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819"/>
          <w:tab w:val="right" w:pos="9639"/>
        </w:tabs>
        <w:adjustRightInd w:val="0"/>
        <w:snapToGrid w:val="0"/>
        <w:spacing w:line="300" w:lineRule="auto"/>
        <w:rPr>
          <w:sz w:val="32"/>
          <w:highlight w:val="none"/>
        </w:rPr>
      </w:pPr>
      <w:r>
        <w:rPr>
          <w:rFonts w:hint="eastAsia"/>
          <w:sz w:val="32"/>
          <w:highlight w:val="none"/>
        </w:rPr>
        <w:t xml:space="preserve">  </w:t>
      </w:r>
    </w:p>
    <w:p>
      <w:pPr>
        <w:tabs>
          <w:tab w:val="center" w:pos="4819"/>
          <w:tab w:val="right" w:pos="9639"/>
        </w:tabs>
        <w:adjustRightInd w:val="0"/>
        <w:snapToGrid w:val="0"/>
        <w:spacing w:line="300" w:lineRule="auto"/>
        <w:jc w:val="center"/>
        <w:rPr>
          <w:rFonts w:ascii="宋体" w:hAnsi="宋体"/>
          <w:b/>
          <w:snapToGrid w:val="0"/>
          <w:spacing w:val="90"/>
          <w:sz w:val="21"/>
          <w:szCs w:val="21"/>
          <w:highlight w:val="none"/>
        </w:rPr>
      </w:pPr>
      <w:r>
        <w:rPr>
          <w:rFonts w:hint="eastAsia" w:ascii="宋体" w:hAnsi="宋体"/>
          <w:b/>
          <w:snapToGrid w:val="0"/>
          <w:spacing w:val="-32"/>
          <w:sz w:val="72"/>
          <w:szCs w:val="72"/>
          <w:highlight w:val="none"/>
        </w:rPr>
        <w:t>东方街区沿河观景阳台工程</w:t>
      </w:r>
    </w:p>
    <w:p>
      <w:pPr>
        <w:tabs>
          <w:tab w:val="center" w:pos="4819"/>
          <w:tab w:val="right" w:pos="9639"/>
        </w:tabs>
        <w:adjustRightInd w:val="0"/>
        <w:snapToGrid w:val="0"/>
        <w:spacing w:line="300" w:lineRule="auto"/>
        <w:rPr>
          <w:rFonts w:ascii="宋体" w:hAnsi="宋体"/>
          <w:b/>
          <w:snapToGrid w:val="0"/>
          <w:spacing w:val="90"/>
          <w:sz w:val="21"/>
          <w:szCs w:val="21"/>
          <w:highlight w:val="none"/>
        </w:rPr>
      </w:pPr>
    </w:p>
    <w:p>
      <w:pPr>
        <w:tabs>
          <w:tab w:val="center" w:pos="4819"/>
          <w:tab w:val="right" w:pos="9639"/>
        </w:tabs>
        <w:adjustRightInd w:val="0"/>
        <w:snapToGrid w:val="0"/>
        <w:spacing w:line="300" w:lineRule="auto"/>
        <w:rPr>
          <w:rFonts w:ascii="宋体" w:hAnsi="宋体"/>
          <w:b/>
          <w:snapToGrid w:val="0"/>
          <w:spacing w:val="90"/>
          <w:sz w:val="21"/>
          <w:szCs w:val="21"/>
          <w:highlight w:val="none"/>
        </w:rPr>
      </w:pPr>
    </w:p>
    <w:p>
      <w:pPr>
        <w:tabs>
          <w:tab w:val="center" w:pos="4819"/>
          <w:tab w:val="right" w:pos="9639"/>
        </w:tabs>
        <w:adjustRightInd w:val="0"/>
        <w:snapToGrid w:val="0"/>
        <w:spacing w:line="300" w:lineRule="auto"/>
        <w:rPr>
          <w:rFonts w:ascii="宋体" w:hAnsi="宋体"/>
          <w:b/>
          <w:snapToGrid w:val="0"/>
          <w:spacing w:val="90"/>
          <w:sz w:val="21"/>
          <w:szCs w:val="21"/>
          <w:highlight w:val="none"/>
        </w:rPr>
      </w:pPr>
    </w:p>
    <w:p>
      <w:pPr>
        <w:tabs>
          <w:tab w:val="center" w:pos="4819"/>
          <w:tab w:val="right" w:pos="9639"/>
        </w:tabs>
        <w:adjustRightInd w:val="0"/>
        <w:snapToGrid w:val="0"/>
        <w:spacing w:line="300" w:lineRule="auto"/>
        <w:rPr>
          <w:rFonts w:ascii="宋体" w:hAnsi="宋体"/>
          <w:b/>
          <w:snapToGrid w:val="0"/>
          <w:spacing w:val="90"/>
          <w:sz w:val="21"/>
          <w:szCs w:val="21"/>
          <w:highlight w:val="none"/>
        </w:rPr>
      </w:pPr>
    </w:p>
    <w:p>
      <w:pPr>
        <w:tabs>
          <w:tab w:val="center" w:pos="4819"/>
          <w:tab w:val="right" w:pos="9639"/>
        </w:tabs>
        <w:adjustRightInd w:val="0"/>
        <w:snapToGrid w:val="0"/>
        <w:spacing w:beforeLines="50" w:line="300" w:lineRule="auto"/>
        <w:jc w:val="center"/>
        <w:rPr>
          <w:rFonts w:ascii="宋体" w:hAnsi="宋体"/>
          <w:b/>
          <w:snapToGrid w:val="0"/>
          <w:spacing w:val="90"/>
          <w:sz w:val="72"/>
          <w:szCs w:val="72"/>
          <w:highlight w:val="none"/>
        </w:rPr>
      </w:pPr>
      <w:r>
        <w:rPr>
          <w:rFonts w:hint="eastAsia" w:ascii="宋体" w:hAnsi="宋体"/>
          <w:b/>
          <w:snapToGrid w:val="0"/>
          <w:spacing w:val="90"/>
          <w:sz w:val="72"/>
          <w:szCs w:val="72"/>
          <w:highlight w:val="none"/>
        </w:rPr>
        <w:t>施工招标文件</w:t>
      </w:r>
    </w:p>
    <w:p>
      <w:pPr>
        <w:pStyle w:val="23"/>
        <w:adjustRightInd w:val="0"/>
        <w:snapToGrid w:val="0"/>
        <w:spacing w:line="300" w:lineRule="auto"/>
        <w:jc w:val="center"/>
        <w:rPr>
          <w:rFonts w:hAnsi="宋体"/>
          <w:snapToGrid w:val="0"/>
          <w:sz w:val="30"/>
          <w:highlight w:val="none"/>
        </w:rPr>
      </w:pPr>
    </w:p>
    <w:p>
      <w:pPr>
        <w:pStyle w:val="23"/>
        <w:adjustRightInd w:val="0"/>
        <w:snapToGrid w:val="0"/>
        <w:spacing w:line="300" w:lineRule="auto"/>
        <w:jc w:val="center"/>
        <w:rPr>
          <w:rFonts w:hAnsi="宋体"/>
          <w:snapToGrid w:val="0"/>
          <w:sz w:val="30"/>
          <w:highlight w:val="none"/>
        </w:rPr>
      </w:pPr>
    </w:p>
    <w:p>
      <w:pPr>
        <w:pStyle w:val="23"/>
        <w:adjustRightInd w:val="0"/>
        <w:snapToGrid w:val="0"/>
        <w:spacing w:line="300" w:lineRule="auto"/>
        <w:jc w:val="center"/>
        <w:rPr>
          <w:rFonts w:hAnsi="宋体"/>
          <w:b/>
          <w:snapToGrid w:val="0"/>
          <w:sz w:val="30"/>
          <w:highlight w:val="none"/>
        </w:rPr>
      </w:pPr>
      <w:r>
        <w:rPr>
          <w:rFonts w:hint="eastAsia" w:hAnsi="宋体"/>
          <w:b/>
          <w:snapToGrid w:val="0"/>
          <w:sz w:val="30"/>
          <w:highlight w:val="none"/>
        </w:rPr>
        <w:t>招标序号：NRGJ2020007</w:t>
      </w:r>
    </w:p>
    <w:p>
      <w:pPr>
        <w:pStyle w:val="23"/>
        <w:adjustRightInd w:val="0"/>
        <w:snapToGrid w:val="0"/>
        <w:spacing w:line="300" w:lineRule="auto"/>
        <w:jc w:val="center"/>
        <w:rPr>
          <w:rFonts w:hAnsi="宋体"/>
          <w:b/>
          <w:snapToGrid w:val="0"/>
          <w:sz w:val="30"/>
          <w:highlight w:val="none"/>
        </w:rPr>
      </w:pPr>
    </w:p>
    <w:p>
      <w:pPr>
        <w:pStyle w:val="23"/>
        <w:adjustRightInd w:val="0"/>
        <w:snapToGrid w:val="0"/>
        <w:spacing w:line="300" w:lineRule="auto"/>
        <w:jc w:val="center"/>
        <w:rPr>
          <w:rFonts w:hAnsi="宋体"/>
          <w:b/>
          <w:snapToGrid w:val="0"/>
          <w:sz w:val="30"/>
          <w:highlight w:val="none"/>
        </w:rPr>
      </w:pPr>
    </w:p>
    <w:p>
      <w:pPr>
        <w:pStyle w:val="23"/>
        <w:adjustRightInd w:val="0"/>
        <w:snapToGrid w:val="0"/>
        <w:spacing w:line="300" w:lineRule="auto"/>
        <w:jc w:val="center"/>
        <w:rPr>
          <w:rFonts w:hAnsi="宋体"/>
          <w:b/>
          <w:snapToGrid w:val="0"/>
          <w:sz w:val="30"/>
          <w:highlight w:val="none"/>
        </w:rPr>
      </w:pPr>
    </w:p>
    <w:p>
      <w:pPr>
        <w:pStyle w:val="23"/>
        <w:adjustRightInd w:val="0"/>
        <w:snapToGrid w:val="0"/>
        <w:spacing w:line="300" w:lineRule="auto"/>
        <w:jc w:val="center"/>
        <w:rPr>
          <w:rFonts w:hAnsi="宋体"/>
          <w:b/>
          <w:snapToGrid w:val="0"/>
          <w:sz w:val="30"/>
          <w:highlight w:val="none"/>
        </w:rPr>
      </w:pPr>
    </w:p>
    <w:p>
      <w:pPr>
        <w:spacing w:line="1060" w:lineRule="exact"/>
        <w:ind w:firstLine="790" w:firstLineChars="281"/>
        <w:rPr>
          <w:rFonts w:ascii="宋体"/>
          <w:b/>
          <w:sz w:val="28"/>
          <w:szCs w:val="28"/>
          <w:highlight w:val="none"/>
        </w:rPr>
      </w:pPr>
    </w:p>
    <w:p>
      <w:pPr>
        <w:spacing w:line="1060" w:lineRule="exact"/>
        <w:ind w:firstLine="790" w:firstLineChars="281"/>
        <w:rPr>
          <w:rFonts w:ascii="宋体"/>
          <w:b/>
          <w:sz w:val="28"/>
          <w:szCs w:val="28"/>
          <w:highlight w:val="none"/>
        </w:rPr>
      </w:pPr>
    </w:p>
    <w:p>
      <w:pPr>
        <w:spacing w:line="1060" w:lineRule="exact"/>
        <w:ind w:firstLine="790" w:firstLineChars="281"/>
        <w:rPr>
          <w:rFonts w:ascii="宋体"/>
          <w:b/>
          <w:bCs/>
          <w:sz w:val="28"/>
          <w:szCs w:val="28"/>
          <w:highlight w:val="none"/>
          <w:u w:val="single"/>
        </w:rPr>
      </w:pPr>
      <w:r>
        <w:rPr>
          <w:rFonts w:hint="eastAsia" w:ascii="宋体"/>
          <w:b/>
          <w:sz w:val="28"/>
          <w:szCs w:val="28"/>
          <w:highlight w:val="none"/>
        </w:rPr>
        <w:t>招  标  人（盖章）：</w:t>
      </w:r>
      <w:r>
        <w:rPr>
          <w:rFonts w:hint="eastAsia" w:ascii="宋体"/>
          <w:b/>
          <w:spacing w:val="-12"/>
          <w:sz w:val="28"/>
          <w:szCs w:val="28"/>
          <w:highlight w:val="none"/>
          <w:u w:val="single"/>
        </w:rPr>
        <w:t>遂昌汤显祖戏曲小镇关雎文化园有限公司</w:t>
      </w:r>
    </w:p>
    <w:p>
      <w:pPr>
        <w:spacing w:line="1060" w:lineRule="exact"/>
        <w:ind w:firstLine="790" w:firstLineChars="281"/>
        <w:jc w:val="both"/>
        <w:rPr>
          <w:rFonts w:ascii="宋体"/>
          <w:b/>
          <w:sz w:val="28"/>
          <w:szCs w:val="28"/>
          <w:highlight w:val="none"/>
          <w:u w:val="single"/>
        </w:rPr>
      </w:pPr>
      <w:r>
        <w:rPr>
          <w:rFonts w:hint="eastAsia" w:ascii="宋体"/>
          <w:b/>
          <w:sz w:val="28"/>
          <w:szCs w:val="28"/>
          <w:highlight w:val="none"/>
        </w:rPr>
        <w:t xml:space="preserve">编  制  时  间： </w:t>
      </w:r>
      <w:r>
        <w:rPr>
          <w:rFonts w:hint="eastAsia" w:ascii="宋体"/>
          <w:b/>
          <w:sz w:val="28"/>
          <w:szCs w:val="28"/>
          <w:highlight w:val="none"/>
        </w:rPr>
        <w:t>二0二0 年</w:t>
      </w:r>
      <w:r>
        <w:rPr>
          <w:rFonts w:ascii="宋体"/>
          <w:b/>
          <w:sz w:val="28"/>
          <w:szCs w:val="28"/>
          <w:highlight w:val="none"/>
        </w:rPr>
        <w:t xml:space="preserve"> </w:t>
      </w:r>
      <w:r>
        <w:rPr>
          <w:rFonts w:hint="eastAsia" w:ascii="宋体"/>
          <w:b/>
          <w:sz w:val="28"/>
          <w:szCs w:val="28"/>
          <w:highlight w:val="none"/>
        </w:rPr>
        <w:t>八</w:t>
      </w:r>
      <w:r>
        <w:rPr>
          <w:rFonts w:ascii="宋体"/>
          <w:b/>
          <w:sz w:val="28"/>
          <w:szCs w:val="28"/>
          <w:highlight w:val="none"/>
        </w:rPr>
        <w:t xml:space="preserve"> </w:t>
      </w:r>
      <w:r>
        <w:rPr>
          <w:rFonts w:hint="eastAsia" w:ascii="宋体"/>
          <w:b/>
          <w:sz w:val="28"/>
          <w:szCs w:val="28"/>
          <w:highlight w:val="none"/>
        </w:rPr>
        <w:t>月 二十</w:t>
      </w:r>
      <w:r>
        <w:rPr>
          <w:rFonts w:hint="eastAsia" w:ascii="宋体"/>
          <w:b/>
          <w:sz w:val="28"/>
          <w:szCs w:val="28"/>
          <w:highlight w:val="none"/>
          <w:lang w:eastAsia="zh-CN"/>
        </w:rPr>
        <w:t>五</w:t>
      </w:r>
      <w:r>
        <w:rPr>
          <w:rFonts w:hint="eastAsia" w:ascii="宋体"/>
          <w:b/>
          <w:sz w:val="28"/>
          <w:szCs w:val="28"/>
          <w:highlight w:val="none"/>
        </w:rPr>
        <w:t xml:space="preserve"> 日</w:t>
      </w:r>
    </w:p>
    <w:p>
      <w:pPr>
        <w:spacing w:afterLines="100" w:line="480" w:lineRule="auto"/>
        <w:ind w:firstLine="3909" w:firstLineChars="885"/>
        <w:textAlignment w:val="baseline"/>
        <w:rPr>
          <w:rFonts w:ascii="宋体"/>
          <w:b/>
          <w:sz w:val="44"/>
          <w:szCs w:val="44"/>
          <w:highlight w:val="none"/>
        </w:rPr>
      </w:pPr>
    </w:p>
    <w:p>
      <w:pPr>
        <w:spacing w:afterLines="100" w:line="480" w:lineRule="auto"/>
        <w:ind w:firstLine="3909" w:firstLineChars="885"/>
        <w:textAlignment w:val="baseline"/>
        <w:rPr>
          <w:rFonts w:ascii="宋体"/>
          <w:b/>
          <w:sz w:val="44"/>
          <w:szCs w:val="44"/>
          <w:highlight w:val="none"/>
        </w:rPr>
      </w:pPr>
    </w:p>
    <w:p>
      <w:pPr>
        <w:spacing w:afterLines="100" w:line="480" w:lineRule="auto"/>
        <w:ind w:firstLine="3909" w:firstLineChars="885"/>
        <w:textAlignment w:val="baseline"/>
        <w:rPr>
          <w:rFonts w:ascii="宋体"/>
          <w:b/>
          <w:sz w:val="44"/>
          <w:szCs w:val="44"/>
          <w:highlight w:val="none"/>
        </w:rPr>
      </w:pPr>
    </w:p>
    <w:p>
      <w:pPr>
        <w:spacing w:afterLines="100" w:line="480" w:lineRule="auto"/>
        <w:ind w:firstLine="3909" w:firstLineChars="885"/>
        <w:textAlignment w:val="baseline"/>
        <w:rPr>
          <w:rFonts w:ascii="宋体"/>
          <w:b/>
          <w:sz w:val="44"/>
          <w:szCs w:val="44"/>
          <w:highlight w:val="none"/>
        </w:rPr>
      </w:pPr>
      <w:r>
        <w:rPr>
          <w:rFonts w:hint="eastAsia" w:ascii="宋体"/>
          <w:b/>
          <w:sz w:val="44"/>
          <w:szCs w:val="44"/>
          <w:highlight w:val="none"/>
        </w:rPr>
        <w:t>目     录</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招标公告</w:t>
      </w:r>
      <w:r>
        <w:rPr>
          <w:rFonts w:hint="eastAsia" w:ascii="宋体" w:eastAsia="宋体" w:cs="宋体"/>
          <w:sz w:val="24"/>
          <w:szCs w:val="24"/>
          <w:highlight w:val="none"/>
        </w:rPr>
        <w:tab/>
      </w:r>
      <w:r>
        <w:rPr>
          <w:rFonts w:hint="eastAsia" w:ascii="宋体" w:eastAsia="宋体" w:cs="宋体"/>
          <w:sz w:val="24"/>
          <w:szCs w:val="24"/>
          <w:highlight w:val="none"/>
        </w:rPr>
        <w:t>3</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第一章 投标须知</w:t>
      </w:r>
      <w:r>
        <w:rPr>
          <w:rFonts w:hint="eastAsia" w:ascii="宋体" w:eastAsia="宋体" w:cs="宋体"/>
          <w:sz w:val="24"/>
          <w:szCs w:val="24"/>
          <w:highlight w:val="none"/>
        </w:rPr>
        <w:tab/>
      </w:r>
      <w:r>
        <w:rPr>
          <w:rFonts w:hint="eastAsia" w:ascii="宋体" w:eastAsia="宋体" w:cs="宋体"/>
          <w:sz w:val="24"/>
          <w:szCs w:val="24"/>
          <w:highlight w:val="none"/>
        </w:rPr>
        <w:t>5</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一、投标须知前附表</w:t>
      </w:r>
      <w:r>
        <w:rPr>
          <w:rFonts w:hint="eastAsia" w:ascii="宋体" w:eastAsia="宋体" w:cs="宋体"/>
          <w:sz w:val="24"/>
          <w:szCs w:val="24"/>
          <w:highlight w:val="none"/>
        </w:rPr>
        <w:tab/>
      </w:r>
      <w:r>
        <w:rPr>
          <w:rFonts w:hint="eastAsia" w:ascii="宋体" w:eastAsia="宋体" w:cs="宋体"/>
          <w:sz w:val="24"/>
          <w:szCs w:val="24"/>
          <w:highlight w:val="none"/>
        </w:rPr>
        <w:t>5</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二、招标活动日程安排表</w:t>
      </w:r>
      <w:r>
        <w:rPr>
          <w:rFonts w:hint="eastAsia" w:ascii="宋体" w:eastAsia="宋体" w:cs="宋体"/>
          <w:sz w:val="24"/>
          <w:szCs w:val="24"/>
          <w:highlight w:val="none"/>
        </w:rPr>
        <w:tab/>
      </w:r>
      <w:r>
        <w:rPr>
          <w:rFonts w:hint="eastAsia" w:ascii="宋体" w:eastAsia="宋体" w:cs="宋体"/>
          <w:sz w:val="24"/>
          <w:szCs w:val="24"/>
          <w:highlight w:val="none"/>
        </w:rPr>
        <w:t>8</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三、总则</w:t>
      </w:r>
      <w:r>
        <w:rPr>
          <w:rFonts w:hint="eastAsia" w:ascii="宋体" w:eastAsia="宋体" w:cs="宋体"/>
          <w:sz w:val="24"/>
          <w:szCs w:val="24"/>
          <w:highlight w:val="none"/>
        </w:rPr>
        <w:tab/>
      </w:r>
      <w:r>
        <w:rPr>
          <w:rFonts w:hint="eastAsia" w:ascii="宋体" w:eastAsia="宋体" w:cs="宋体"/>
          <w:sz w:val="24"/>
          <w:szCs w:val="24"/>
          <w:highlight w:val="none"/>
        </w:rPr>
        <w:t>9</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四、投标人资格</w:t>
      </w:r>
      <w:r>
        <w:rPr>
          <w:rFonts w:hint="eastAsia" w:ascii="宋体" w:eastAsia="宋体" w:cs="宋体"/>
          <w:sz w:val="24"/>
          <w:szCs w:val="24"/>
          <w:highlight w:val="none"/>
        </w:rPr>
        <w:tab/>
      </w:r>
      <w:r>
        <w:rPr>
          <w:rFonts w:hint="eastAsia" w:ascii="宋体" w:eastAsia="宋体" w:cs="宋体"/>
          <w:sz w:val="24"/>
          <w:szCs w:val="24"/>
          <w:highlight w:val="none"/>
        </w:rPr>
        <w:t>11</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五、招标文件</w:t>
      </w:r>
      <w:r>
        <w:rPr>
          <w:rFonts w:hint="eastAsia" w:ascii="宋体" w:eastAsia="宋体" w:cs="宋体"/>
          <w:sz w:val="24"/>
          <w:szCs w:val="24"/>
          <w:highlight w:val="none"/>
        </w:rPr>
        <w:tab/>
      </w:r>
      <w:r>
        <w:rPr>
          <w:rFonts w:hint="eastAsia" w:ascii="宋体" w:eastAsia="宋体" w:cs="宋体"/>
          <w:sz w:val="24"/>
          <w:szCs w:val="24"/>
          <w:highlight w:val="none"/>
        </w:rPr>
        <w:t>12</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六、投标报价</w:t>
      </w:r>
      <w:r>
        <w:rPr>
          <w:rFonts w:hint="eastAsia" w:ascii="宋体" w:eastAsia="宋体" w:cs="宋体"/>
          <w:sz w:val="24"/>
          <w:szCs w:val="24"/>
          <w:highlight w:val="none"/>
        </w:rPr>
        <w:tab/>
      </w:r>
      <w:r>
        <w:rPr>
          <w:rFonts w:hint="eastAsia" w:ascii="宋体" w:eastAsia="宋体" w:cs="宋体"/>
          <w:sz w:val="24"/>
          <w:szCs w:val="24"/>
          <w:highlight w:val="none"/>
        </w:rPr>
        <w:t>14</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七、投标文件</w:t>
      </w:r>
      <w:r>
        <w:rPr>
          <w:rFonts w:hint="eastAsia" w:ascii="宋体" w:eastAsia="宋体" w:cs="宋体"/>
          <w:sz w:val="24"/>
          <w:szCs w:val="24"/>
          <w:highlight w:val="none"/>
        </w:rPr>
        <w:tab/>
      </w:r>
      <w:r>
        <w:rPr>
          <w:rFonts w:hint="eastAsia" w:ascii="宋体" w:eastAsia="宋体" w:cs="宋体"/>
          <w:sz w:val="24"/>
          <w:szCs w:val="24"/>
          <w:highlight w:val="none"/>
        </w:rPr>
        <w:t>15</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八、投标文件的编制及递交</w:t>
      </w:r>
      <w:r>
        <w:rPr>
          <w:rFonts w:hint="eastAsia" w:ascii="宋体" w:eastAsia="宋体" w:cs="宋体"/>
          <w:sz w:val="24"/>
          <w:szCs w:val="24"/>
          <w:highlight w:val="none"/>
        </w:rPr>
        <w:tab/>
      </w:r>
      <w:r>
        <w:rPr>
          <w:rFonts w:hint="eastAsia" w:ascii="宋体" w:eastAsia="宋体" w:cs="宋体"/>
          <w:sz w:val="24"/>
          <w:szCs w:val="24"/>
          <w:highlight w:val="none"/>
        </w:rPr>
        <w:t>16</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九、开标</w:t>
      </w:r>
      <w:r>
        <w:rPr>
          <w:rFonts w:hint="eastAsia" w:ascii="宋体" w:eastAsia="宋体" w:cs="宋体"/>
          <w:sz w:val="24"/>
          <w:szCs w:val="24"/>
          <w:highlight w:val="none"/>
        </w:rPr>
        <w:tab/>
      </w:r>
      <w:r>
        <w:rPr>
          <w:rFonts w:hint="eastAsia" w:ascii="宋体" w:eastAsia="宋体" w:cs="宋体"/>
          <w:sz w:val="24"/>
          <w:szCs w:val="24"/>
          <w:highlight w:val="none"/>
        </w:rPr>
        <w:t>17</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十、评标</w:t>
      </w:r>
      <w:r>
        <w:rPr>
          <w:rFonts w:hint="eastAsia" w:ascii="宋体" w:eastAsia="宋体" w:cs="宋体"/>
          <w:sz w:val="24"/>
          <w:szCs w:val="24"/>
          <w:highlight w:val="none"/>
        </w:rPr>
        <w:tab/>
      </w:r>
      <w:r>
        <w:rPr>
          <w:rFonts w:hint="eastAsia" w:ascii="宋体" w:eastAsia="宋体" w:cs="宋体"/>
          <w:sz w:val="24"/>
          <w:szCs w:val="24"/>
          <w:highlight w:val="none"/>
        </w:rPr>
        <w:t>17</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十一、其他</w:t>
      </w:r>
      <w:r>
        <w:rPr>
          <w:rFonts w:hint="eastAsia" w:ascii="宋体" w:eastAsia="宋体" w:cs="宋体"/>
          <w:sz w:val="24"/>
          <w:szCs w:val="24"/>
          <w:highlight w:val="none"/>
        </w:rPr>
        <w:tab/>
      </w:r>
      <w:r>
        <w:rPr>
          <w:rFonts w:hint="eastAsia" w:ascii="宋体" w:eastAsia="宋体" w:cs="宋体"/>
          <w:sz w:val="24"/>
          <w:szCs w:val="24"/>
          <w:highlight w:val="none"/>
        </w:rPr>
        <w:t>20</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十二、授予合同</w:t>
      </w:r>
      <w:r>
        <w:rPr>
          <w:rFonts w:hint="eastAsia" w:ascii="宋体" w:eastAsia="宋体" w:cs="宋体"/>
          <w:sz w:val="24"/>
          <w:szCs w:val="24"/>
          <w:highlight w:val="none"/>
        </w:rPr>
        <w:tab/>
      </w:r>
      <w:r>
        <w:rPr>
          <w:rFonts w:hint="eastAsia" w:ascii="宋体" w:eastAsia="宋体" w:cs="宋体"/>
          <w:sz w:val="24"/>
          <w:szCs w:val="24"/>
          <w:highlight w:val="none"/>
        </w:rPr>
        <w:t>21</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第二章 合同主要条款及附件</w:t>
      </w:r>
      <w:r>
        <w:rPr>
          <w:rFonts w:hint="eastAsia" w:ascii="宋体" w:eastAsia="宋体" w:cs="宋体"/>
          <w:sz w:val="24"/>
          <w:szCs w:val="24"/>
          <w:highlight w:val="none"/>
        </w:rPr>
        <w:tab/>
      </w:r>
      <w:r>
        <w:rPr>
          <w:rFonts w:hint="eastAsia" w:ascii="宋体" w:eastAsia="宋体" w:cs="宋体"/>
          <w:sz w:val="24"/>
          <w:szCs w:val="24"/>
          <w:highlight w:val="none"/>
        </w:rPr>
        <w:t>23</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第一部分  合同协议书</w:t>
      </w:r>
      <w:r>
        <w:rPr>
          <w:rFonts w:hint="eastAsia" w:ascii="宋体" w:eastAsia="宋体" w:cs="宋体"/>
          <w:sz w:val="24"/>
          <w:szCs w:val="24"/>
          <w:highlight w:val="none"/>
        </w:rPr>
        <w:tab/>
      </w:r>
      <w:r>
        <w:rPr>
          <w:rFonts w:hint="eastAsia" w:ascii="宋体" w:eastAsia="宋体" w:cs="宋体"/>
          <w:sz w:val="24"/>
          <w:szCs w:val="24"/>
          <w:highlight w:val="none"/>
        </w:rPr>
        <w:t>24</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第二部分 合同通用条款（略）</w:t>
      </w:r>
      <w:r>
        <w:rPr>
          <w:rFonts w:hint="eastAsia" w:ascii="宋体" w:eastAsia="宋体" w:cs="宋体"/>
          <w:sz w:val="24"/>
          <w:szCs w:val="24"/>
          <w:highlight w:val="none"/>
        </w:rPr>
        <w:tab/>
      </w:r>
      <w:r>
        <w:rPr>
          <w:rFonts w:hint="eastAsia" w:ascii="宋体" w:eastAsia="宋体" w:cs="宋体"/>
          <w:sz w:val="24"/>
          <w:szCs w:val="24"/>
          <w:highlight w:val="none"/>
        </w:rPr>
        <w:t>27</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第三部分 专用合同条款</w:t>
      </w:r>
      <w:r>
        <w:rPr>
          <w:rFonts w:hint="eastAsia" w:ascii="宋体" w:eastAsia="宋体" w:cs="宋体"/>
          <w:sz w:val="24"/>
          <w:szCs w:val="24"/>
          <w:highlight w:val="none"/>
        </w:rPr>
        <w:tab/>
      </w:r>
      <w:r>
        <w:rPr>
          <w:rFonts w:hint="eastAsia" w:ascii="宋体" w:eastAsia="宋体" w:cs="宋体"/>
          <w:sz w:val="24"/>
          <w:szCs w:val="24"/>
          <w:highlight w:val="none"/>
        </w:rPr>
        <w:t>27</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第四部分  合同附件格式</w:t>
      </w:r>
      <w:r>
        <w:rPr>
          <w:rFonts w:hint="eastAsia" w:ascii="宋体" w:eastAsia="宋体" w:cs="宋体"/>
          <w:sz w:val="24"/>
          <w:szCs w:val="24"/>
          <w:highlight w:val="none"/>
        </w:rPr>
        <w:tab/>
      </w:r>
      <w:r>
        <w:rPr>
          <w:rFonts w:hint="eastAsia" w:ascii="宋体" w:eastAsia="宋体" w:cs="宋体"/>
          <w:sz w:val="24"/>
          <w:szCs w:val="24"/>
          <w:highlight w:val="none"/>
        </w:rPr>
        <w:t>45</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第三章  技术规范</w:t>
      </w:r>
      <w:r>
        <w:rPr>
          <w:rFonts w:hint="eastAsia" w:ascii="宋体" w:eastAsia="宋体" w:cs="宋体"/>
          <w:sz w:val="24"/>
          <w:szCs w:val="24"/>
          <w:highlight w:val="none"/>
        </w:rPr>
        <w:tab/>
      </w:r>
      <w:r>
        <w:rPr>
          <w:rFonts w:hint="eastAsia" w:ascii="宋体" w:eastAsia="宋体" w:cs="宋体"/>
          <w:sz w:val="24"/>
          <w:szCs w:val="24"/>
          <w:highlight w:val="none"/>
        </w:rPr>
        <w:t>53</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第四章  投标文件（格式）</w:t>
      </w:r>
      <w:r>
        <w:rPr>
          <w:rFonts w:hint="eastAsia" w:ascii="宋体" w:eastAsia="宋体" w:cs="宋体"/>
          <w:sz w:val="24"/>
          <w:szCs w:val="24"/>
          <w:highlight w:val="none"/>
        </w:rPr>
        <w:tab/>
      </w:r>
      <w:r>
        <w:rPr>
          <w:rFonts w:hint="eastAsia" w:ascii="宋体" w:eastAsia="宋体" w:cs="宋体"/>
          <w:sz w:val="24"/>
          <w:szCs w:val="24"/>
          <w:highlight w:val="none"/>
        </w:rPr>
        <w:t>54</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第五章 图纸和技术资料（另附）</w:t>
      </w:r>
      <w:r>
        <w:rPr>
          <w:rFonts w:hint="eastAsia" w:ascii="宋体" w:eastAsia="宋体" w:cs="宋体"/>
          <w:sz w:val="24"/>
          <w:szCs w:val="24"/>
          <w:highlight w:val="none"/>
        </w:rPr>
        <w:tab/>
      </w:r>
      <w:r>
        <w:rPr>
          <w:rFonts w:hint="eastAsia" w:ascii="宋体" w:eastAsia="宋体" w:cs="宋体"/>
          <w:sz w:val="24"/>
          <w:szCs w:val="24"/>
          <w:highlight w:val="none"/>
        </w:rPr>
        <w:t>83</w:t>
      </w:r>
    </w:p>
    <w:p>
      <w:pPr>
        <w:pStyle w:val="36"/>
        <w:tabs>
          <w:tab w:val="right" w:leader="dot" w:pos="9170"/>
        </w:tabs>
        <w:spacing w:line="460" w:lineRule="exact"/>
        <w:ind w:left="0" w:leftChars="0"/>
        <w:jc w:val="both"/>
        <w:rPr>
          <w:rFonts w:ascii="宋体" w:eastAsia="宋体" w:cs="宋体"/>
          <w:sz w:val="24"/>
          <w:szCs w:val="24"/>
          <w:highlight w:val="none"/>
        </w:rPr>
      </w:pPr>
      <w:r>
        <w:rPr>
          <w:rStyle w:val="48"/>
          <w:rFonts w:hint="eastAsia" w:ascii="宋体" w:eastAsia="宋体" w:cs="宋体"/>
          <w:snapToGrid w:val="0"/>
          <w:color w:val="auto"/>
          <w:sz w:val="24"/>
          <w:szCs w:val="24"/>
          <w:highlight w:val="none"/>
        </w:rPr>
        <w:t>第六章  工程量清单</w:t>
      </w:r>
      <w:r>
        <w:rPr>
          <w:rFonts w:hint="eastAsia" w:ascii="宋体" w:eastAsia="宋体" w:cs="宋体"/>
          <w:sz w:val="24"/>
          <w:szCs w:val="24"/>
          <w:highlight w:val="none"/>
        </w:rPr>
        <w:tab/>
      </w:r>
      <w:r>
        <w:rPr>
          <w:rFonts w:hint="eastAsia" w:ascii="宋体" w:eastAsia="宋体" w:cs="宋体"/>
          <w:sz w:val="24"/>
          <w:szCs w:val="24"/>
          <w:highlight w:val="none"/>
        </w:rPr>
        <w:t>83</w:t>
      </w:r>
    </w:p>
    <w:p>
      <w:pPr>
        <w:spacing w:line="760" w:lineRule="exact"/>
        <w:rPr>
          <w:rFonts w:ascii="宋体"/>
          <w:b/>
          <w:snapToGrid w:val="0"/>
          <w:spacing w:val="-11"/>
          <w:sz w:val="48"/>
          <w:szCs w:val="48"/>
          <w:highlight w:val="none"/>
        </w:rPr>
      </w:pPr>
    </w:p>
    <w:p>
      <w:pPr>
        <w:spacing w:line="760" w:lineRule="exact"/>
        <w:jc w:val="center"/>
        <w:rPr>
          <w:rFonts w:ascii="宋体"/>
          <w:b/>
          <w:snapToGrid w:val="0"/>
          <w:spacing w:val="-11"/>
          <w:sz w:val="48"/>
          <w:szCs w:val="48"/>
          <w:highlight w:val="none"/>
        </w:rPr>
      </w:pPr>
      <w:r>
        <w:rPr>
          <w:rFonts w:hint="eastAsia" w:ascii="宋体"/>
          <w:b/>
          <w:snapToGrid w:val="0"/>
          <w:spacing w:val="-11"/>
          <w:sz w:val="48"/>
          <w:szCs w:val="48"/>
          <w:highlight w:val="none"/>
        </w:rPr>
        <w:t>东方街区沿河观景阳台工程</w:t>
      </w:r>
    </w:p>
    <w:p>
      <w:pPr>
        <w:spacing w:line="760" w:lineRule="exact"/>
        <w:jc w:val="center"/>
        <w:rPr>
          <w:rFonts w:ascii="宋体"/>
          <w:b/>
          <w:spacing w:val="-11"/>
          <w:sz w:val="48"/>
          <w:szCs w:val="48"/>
          <w:highlight w:val="none"/>
        </w:rPr>
      </w:pPr>
      <w:r>
        <w:rPr>
          <w:rFonts w:hint="eastAsia" w:ascii="宋体"/>
          <w:b/>
          <w:snapToGrid w:val="0"/>
          <w:spacing w:val="-11"/>
          <w:sz w:val="48"/>
          <w:szCs w:val="48"/>
          <w:highlight w:val="none"/>
        </w:rPr>
        <w:t>招标公告</w:t>
      </w:r>
    </w:p>
    <w:p>
      <w:pPr>
        <w:spacing w:beforeLines="50" w:line="400" w:lineRule="exact"/>
        <w:jc w:val="center"/>
        <w:rPr>
          <w:rFonts w:ascii="宋体"/>
          <w:b/>
          <w:sz w:val="21"/>
          <w:szCs w:val="21"/>
          <w:highlight w:val="none"/>
        </w:rPr>
      </w:pPr>
      <w:r>
        <w:rPr>
          <w:rFonts w:hint="eastAsia" w:ascii="宋体"/>
          <w:b/>
          <w:sz w:val="24"/>
          <w:szCs w:val="24"/>
          <w:highlight w:val="none"/>
        </w:rPr>
        <w:t xml:space="preserve">                                           </w:t>
      </w:r>
      <w:r>
        <w:rPr>
          <w:rFonts w:hint="eastAsia" w:ascii="宋体"/>
          <w:b/>
          <w:sz w:val="22"/>
          <w:szCs w:val="22"/>
          <w:highlight w:val="none"/>
        </w:rPr>
        <w:t xml:space="preserve">  </w:t>
      </w:r>
      <w:r>
        <w:rPr>
          <w:rFonts w:hint="eastAsia" w:ascii="宋体"/>
          <w:b/>
          <w:sz w:val="21"/>
          <w:szCs w:val="21"/>
          <w:highlight w:val="none"/>
        </w:rPr>
        <w:t>招标编号：NRGJ2020007</w:t>
      </w:r>
    </w:p>
    <w:p>
      <w:pPr>
        <w:numPr>
          <w:ilvl w:val="0"/>
          <w:numId w:val="1"/>
        </w:numPr>
        <w:spacing w:line="400" w:lineRule="exact"/>
        <w:ind w:firstLine="422" w:firstLineChars="200"/>
        <w:rPr>
          <w:rFonts w:ascii="宋体"/>
          <w:b/>
          <w:bCs/>
          <w:sz w:val="21"/>
          <w:szCs w:val="21"/>
          <w:highlight w:val="none"/>
        </w:rPr>
      </w:pPr>
      <w:r>
        <w:rPr>
          <w:rFonts w:hint="eastAsia" w:ascii="宋体"/>
          <w:b/>
          <w:bCs/>
          <w:sz w:val="21"/>
          <w:szCs w:val="21"/>
          <w:highlight w:val="none"/>
        </w:rPr>
        <w:t>招标条件</w:t>
      </w:r>
    </w:p>
    <w:p>
      <w:pPr>
        <w:spacing w:line="400" w:lineRule="exact"/>
        <w:ind w:firstLine="422" w:firstLineChars="200"/>
        <w:rPr>
          <w:rFonts w:ascii="宋体"/>
          <w:sz w:val="21"/>
          <w:szCs w:val="21"/>
          <w:highlight w:val="none"/>
        </w:rPr>
      </w:pPr>
      <w:r>
        <w:rPr>
          <w:rFonts w:hint="eastAsia" w:ascii="宋体"/>
          <w:b/>
          <w:iCs/>
          <w:sz w:val="21"/>
          <w:szCs w:val="21"/>
          <w:highlight w:val="none"/>
          <w:u w:val="single"/>
        </w:rPr>
        <w:t>遂昌汤显祖戏曲小镇关雎文化园有限公司</w:t>
      </w:r>
      <w:r>
        <w:rPr>
          <w:rFonts w:hint="eastAsia" w:ascii="宋体"/>
          <w:sz w:val="21"/>
          <w:szCs w:val="21"/>
          <w:highlight w:val="none"/>
        </w:rPr>
        <w:t>的建设项目</w:t>
      </w:r>
      <w:r>
        <w:rPr>
          <w:rFonts w:hint="eastAsia" w:ascii="宋体"/>
          <w:b/>
          <w:bCs/>
          <w:sz w:val="21"/>
          <w:szCs w:val="21"/>
          <w:highlight w:val="none"/>
          <w:u w:val="single"/>
        </w:rPr>
        <w:t>东方街区沿河观景阳台工程</w:t>
      </w:r>
      <w:r>
        <w:rPr>
          <w:rFonts w:hint="eastAsia" w:ascii="宋体"/>
          <w:sz w:val="21"/>
          <w:szCs w:val="21"/>
          <w:highlight w:val="none"/>
        </w:rPr>
        <w:t>经</w:t>
      </w:r>
      <w:r>
        <w:rPr>
          <w:rFonts w:hint="eastAsia" w:ascii="宋体"/>
          <w:b/>
          <w:sz w:val="21"/>
          <w:szCs w:val="21"/>
          <w:highlight w:val="none"/>
          <w:u w:val="single"/>
        </w:rPr>
        <w:t xml:space="preserve"> 公司批准</w:t>
      </w:r>
      <w:r>
        <w:rPr>
          <w:rFonts w:hint="eastAsia" w:ascii="宋体"/>
          <w:sz w:val="21"/>
          <w:szCs w:val="21"/>
          <w:highlight w:val="none"/>
        </w:rPr>
        <w:t>，资金来源：</w:t>
      </w:r>
      <w:r>
        <w:rPr>
          <w:rFonts w:hint="eastAsia" w:ascii="宋体"/>
          <w:b/>
          <w:sz w:val="21"/>
          <w:szCs w:val="21"/>
          <w:highlight w:val="none"/>
          <w:u w:val="single"/>
        </w:rPr>
        <w:t>自筹</w:t>
      </w:r>
      <w:r>
        <w:rPr>
          <w:rFonts w:hint="eastAsia" w:ascii="宋体"/>
          <w:b/>
          <w:sz w:val="21"/>
          <w:szCs w:val="21"/>
          <w:highlight w:val="none"/>
        </w:rPr>
        <w:t>，已落实；</w:t>
      </w:r>
    </w:p>
    <w:p>
      <w:pPr>
        <w:spacing w:line="400" w:lineRule="exact"/>
        <w:ind w:left="400" w:leftChars="200"/>
        <w:rPr>
          <w:rFonts w:ascii="宋体"/>
          <w:b/>
          <w:iCs/>
          <w:sz w:val="21"/>
          <w:szCs w:val="21"/>
          <w:highlight w:val="none"/>
          <w:u w:val="single"/>
        </w:rPr>
      </w:pPr>
      <w:r>
        <w:rPr>
          <w:rFonts w:hint="eastAsia" w:ascii="宋体"/>
          <w:b/>
          <w:iCs/>
          <w:sz w:val="21"/>
          <w:szCs w:val="21"/>
          <w:highlight w:val="none"/>
          <w:u w:val="single"/>
        </w:rPr>
        <w:t>那然总部采购中心</w:t>
      </w:r>
      <w:r>
        <w:rPr>
          <w:rFonts w:hint="eastAsia" w:ascii="宋体"/>
          <w:b/>
          <w:iCs/>
          <w:sz w:val="21"/>
          <w:szCs w:val="21"/>
          <w:highlight w:val="none"/>
        </w:rPr>
        <w:t>受业主委托具体负责本工程施工的招标事宜。</w:t>
      </w:r>
    </w:p>
    <w:p>
      <w:pPr>
        <w:spacing w:line="400" w:lineRule="exact"/>
        <w:ind w:left="400" w:leftChars="200"/>
        <w:rPr>
          <w:rFonts w:ascii="宋体"/>
          <w:b/>
          <w:sz w:val="21"/>
          <w:szCs w:val="21"/>
          <w:highlight w:val="none"/>
        </w:rPr>
      </w:pPr>
      <w:r>
        <w:rPr>
          <w:rFonts w:hint="eastAsia" w:ascii="宋体"/>
          <w:b/>
          <w:sz w:val="21"/>
          <w:szCs w:val="21"/>
          <w:highlight w:val="none"/>
        </w:rPr>
        <w:t>二、工程概况：</w:t>
      </w:r>
    </w:p>
    <w:p>
      <w:pPr>
        <w:spacing w:line="400" w:lineRule="exact"/>
        <w:ind w:firstLine="420" w:firstLineChars="200"/>
        <w:rPr>
          <w:rFonts w:ascii="宋体"/>
          <w:sz w:val="21"/>
          <w:szCs w:val="21"/>
          <w:highlight w:val="none"/>
        </w:rPr>
      </w:pPr>
      <w:r>
        <w:rPr>
          <w:rFonts w:hint="eastAsia" w:ascii="宋体"/>
          <w:sz w:val="21"/>
          <w:szCs w:val="21"/>
          <w:highlight w:val="none"/>
        </w:rPr>
        <w:t>1、建设地点：</w:t>
      </w:r>
      <w:r>
        <w:rPr>
          <w:rFonts w:hint="eastAsia" w:ascii="宋体"/>
          <w:b/>
          <w:bCs/>
          <w:sz w:val="21"/>
          <w:szCs w:val="21"/>
          <w:highlight w:val="none"/>
          <w:u w:val="single"/>
        </w:rPr>
        <w:t xml:space="preserve">遂昌县三仁乡石板桥村关雎文化园   </w:t>
      </w:r>
      <w:r>
        <w:rPr>
          <w:rFonts w:hint="eastAsia" w:ascii="宋体"/>
          <w:sz w:val="21"/>
          <w:szCs w:val="21"/>
          <w:highlight w:val="none"/>
        </w:rPr>
        <w:t>；</w:t>
      </w:r>
    </w:p>
    <w:p>
      <w:pPr>
        <w:spacing w:line="400" w:lineRule="exact"/>
        <w:ind w:firstLine="420" w:firstLineChars="200"/>
        <w:rPr>
          <w:rFonts w:ascii="宋体"/>
          <w:b/>
          <w:sz w:val="21"/>
          <w:szCs w:val="21"/>
          <w:highlight w:val="none"/>
          <w:u w:val="single"/>
        </w:rPr>
      </w:pPr>
      <w:r>
        <w:rPr>
          <w:rFonts w:hint="eastAsia" w:ascii="宋体"/>
          <w:sz w:val="21"/>
          <w:szCs w:val="21"/>
          <w:highlight w:val="none"/>
        </w:rPr>
        <w:t>2、招标范围：</w:t>
      </w:r>
      <w:r>
        <w:rPr>
          <w:rFonts w:hint="eastAsia" w:ascii="宋体"/>
          <w:b/>
          <w:bCs/>
          <w:sz w:val="21"/>
          <w:szCs w:val="21"/>
          <w:highlight w:val="none"/>
          <w:u w:val="single"/>
        </w:rPr>
        <w:t>施工图范围内的基础、钢结构、地面铺装、栏杆等（具体内容详见施工图纸和工程量清单）</w:t>
      </w:r>
      <w:r>
        <w:rPr>
          <w:rFonts w:hint="eastAsia" w:ascii="宋体"/>
          <w:b/>
          <w:sz w:val="21"/>
          <w:szCs w:val="21"/>
          <w:highlight w:val="none"/>
        </w:rPr>
        <w:t>；</w:t>
      </w:r>
    </w:p>
    <w:p>
      <w:pPr>
        <w:autoSpaceDE w:val="0"/>
        <w:autoSpaceDN w:val="0"/>
        <w:adjustRightInd w:val="0"/>
        <w:spacing w:line="400" w:lineRule="exact"/>
        <w:ind w:firstLine="420" w:firstLineChars="200"/>
        <w:rPr>
          <w:rFonts w:ascii="宋体"/>
          <w:bCs/>
          <w:sz w:val="21"/>
          <w:szCs w:val="21"/>
          <w:highlight w:val="none"/>
          <w:u w:val="single"/>
        </w:rPr>
      </w:pPr>
      <w:r>
        <w:rPr>
          <w:rFonts w:hint="eastAsia" w:ascii="宋体"/>
          <w:sz w:val="21"/>
          <w:szCs w:val="21"/>
          <w:highlight w:val="none"/>
        </w:rPr>
        <w:t>3、</w:t>
      </w:r>
      <w:r>
        <w:rPr>
          <w:rFonts w:hint="eastAsia" w:ascii="宋体"/>
          <w:bCs/>
          <w:sz w:val="21"/>
          <w:szCs w:val="21"/>
          <w:highlight w:val="none"/>
        </w:rPr>
        <w:t>工期要求：</w:t>
      </w:r>
      <w:r>
        <w:rPr>
          <w:rFonts w:hint="eastAsia" w:ascii="宋体"/>
          <w:b/>
          <w:sz w:val="21"/>
          <w:szCs w:val="21"/>
          <w:highlight w:val="none"/>
          <w:u w:val="single"/>
        </w:rPr>
        <w:t>50日历天</w:t>
      </w:r>
      <w:r>
        <w:rPr>
          <w:rFonts w:ascii="宋体"/>
          <w:b/>
          <w:sz w:val="21"/>
          <w:szCs w:val="21"/>
          <w:highlight w:val="none"/>
          <w:u w:val="single"/>
        </w:rPr>
        <w:t xml:space="preserve"> </w:t>
      </w:r>
      <w:r>
        <w:rPr>
          <w:rFonts w:hint="eastAsia" w:ascii="宋体"/>
          <w:b/>
          <w:bCs/>
          <w:sz w:val="21"/>
          <w:szCs w:val="21"/>
          <w:highlight w:val="none"/>
        </w:rPr>
        <w:t>；</w:t>
      </w:r>
    </w:p>
    <w:p>
      <w:pPr>
        <w:spacing w:line="400" w:lineRule="exact"/>
        <w:ind w:firstLine="420" w:firstLineChars="200"/>
        <w:rPr>
          <w:rFonts w:ascii="宋体"/>
          <w:b/>
          <w:sz w:val="21"/>
          <w:szCs w:val="21"/>
          <w:highlight w:val="none"/>
          <w:u w:val="single"/>
        </w:rPr>
      </w:pPr>
      <w:r>
        <w:rPr>
          <w:rFonts w:hint="eastAsia" w:ascii="宋体"/>
          <w:bCs/>
          <w:sz w:val="21"/>
          <w:szCs w:val="21"/>
          <w:highlight w:val="none"/>
        </w:rPr>
        <w:t>4、招标控制价：</w:t>
      </w:r>
      <w:r>
        <w:rPr>
          <w:rFonts w:hint="eastAsia" w:ascii="宋体"/>
          <w:b/>
          <w:sz w:val="21"/>
          <w:szCs w:val="21"/>
          <w:highlight w:val="none"/>
          <w:u w:val="single"/>
        </w:rPr>
        <w:t>设立（隐藏保留价）</w:t>
      </w:r>
      <w:r>
        <w:rPr>
          <w:rFonts w:hint="eastAsia" w:ascii="宋体"/>
          <w:b/>
          <w:sz w:val="21"/>
          <w:szCs w:val="21"/>
          <w:highlight w:val="none"/>
        </w:rPr>
        <w:t>；</w:t>
      </w:r>
    </w:p>
    <w:p>
      <w:pPr>
        <w:spacing w:line="400" w:lineRule="exact"/>
        <w:ind w:left="1371" w:leftChars="213" w:hanging="945" w:hangingChars="450"/>
        <w:rPr>
          <w:rFonts w:ascii="宋体"/>
          <w:b/>
          <w:sz w:val="21"/>
          <w:szCs w:val="21"/>
          <w:highlight w:val="none"/>
          <w:u w:val="single"/>
        </w:rPr>
      </w:pPr>
      <w:r>
        <w:rPr>
          <w:rFonts w:hint="eastAsia" w:ascii="宋体"/>
          <w:bCs/>
          <w:sz w:val="21"/>
          <w:szCs w:val="21"/>
          <w:highlight w:val="none"/>
        </w:rPr>
        <w:t>5、质量要求：</w:t>
      </w:r>
      <w:r>
        <w:rPr>
          <w:rFonts w:hint="eastAsia" w:ascii="宋体"/>
          <w:b/>
          <w:bCs/>
          <w:iCs/>
          <w:sz w:val="21"/>
          <w:szCs w:val="21"/>
          <w:highlight w:val="none"/>
          <w:u w:val="single"/>
        </w:rPr>
        <w:t xml:space="preserve"> 合 格</w:t>
      </w:r>
      <w:r>
        <w:rPr>
          <w:rFonts w:hint="eastAsia" w:ascii="宋体"/>
          <w:b/>
          <w:bCs/>
          <w:sz w:val="21"/>
          <w:szCs w:val="21"/>
          <w:highlight w:val="none"/>
        </w:rPr>
        <w:t>；</w:t>
      </w:r>
    </w:p>
    <w:p>
      <w:pPr>
        <w:spacing w:line="400" w:lineRule="exact"/>
        <w:ind w:firstLine="422" w:firstLineChars="200"/>
        <w:rPr>
          <w:rFonts w:ascii="宋体"/>
          <w:b/>
          <w:sz w:val="21"/>
          <w:szCs w:val="21"/>
          <w:highlight w:val="none"/>
        </w:rPr>
      </w:pPr>
      <w:r>
        <w:rPr>
          <w:rFonts w:hint="eastAsia" w:ascii="宋体"/>
          <w:b/>
          <w:sz w:val="21"/>
          <w:szCs w:val="21"/>
          <w:highlight w:val="none"/>
        </w:rPr>
        <w:t>三、投标人资格要求:</w:t>
      </w:r>
    </w:p>
    <w:p>
      <w:pPr>
        <w:spacing w:line="400" w:lineRule="exact"/>
        <w:ind w:firstLine="420" w:firstLineChars="200"/>
        <w:textAlignment w:val="baseline"/>
        <w:rPr>
          <w:rFonts w:ascii="宋体" w:cs="Arial"/>
          <w:b/>
          <w:bCs/>
          <w:sz w:val="21"/>
          <w:szCs w:val="21"/>
          <w:highlight w:val="none"/>
          <w:u w:val="single"/>
        </w:rPr>
      </w:pPr>
      <w:r>
        <w:rPr>
          <w:rFonts w:hint="eastAsia" w:ascii="宋体"/>
          <w:sz w:val="21"/>
          <w:szCs w:val="21"/>
          <w:highlight w:val="none"/>
        </w:rPr>
        <w:t>1、投标人资质类别和等级：</w:t>
      </w:r>
      <w:r>
        <w:rPr>
          <w:rFonts w:hint="eastAsia" w:ascii="宋体"/>
          <w:b/>
          <w:iCs/>
          <w:sz w:val="21"/>
          <w:szCs w:val="21"/>
          <w:highlight w:val="none"/>
          <w:u w:val="single"/>
        </w:rPr>
        <w:t>具有房屋建筑工程施工总承包叁级及以上资质</w:t>
      </w:r>
      <w:r>
        <w:rPr>
          <w:rFonts w:hint="eastAsia" w:ascii="宋体"/>
          <w:b/>
          <w:sz w:val="21"/>
          <w:szCs w:val="21"/>
          <w:highlight w:val="none"/>
          <w:u w:val="single"/>
        </w:rPr>
        <w:t>；</w:t>
      </w:r>
    </w:p>
    <w:p>
      <w:pPr>
        <w:spacing w:line="400" w:lineRule="exact"/>
        <w:ind w:firstLine="420" w:firstLineChars="200"/>
        <w:textAlignment w:val="baseline"/>
        <w:rPr>
          <w:rFonts w:ascii="宋体" w:cs="Arial"/>
          <w:b/>
          <w:sz w:val="21"/>
          <w:szCs w:val="21"/>
          <w:highlight w:val="none"/>
        </w:rPr>
      </w:pPr>
      <w:r>
        <w:rPr>
          <w:rFonts w:hint="eastAsia" w:ascii="宋体"/>
          <w:sz w:val="21"/>
          <w:szCs w:val="21"/>
          <w:highlight w:val="none"/>
        </w:rPr>
        <w:t>2、项目经理资质类别和等级：</w:t>
      </w:r>
      <w:r>
        <w:rPr>
          <w:rFonts w:hint="eastAsia" w:ascii="宋体"/>
          <w:b/>
          <w:iCs/>
          <w:sz w:val="21"/>
          <w:szCs w:val="21"/>
          <w:highlight w:val="none"/>
          <w:u w:val="single"/>
        </w:rPr>
        <w:t>具有建筑工程专业注册建造师贰级及以上资质，且目前无在建工程或（预）中标工程</w:t>
      </w:r>
      <w:r>
        <w:rPr>
          <w:rFonts w:ascii="宋体" w:cs="Arial"/>
          <w:b/>
          <w:sz w:val="21"/>
          <w:szCs w:val="21"/>
          <w:highlight w:val="none"/>
        </w:rPr>
        <w:t>；</w:t>
      </w:r>
    </w:p>
    <w:p>
      <w:pPr>
        <w:spacing w:line="400" w:lineRule="exact"/>
        <w:ind w:firstLine="420" w:firstLineChars="200"/>
        <w:textAlignment w:val="baseline"/>
        <w:rPr>
          <w:rFonts w:ascii="宋体" w:cs="Arial"/>
          <w:sz w:val="21"/>
          <w:szCs w:val="21"/>
          <w:highlight w:val="none"/>
        </w:rPr>
      </w:pPr>
      <w:r>
        <w:rPr>
          <w:rFonts w:hint="eastAsia" w:ascii="宋体" w:cs="Arial"/>
          <w:sz w:val="21"/>
          <w:szCs w:val="21"/>
          <w:highlight w:val="none"/>
        </w:rPr>
        <w:t>3、省外企业须出具《省外企业进浙承接业务备案证明》，未提供《省外企业进浙承接业务备案证明》不得参加本项目投标；</w:t>
      </w:r>
    </w:p>
    <w:p>
      <w:pPr>
        <w:spacing w:line="400" w:lineRule="exact"/>
        <w:ind w:firstLine="420" w:firstLineChars="200"/>
        <w:textAlignment w:val="baseline"/>
        <w:rPr>
          <w:rFonts w:ascii="宋体" w:cs="Arial"/>
          <w:sz w:val="21"/>
          <w:szCs w:val="21"/>
          <w:highlight w:val="none"/>
        </w:rPr>
      </w:pPr>
      <w:r>
        <w:rPr>
          <w:rFonts w:hint="eastAsia" w:ascii="宋体" w:cs="Arial"/>
          <w:sz w:val="21"/>
          <w:szCs w:val="21"/>
          <w:highlight w:val="none"/>
        </w:rPr>
        <w:t>4、近三个月企业人员总数不少于30人；</w:t>
      </w:r>
    </w:p>
    <w:p>
      <w:pPr>
        <w:spacing w:line="400" w:lineRule="exact"/>
        <w:ind w:firstLine="420" w:firstLineChars="200"/>
        <w:textAlignment w:val="baseline"/>
        <w:rPr>
          <w:rFonts w:ascii="宋体"/>
          <w:sz w:val="21"/>
          <w:szCs w:val="21"/>
          <w:highlight w:val="none"/>
        </w:rPr>
      </w:pPr>
      <w:r>
        <w:rPr>
          <w:rFonts w:hint="eastAsia" w:ascii="宋体"/>
          <w:sz w:val="21"/>
          <w:szCs w:val="21"/>
          <w:highlight w:val="none"/>
        </w:rPr>
        <w:t>5、项目经理与资质证书中载明的法定代表人、企业负责人及技术负责人不得为同一人</w:t>
      </w:r>
      <w:r>
        <w:rPr>
          <w:rFonts w:hint="eastAsia"/>
          <w:spacing w:val="-2"/>
          <w:sz w:val="21"/>
          <w:szCs w:val="21"/>
          <w:highlight w:val="none"/>
        </w:rPr>
        <w:t>；</w:t>
      </w:r>
    </w:p>
    <w:p>
      <w:pPr>
        <w:spacing w:line="400" w:lineRule="exact"/>
        <w:ind w:firstLine="420" w:firstLineChars="200"/>
        <w:rPr>
          <w:rFonts w:ascii="宋体"/>
          <w:b/>
          <w:sz w:val="21"/>
          <w:szCs w:val="21"/>
          <w:highlight w:val="none"/>
          <w:u w:val="single"/>
        </w:rPr>
      </w:pPr>
      <w:r>
        <w:rPr>
          <w:rFonts w:hint="eastAsia" w:ascii="宋体"/>
          <w:sz w:val="21"/>
          <w:szCs w:val="21"/>
          <w:highlight w:val="none"/>
        </w:rPr>
        <w:t>6、其他：</w:t>
      </w:r>
      <w:r>
        <w:rPr>
          <w:rFonts w:hint="eastAsia" w:ascii="宋体"/>
          <w:b/>
          <w:sz w:val="21"/>
          <w:szCs w:val="21"/>
          <w:highlight w:val="none"/>
        </w:rPr>
        <w:t>本次招标不接受联合体投标。</w:t>
      </w:r>
    </w:p>
    <w:p>
      <w:pPr>
        <w:spacing w:line="400" w:lineRule="exact"/>
        <w:ind w:firstLine="422" w:firstLineChars="200"/>
        <w:rPr>
          <w:rFonts w:ascii="宋体"/>
          <w:sz w:val="21"/>
          <w:szCs w:val="21"/>
          <w:highlight w:val="none"/>
        </w:rPr>
      </w:pPr>
      <w:r>
        <w:rPr>
          <w:rFonts w:hint="eastAsia" w:ascii="宋体"/>
          <w:b/>
          <w:snapToGrid w:val="0"/>
          <w:sz w:val="21"/>
          <w:szCs w:val="21"/>
          <w:highlight w:val="none"/>
        </w:rPr>
        <w:t>四、</w:t>
      </w:r>
      <w:r>
        <w:rPr>
          <w:rFonts w:hint="eastAsia" w:ascii="宋体"/>
          <w:b/>
          <w:sz w:val="21"/>
          <w:szCs w:val="21"/>
          <w:highlight w:val="none"/>
        </w:rPr>
        <w:t>本工程采用资格后审方式确定合格投标人</w:t>
      </w:r>
      <w:r>
        <w:rPr>
          <w:rFonts w:hint="eastAsia" w:ascii="宋体"/>
          <w:sz w:val="21"/>
          <w:szCs w:val="21"/>
          <w:highlight w:val="none"/>
        </w:rPr>
        <w:t>。</w:t>
      </w:r>
    </w:p>
    <w:p>
      <w:pPr>
        <w:spacing w:line="400" w:lineRule="exact"/>
        <w:ind w:firstLine="422" w:firstLineChars="200"/>
        <w:rPr>
          <w:rFonts w:ascii="宋体"/>
          <w:snapToGrid w:val="0"/>
          <w:sz w:val="21"/>
          <w:szCs w:val="21"/>
          <w:highlight w:val="none"/>
        </w:rPr>
      </w:pPr>
      <w:r>
        <w:rPr>
          <w:rFonts w:hint="eastAsia" w:ascii="宋体"/>
          <w:b/>
          <w:snapToGrid w:val="0"/>
          <w:sz w:val="21"/>
          <w:szCs w:val="21"/>
          <w:highlight w:val="none"/>
        </w:rPr>
        <w:t>五、招标文件、图纸索取途径：</w:t>
      </w:r>
      <w:r>
        <w:rPr>
          <w:rFonts w:hint="eastAsia" w:ascii="宋体"/>
          <w:snapToGrid w:val="0"/>
          <w:sz w:val="21"/>
          <w:szCs w:val="21"/>
          <w:highlight w:val="none"/>
        </w:rPr>
        <w:t xml:space="preserve"> </w:t>
      </w:r>
    </w:p>
    <w:p>
      <w:pPr>
        <w:widowControl w:val="0"/>
        <w:spacing w:line="400" w:lineRule="exact"/>
        <w:ind w:firstLine="420" w:firstLineChars="200"/>
        <w:rPr>
          <w:rFonts w:ascii="宋体"/>
          <w:snapToGrid w:val="0"/>
          <w:sz w:val="21"/>
          <w:szCs w:val="21"/>
          <w:highlight w:val="none"/>
        </w:rPr>
      </w:pPr>
      <w:r>
        <w:rPr>
          <w:rFonts w:hint="eastAsia" w:ascii="宋体"/>
          <w:snapToGrid w:val="0"/>
          <w:sz w:val="21"/>
          <w:szCs w:val="21"/>
          <w:highlight w:val="none"/>
        </w:rPr>
        <w:t>1.本项目招标文件和补充（答疑、澄清）、修改文件以现场领取方式发放。</w:t>
      </w:r>
    </w:p>
    <w:p>
      <w:pPr>
        <w:widowControl w:val="0"/>
        <w:spacing w:line="400" w:lineRule="exact"/>
        <w:ind w:firstLine="420" w:firstLineChars="200"/>
        <w:rPr>
          <w:rFonts w:ascii="宋体"/>
          <w:snapToGrid w:val="0"/>
          <w:sz w:val="21"/>
          <w:szCs w:val="21"/>
          <w:highlight w:val="none"/>
        </w:rPr>
      </w:pPr>
      <w:r>
        <w:rPr>
          <w:rFonts w:hint="eastAsia" w:ascii="宋体"/>
          <w:snapToGrid w:val="0"/>
          <w:sz w:val="21"/>
          <w:szCs w:val="21"/>
          <w:highlight w:val="none"/>
        </w:rPr>
        <w:t>2.</w:t>
      </w:r>
      <w:r>
        <w:rPr>
          <w:rFonts w:hint="eastAsia" w:ascii="宋体"/>
          <w:snapToGrid w:val="0"/>
          <w:sz w:val="21"/>
          <w:szCs w:val="21"/>
          <w:highlight w:val="none"/>
          <w:u w:val="single"/>
        </w:rPr>
        <w:t xml:space="preserve"> </w:t>
      </w:r>
      <w:r>
        <w:rPr>
          <w:rFonts w:hint="eastAsia" w:ascii="宋体"/>
          <w:snapToGrid w:val="0"/>
          <w:sz w:val="21"/>
          <w:szCs w:val="21"/>
          <w:highlight w:val="none"/>
          <w:u w:val="single"/>
          <w:lang w:val="en-US" w:eastAsia="zh-CN"/>
        </w:rPr>
        <w:t>2020</w:t>
      </w:r>
      <w:r>
        <w:rPr>
          <w:rFonts w:hint="eastAsia" w:ascii="宋体"/>
          <w:snapToGrid w:val="0"/>
          <w:sz w:val="21"/>
          <w:szCs w:val="21"/>
          <w:highlight w:val="none"/>
          <w:u w:val="single"/>
        </w:rPr>
        <w:t>年</w:t>
      </w:r>
      <w:r>
        <w:rPr>
          <w:rFonts w:hint="eastAsia" w:ascii="宋体"/>
          <w:snapToGrid w:val="0"/>
          <w:sz w:val="21"/>
          <w:szCs w:val="21"/>
          <w:highlight w:val="none"/>
          <w:u w:val="single"/>
          <w:lang w:val="en-US" w:eastAsia="zh-CN"/>
        </w:rPr>
        <w:t>8</w:t>
      </w:r>
      <w:r>
        <w:rPr>
          <w:rFonts w:hint="eastAsia" w:ascii="宋体"/>
          <w:snapToGrid w:val="0"/>
          <w:sz w:val="21"/>
          <w:szCs w:val="21"/>
          <w:highlight w:val="none"/>
          <w:u w:val="single"/>
        </w:rPr>
        <w:t>月</w:t>
      </w:r>
      <w:r>
        <w:rPr>
          <w:rFonts w:hint="eastAsia" w:ascii="宋体"/>
          <w:snapToGrid w:val="0"/>
          <w:sz w:val="21"/>
          <w:szCs w:val="21"/>
          <w:highlight w:val="none"/>
          <w:u w:val="single"/>
          <w:lang w:val="en-US" w:eastAsia="zh-CN"/>
        </w:rPr>
        <w:t>26</w:t>
      </w:r>
      <w:r>
        <w:rPr>
          <w:rFonts w:hint="eastAsia" w:ascii="宋体"/>
          <w:snapToGrid w:val="0"/>
          <w:sz w:val="21"/>
          <w:szCs w:val="21"/>
          <w:highlight w:val="none"/>
          <w:u w:val="single"/>
        </w:rPr>
        <w:t>日起</w:t>
      </w:r>
      <w:r>
        <w:rPr>
          <w:rFonts w:hint="eastAsia" w:ascii="宋体"/>
          <w:snapToGrid w:val="0"/>
          <w:sz w:val="21"/>
          <w:szCs w:val="21"/>
          <w:highlight w:val="none"/>
          <w:u w:val="single"/>
        </w:rPr>
        <w:t>潜在投标人可携带企业营业执照、资质证书、安全生产许可证到那然生命文化股份有限公司采购中心领取招标文件。</w:t>
      </w:r>
    </w:p>
    <w:p>
      <w:pPr>
        <w:widowControl w:val="0"/>
        <w:spacing w:line="400" w:lineRule="exact"/>
        <w:ind w:firstLine="420" w:firstLineChars="200"/>
        <w:rPr>
          <w:rFonts w:ascii="宋体"/>
          <w:snapToGrid w:val="0"/>
          <w:sz w:val="21"/>
          <w:szCs w:val="21"/>
          <w:highlight w:val="none"/>
        </w:rPr>
      </w:pPr>
      <w:r>
        <w:rPr>
          <w:rFonts w:hint="eastAsia" w:ascii="宋体"/>
          <w:snapToGrid w:val="0"/>
          <w:sz w:val="21"/>
          <w:szCs w:val="21"/>
          <w:highlight w:val="none"/>
        </w:rPr>
        <w:t>3.潜在投标人应自行关注网站招标公告、更正公告、答疑澄清文件、修改文件等内容，招标人不再一一通知。投标人因自身贻误行为导致投标失败的，责任自负。</w:t>
      </w:r>
    </w:p>
    <w:p>
      <w:pPr>
        <w:widowControl w:val="0"/>
        <w:spacing w:line="400" w:lineRule="exact"/>
        <w:ind w:firstLine="422" w:firstLineChars="200"/>
        <w:rPr>
          <w:rFonts w:ascii="宋体"/>
          <w:b/>
          <w:snapToGrid w:val="0"/>
          <w:sz w:val="21"/>
          <w:szCs w:val="21"/>
          <w:highlight w:val="none"/>
        </w:rPr>
      </w:pPr>
      <w:r>
        <w:rPr>
          <w:rFonts w:hint="eastAsia" w:ascii="宋体"/>
          <w:b/>
          <w:snapToGrid w:val="0"/>
          <w:sz w:val="21"/>
          <w:szCs w:val="21"/>
          <w:highlight w:val="none"/>
        </w:rPr>
        <w:t>六、开标时间及地址：</w:t>
      </w:r>
    </w:p>
    <w:p>
      <w:pPr>
        <w:widowControl w:val="0"/>
        <w:spacing w:line="400" w:lineRule="exact"/>
        <w:ind w:firstLine="420" w:firstLineChars="200"/>
        <w:rPr>
          <w:rFonts w:ascii="宋体"/>
          <w:snapToGrid w:val="0"/>
          <w:sz w:val="21"/>
          <w:szCs w:val="21"/>
          <w:highlight w:val="none"/>
        </w:rPr>
      </w:pPr>
      <w:r>
        <w:rPr>
          <w:rFonts w:hint="eastAsia" w:ascii="宋体"/>
          <w:snapToGrid w:val="0"/>
          <w:sz w:val="21"/>
          <w:szCs w:val="21"/>
          <w:highlight w:val="none"/>
        </w:rPr>
        <w:t>1、开标时间：与投标截止时间后七日内；</w:t>
      </w:r>
    </w:p>
    <w:p>
      <w:pPr>
        <w:widowControl w:val="0"/>
        <w:spacing w:line="400" w:lineRule="exact"/>
        <w:ind w:firstLine="420" w:firstLineChars="200"/>
        <w:rPr>
          <w:rFonts w:ascii="宋体"/>
          <w:snapToGrid w:val="0"/>
          <w:sz w:val="21"/>
          <w:szCs w:val="21"/>
          <w:highlight w:val="none"/>
        </w:rPr>
      </w:pPr>
      <w:r>
        <w:rPr>
          <w:rFonts w:hint="eastAsia" w:ascii="宋体"/>
          <w:snapToGrid w:val="0"/>
          <w:sz w:val="21"/>
          <w:szCs w:val="21"/>
          <w:highlight w:val="none"/>
        </w:rPr>
        <w:t>2、本项目由业主自行组织开标；</w:t>
      </w:r>
    </w:p>
    <w:p>
      <w:pPr>
        <w:widowControl w:val="0"/>
        <w:spacing w:line="400" w:lineRule="exact"/>
        <w:ind w:firstLine="420" w:firstLineChars="200"/>
        <w:rPr>
          <w:rFonts w:ascii="宋体"/>
          <w:snapToGrid w:val="0"/>
          <w:sz w:val="21"/>
          <w:szCs w:val="21"/>
          <w:highlight w:val="none"/>
        </w:rPr>
      </w:pPr>
      <w:r>
        <w:rPr>
          <w:rFonts w:hint="eastAsia" w:ascii="宋体"/>
          <w:snapToGrid w:val="0"/>
          <w:sz w:val="21"/>
          <w:szCs w:val="21"/>
          <w:highlight w:val="none"/>
        </w:rPr>
        <w:t>3、开标地点：那然生命文化股份有限公司；</w:t>
      </w:r>
    </w:p>
    <w:p>
      <w:pPr>
        <w:widowControl w:val="0"/>
        <w:spacing w:line="400" w:lineRule="exact"/>
        <w:ind w:firstLine="422" w:firstLineChars="200"/>
        <w:rPr>
          <w:rFonts w:ascii="宋体"/>
          <w:b/>
          <w:sz w:val="21"/>
          <w:szCs w:val="21"/>
          <w:highlight w:val="none"/>
        </w:rPr>
      </w:pPr>
      <w:r>
        <w:rPr>
          <w:rFonts w:hint="eastAsia" w:ascii="宋体"/>
          <w:b/>
          <w:sz w:val="21"/>
          <w:szCs w:val="21"/>
          <w:highlight w:val="none"/>
        </w:rPr>
        <w:t>七、其他</w:t>
      </w:r>
    </w:p>
    <w:p>
      <w:pPr>
        <w:spacing w:line="400" w:lineRule="exact"/>
        <w:ind w:firstLine="420" w:firstLineChars="200"/>
        <w:rPr>
          <w:rFonts w:ascii="宋体"/>
          <w:sz w:val="21"/>
          <w:szCs w:val="21"/>
          <w:highlight w:val="none"/>
        </w:rPr>
      </w:pPr>
      <w:r>
        <w:rPr>
          <w:rFonts w:hint="eastAsia" w:ascii="宋体"/>
          <w:sz w:val="21"/>
          <w:szCs w:val="21"/>
          <w:highlight w:val="none"/>
        </w:rPr>
        <w:t>1、本工程不接受挂靠或已有在建项目的项目经理参加投标；投标人或项目经理“被行政监督限制参与投标且在限制期内”的，谢绝参加本项目投标；投标人及其拟派的项目经理必须符合相关法律、法规、规章及规范性文件的有关规定。</w:t>
      </w: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widowControl w:val="0"/>
        <w:spacing w:line="440" w:lineRule="exact"/>
        <w:ind w:firstLine="422" w:firstLineChars="200"/>
        <w:rPr>
          <w:rFonts w:ascii="宋体"/>
          <w:b/>
          <w:sz w:val="21"/>
          <w:szCs w:val="21"/>
          <w:highlight w:val="none"/>
        </w:rPr>
      </w:pPr>
    </w:p>
    <w:p>
      <w:pPr>
        <w:jc w:val="right"/>
        <w:rPr>
          <w:rFonts w:ascii="宋体"/>
          <w:sz w:val="21"/>
          <w:szCs w:val="21"/>
          <w:highlight w:val="none"/>
        </w:rPr>
      </w:pPr>
      <w:r>
        <w:rPr>
          <w:rFonts w:hint="eastAsia" w:ascii="宋体"/>
          <w:sz w:val="21"/>
          <w:szCs w:val="21"/>
          <w:highlight w:val="none"/>
        </w:rPr>
        <w:t>招标人：遂昌汤显祖戏曲小镇关雎文化园有限公司</w:t>
      </w:r>
    </w:p>
    <w:p>
      <w:pPr>
        <w:jc w:val="right"/>
        <w:rPr>
          <w:rFonts w:ascii="宋体"/>
          <w:sz w:val="21"/>
          <w:szCs w:val="21"/>
          <w:highlight w:val="none"/>
        </w:rPr>
      </w:pPr>
    </w:p>
    <w:p>
      <w:pPr>
        <w:jc w:val="right"/>
        <w:rPr>
          <w:rFonts w:ascii="宋体"/>
          <w:sz w:val="21"/>
          <w:szCs w:val="21"/>
          <w:highlight w:val="none"/>
        </w:rPr>
      </w:pPr>
    </w:p>
    <w:p>
      <w:pPr>
        <w:wordWrap w:val="0"/>
        <w:jc w:val="right"/>
        <w:rPr>
          <w:rFonts w:ascii="宋体"/>
          <w:sz w:val="21"/>
          <w:szCs w:val="21"/>
          <w:highlight w:val="none"/>
        </w:rPr>
      </w:pPr>
      <w:r>
        <w:rPr>
          <w:rFonts w:hint="eastAsia" w:ascii="宋体"/>
          <w:sz w:val="21"/>
          <w:szCs w:val="21"/>
          <w:highlight w:val="none"/>
        </w:rPr>
        <w:t xml:space="preserve">  地  址：丽水市遂昌县北街1号凯恩大酒店1808室</w:t>
      </w:r>
    </w:p>
    <w:p>
      <w:pPr>
        <w:jc w:val="right"/>
        <w:rPr>
          <w:rFonts w:ascii="宋体"/>
          <w:sz w:val="21"/>
          <w:szCs w:val="21"/>
          <w:highlight w:val="none"/>
        </w:rPr>
      </w:pPr>
    </w:p>
    <w:p>
      <w:pPr>
        <w:jc w:val="right"/>
        <w:rPr>
          <w:rFonts w:ascii="宋体"/>
          <w:sz w:val="21"/>
          <w:szCs w:val="21"/>
          <w:highlight w:val="none"/>
        </w:rPr>
      </w:pPr>
      <w:r>
        <w:rPr>
          <w:rFonts w:hint="eastAsia" w:ascii="宋体"/>
          <w:sz w:val="21"/>
          <w:szCs w:val="21"/>
          <w:highlight w:val="none"/>
        </w:rPr>
        <w:t>联系人：叶先生</w:t>
      </w:r>
    </w:p>
    <w:p>
      <w:pPr>
        <w:jc w:val="right"/>
        <w:rPr>
          <w:rFonts w:ascii="宋体"/>
          <w:sz w:val="21"/>
          <w:szCs w:val="21"/>
          <w:highlight w:val="none"/>
        </w:rPr>
      </w:pPr>
    </w:p>
    <w:p>
      <w:pPr>
        <w:jc w:val="right"/>
        <w:rPr>
          <w:rFonts w:ascii="宋体"/>
          <w:sz w:val="21"/>
          <w:szCs w:val="21"/>
          <w:highlight w:val="none"/>
        </w:rPr>
      </w:pPr>
      <w:r>
        <w:rPr>
          <w:rFonts w:hint="eastAsia" w:ascii="宋体"/>
          <w:sz w:val="21"/>
          <w:szCs w:val="21"/>
          <w:highlight w:val="none"/>
        </w:rPr>
        <w:t xml:space="preserve">电  话：0578-8180108                                                            </w:t>
      </w:r>
    </w:p>
    <w:p>
      <w:pPr>
        <w:jc w:val="right"/>
        <w:rPr>
          <w:rFonts w:ascii="宋体"/>
          <w:sz w:val="21"/>
          <w:szCs w:val="21"/>
          <w:highlight w:val="none"/>
        </w:rPr>
      </w:pPr>
      <w:r>
        <w:rPr>
          <w:rFonts w:hint="eastAsia" w:ascii="宋体"/>
          <w:sz w:val="21"/>
          <w:szCs w:val="21"/>
          <w:highlight w:val="none"/>
        </w:rPr>
        <w:t xml:space="preserve">                                                 </w:t>
      </w:r>
    </w:p>
    <w:p>
      <w:pPr>
        <w:jc w:val="right"/>
        <w:rPr>
          <w:rFonts w:ascii="宋体"/>
          <w:sz w:val="21"/>
          <w:szCs w:val="21"/>
          <w:highlight w:val="none"/>
        </w:rPr>
      </w:pPr>
      <w:r>
        <w:rPr>
          <w:rFonts w:hint="eastAsia" w:ascii="宋体"/>
          <w:sz w:val="21"/>
          <w:szCs w:val="21"/>
          <w:highlight w:val="none"/>
        </w:rPr>
        <w:t xml:space="preserve"> 公告发出时间：</w:t>
      </w:r>
      <w:r>
        <w:rPr>
          <w:rFonts w:hint="eastAsia" w:ascii="宋体"/>
          <w:sz w:val="21"/>
          <w:szCs w:val="21"/>
          <w:highlight w:val="none"/>
        </w:rPr>
        <w:t>2020年 8月26日</w:t>
      </w:r>
    </w:p>
    <w:p>
      <w:pPr>
        <w:jc w:val="right"/>
        <w:rPr>
          <w:rFonts w:ascii="宋体"/>
          <w:sz w:val="21"/>
          <w:szCs w:val="21"/>
          <w:highlight w:val="none"/>
        </w:rPr>
      </w:pPr>
    </w:p>
    <w:p>
      <w:pPr>
        <w:jc w:val="right"/>
        <w:rPr>
          <w:rFonts w:ascii="宋体"/>
          <w:b/>
          <w:sz w:val="44"/>
          <w:szCs w:val="44"/>
          <w:highlight w:val="none"/>
        </w:rPr>
      </w:pPr>
    </w:p>
    <w:p>
      <w:pPr>
        <w:jc w:val="center"/>
        <w:rPr>
          <w:rFonts w:ascii="宋体"/>
          <w:b/>
          <w:sz w:val="44"/>
          <w:szCs w:val="44"/>
          <w:highlight w:val="none"/>
        </w:rPr>
      </w:pPr>
    </w:p>
    <w:p>
      <w:pPr>
        <w:rPr>
          <w:rFonts w:ascii="宋体"/>
          <w:b/>
          <w:sz w:val="44"/>
          <w:szCs w:val="44"/>
          <w:highlight w:val="none"/>
        </w:rPr>
      </w:pPr>
    </w:p>
    <w:p>
      <w:pPr>
        <w:jc w:val="center"/>
        <w:rPr>
          <w:rFonts w:ascii="宋体"/>
          <w:b/>
          <w:sz w:val="44"/>
          <w:szCs w:val="44"/>
          <w:highlight w:val="none"/>
        </w:rPr>
      </w:pPr>
      <w:r>
        <w:rPr>
          <w:rFonts w:hint="eastAsia" w:ascii="宋体"/>
          <w:b/>
          <w:sz w:val="44"/>
          <w:szCs w:val="44"/>
          <w:highlight w:val="none"/>
        </w:rPr>
        <w:t>第一章 投标须知</w:t>
      </w:r>
    </w:p>
    <w:p>
      <w:pPr>
        <w:spacing w:line="420" w:lineRule="exact"/>
        <w:jc w:val="center"/>
        <w:rPr>
          <w:rFonts w:ascii="宋体"/>
          <w:b/>
          <w:sz w:val="32"/>
          <w:szCs w:val="32"/>
          <w:highlight w:val="none"/>
        </w:rPr>
      </w:pPr>
      <w:r>
        <w:rPr>
          <w:rFonts w:hint="eastAsia" w:ascii="宋体"/>
          <w:b/>
          <w:sz w:val="32"/>
          <w:szCs w:val="32"/>
          <w:highlight w:val="none"/>
        </w:rPr>
        <w:t>一、投标须知前附表</w:t>
      </w:r>
    </w:p>
    <w:p>
      <w:pPr>
        <w:adjustRightInd w:val="0"/>
        <w:snapToGrid w:val="0"/>
        <w:spacing w:line="300" w:lineRule="auto"/>
        <w:rPr>
          <w:rFonts w:ascii="宋体"/>
          <w:snapToGrid w:val="0"/>
          <w:sz w:val="21"/>
          <w:szCs w:val="21"/>
          <w:highlight w:val="none"/>
        </w:rPr>
      </w:pPr>
      <w:r>
        <w:rPr>
          <w:rFonts w:hint="eastAsia" w:ascii="宋体"/>
          <w:b/>
          <w:snapToGrid w:val="0"/>
          <w:sz w:val="21"/>
          <w:szCs w:val="21"/>
          <w:highlight w:val="none"/>
        </w:rPr>
        <w:t xml:space="preserve">前附表一                                                       </w:t>
      </w:r>
      <w:r>
        <w:rPr>
          <w:rFonts w:ascii="宋体"/>
          <w:b/>
          <w:snapToGrid w:val="0"/>
          <w:sz w:val="21"/>
          <w:szCs w:val="21"/>
          <w:highlight w:val="none"/>
        </w:rPr>
        <w:t xml:space="preserve">    </w:t>
      </w:r>
      <w:r>
        <w:rPr>
          <w:rFonts w:hint="eastAsia" w:ascii="宋体"/>
          <w:b/>
          <w:snapToGrid w:val="0"/>
          <w:sz w:val="21"/>
          <w:szCs w:val="21"/>
          <w:highlight w:val="none"/>
        </w:rPr>
        <w:t xml:space="preserve">    第1页共3页 </w:t>
      </w:r>
    </w:p>
    <w:tbl>
      <w:tblPr>
        <w:tblStyle w:val="51"/>
        <w:tblW w:w="949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074"/>
        <w:gridCol w:w="219"/>
        <w:gridCol w:w="2301"/>
        <w:gridCol w:w="180"/>
        <w:gridCol w:w="324"/>
        <w:gridCol w:w="20"/>
        <w:gridCol w:w="1353"/>
        <w:gridCol w:w="12"/>
        <w:gridCol w:w="271"/>
        <w:gridCol w:w="180"/>
        <w:gridCol w:w="28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2019" w:type="dxa"/>
            <w:gridSpan w:val="3"/>
            <w:tcBorders>
              <w:top w:val="thinThickSmallGap" w:color="auto" w:sz="24" w:space="0"/>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工程名称</w:t>
            </w:r>
          </w:p>
        </w:tc>
        <w:tc>
          <w:tcPr>
            <w:tcW w:w="7479" w:type="dxa"/>
            <w:gridSpan w:val="9"/>
            <w:tcBorders>
              <w:top w:val="thinThickSmallGap" w:color="auto" w:sz="24" w:space="0"/>
              <w:right w:val="thinThickSmallGap" w:color="auto" w:sz="24" w:space="0"/>
            </w:tcBorders>
            <w:vAlign w:val="center"/>
          </w:tcPr>
          <w:p>
            <w:pPr>
              <w:jc w:val="center"/>
              <w:rPr>
                <w:rFonts w:ascii="宋体"/>
                <w:sz w:val="21"/>
                <w:szCs w:val="21"/>
                <w:highlight w:val="none"/>
              </w:rPr>
            </w:pPr>
            <w:r>
              <w:rPr>
                <w:rFonts w:hint="eastAsia" w:ascii="宋体"/>
                <w:b/>
                <w:bCs/>
                <w:sz w:val="21"/>
                <w:szCs w:val="21"/>
                <w:highlight w:val="none"/>
              </w:rPr>
              <w:t>东方街区沿河观景阳台工程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2019" w:type="dxa"/>
            <w:gridSpan w:val="3"/>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建设地点</w:t>
            </w:r>
          </w:p>
        </w:tc>
        <w:tc>
          <w:tcPr>
            <w:tcW w:w="7479" w:type="dxa"/>
            <w:gridSpan w:val="9"/>
            <w:tcBorders>
              <w:righ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遂昌县三仁乡石板桥村关雎文化园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rPr>
        <w:tc>
          <w:tcPr>
            <w:tcW w:w="2019" w:type="dxa"/>
            <w:gridSpan w:val="3"/>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招标规模</w:t>
            </w:r>
          </w:p>
        </w:tc>
        <w:tc>
          <w:tcPr>
            <w:tcW w:w="7479" w:type="dxa"/>
            <w:gridSpan w:val="9"/>
            <w:tcBorders>
              <w:right w:val="thinThickSmallGap" w:color="auto" w:sz="24" w:space="0"/>
            </w:tcBorders>
            <w:vAlign w:val="center"/>
          </w:tcPr>
          <w:p>
            <w:pPr>
              <w:spacing w:line="240" w:lineRule="exact"/>
              <w:jc w:val="center"/>
              <w:rPr>
                <w:rFonts w:ascii="宋体"/>
                <w:b/>
                <w:bCs/>
                <w:sz w:val="21"/>
                <w:szCs w:val="21"/>
                <w:highlight w:val="none"/>
              </w:rPr>
            </w:pPr>
            <w:r>
              <w:rPr>
                <w:rFonts w:hint="eastAsia" w:ascii="宋体" w:cs="仿宋_GB2312"/>
                <w:sz w:val="21"/>
                <w:szCs w:val="21"/>
                <w:highlight w:val="none"/>
              </w:rPr>
              <w:t>（具体内容详见施工图纸和工程量清单）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2019" w:type="dxa"/>
            <w:gridSpan w:val="3"/>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招标联系人</w:t>
            </w:r>
          </w:p>
        </w:tc>
        <w:tc>
          <w:tcPr>
            <w:tcW w:w="2825" w:type="dxa"/>
            <w:gridSpan w:val="4"/>
            <w:tcBorders>
              <w:right w:val="single" w:color="auto" w:sz="4" w:space="0"/>
            </w:tcBorders>
            <w:vAlign w:val="center"/>
          </w:tcPr>
          <w:p>
            <w:pPr>
              <w:jc w:val="center"/>
              <w:rPr>
                <w:rFonts w:ascii="宋体"/>
                <w:bCs/>
                <w:sz w:val="21"/>
                <w:szCs w:val="21"/>
                <w:highlight w:val="none"/>
              </w:rPr>
            </w:pPr>
            <w:r>
              <w:rPr>
                <w:rFonts w:hint="eastAsia" w:ascii="宋体" w:cs="仿宋_GB2312"/>
                <w:sz w:val="21"/>
                <w:szCs w:val="21"/>
                <w:highlight w:val="none"/>
              </w:rPr>
              <w:t>叶先生、周先生</w:t>
            </w:r>
          </w:p>
        </w:tc>
        <w:tc>
          <w:tcPr>
            <w:tcW w:w="1365" w:type="dxa"/>
            <w:gridSpan w:val="2"/>
            <w:tcBorders>
              <w:right w:val="single" w:color="auto" w:sz="4" w:space="0"/>
            </w:tcBorders>
            <w:vAlign w:val="center"/>
          </w:tcPr>
          <w:p>
            <w:pPr>
              <w:jc w:val="center"/>
              <w:rPr>
                <w:rFonts w:ascii="宋体"/>
                <w:bCs/>
                <w:sz w:val="21"/>
                <w:szCs w:val="21"/>
                <w:highlight w:val="none"/>
              </w:rPr>
            </w:pPr>
            <w:r>
              <w:rPr>
                <w:rFonts w:hint="eastAsia" w:ascii="宋体"/>
                <w:bCs/>
                <w:sz w:val="21"/>
                <w:szCs w:val="21"/>
                <w:highlight w:val="none"/>
              </w:rPr>
              <w:t>电  话</w:t>
            </w:r>
          </w:p>
        </w:tc>
        <w:tc>
          <w:tcPr>
            <w:tcW w:w="3289" w:type="dxa"/>
            <w:gridSpan w:val="3"/>
            <w:tcBorders>
              <w:right w:val="thinThickSmallGap" w:color="auto" w:sz="24" w:space="0"/>
            </w:tcBorders>
            <w:vAlign w:val="center"/>
          </w:tcPr>
          <w:p>
            <w:pPr>
              <w:jc w:val="both"/>
              <w:rPr>
                <w:rFonts w:ascii="宋体"/>
                <w:bCs/>
                <w:sz w:val="21"/>
                <w:szCs w:val="21"/>
                <w:highlight w:val="none"/>
              </w:rPr>
            </w:pPr>
            <w:r>
              <w:rPr>
                <w:rFonts w:hint="eastAsia" w:ascii="宋体"/>
                <w:bCs/>
                <w:sz w:val="21"/>
                <w:szCs w:val="21"/>
                <w:highlight w:val="none"/>
              </w:rPr>
              <w:t>13905786689</w:t>
            </w:r>
          </w:p>
          <w:p>
            <w:pPr>
              <w:jc w:val="both"/>
              <w:rPr>
                <w:rFonts w:ascii="宋体"/>
                <w:bCs/>
                <w:sz w:val="21"/>
                <w:szCs w:val="21"/>
                <w:highlight w:val="none"/>
              </w:rPr>
            </w:pPr>
            <w:r>
              <w:rPr>
                <w:rFonts w:hint="eastAsia" w:ascii="宋体"/>
                <w:bCs/>
                <w:sz w:val="21"/>
                <w:szCs w:val="21"/>
                <w:highlight w:val="none"/>
              </w:rPr>
              <w:t>0578-8180108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2019" w:type="dxa"/>
            <w:gridSpan w:val="3"/>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招标方式</w:t>
            </w:r>
          </w:p>
        </w:tc>
        <w:tc>
          <w:tcPr>
            <w:tcW w:w="2805" w:type="dxa"/>
            <w:gridSpan w:val="3"/>
            <w:vAlign w:val="center"/>
          </w:tcPr>
          <w:p>
            <w:pPr>
              <w:jc w:val="center"/>
              <w:rPr>
                <w:rFonts w:ascii="宋体"/>
                <w:sz w:val="21"/>
                <w:szCs w:val="21"/>
                <w:highlight w:val="none"/>
              </w:rPr>
            </w:pPr>
            <w:r>
              <w:rPr>
                <w:rFonts w:hint="eastAsia" w:ascii="宋体"/>
                <w:sz w:val="21"/>
                <w:szCs w:val="21"/>
                <w:highlight w:val="none"/>
              </w:rPr>
              <w:t>□</w:t>
            </w:r>
            <w:r>
              <w:rPr>
                <w:rFonts w:hint="eastAsia" w:ascii="宋体"/>
                <w:bCs/>
                <w:sz w:val="21"/>
                <w:szCs w:val="21"/>
                <w:highlight w:val="none"/>
              </w:rPr>
              <w:t>邀请</w:t>
            </w:r>
            <w:r>
              <w:rPr>
                <w:rFonts w:hint="eastAsia" w:ascii="宋体"/>
                <w:sz w:val="21"/>
                <w:szCs w:val="21"/>
                <w:highlight w:val="none"/>
              </w:rPr>
              <w:t xml:space="preserve">   </w:t>
            </w:r>
            <w:r>
              <w:rPr>
                <w:rFonts w:hint="eastAsia" w:ascii="宋体"/>
                <w:b/>
                <w:sz w:val="21"/>
                <w:szCs w:val="21"/>
                <w:highlight w:val="none"/>
              </w:rPr>
              <w:fldChar w:fldCharType="begin"/>
            </w:r>
            <w:r>
              <w:rPr>
                <w:rFonts w:hint="eastAsia" w:ascii="宋体"/>
                <w:b/>
                <w:sz w:val="21"/>
                <w:szCs w:val="21"/>
                <w:highlight w:val="none"/>
              </w:rPr>
              <w:instrText xml:space="preserve"> eq \o\ac(□,√)</w:instrText>
            </w:r>
            <w:r>
              <w:rPr>
                <w:rFonts w:hint="eastAsia" w:ascii="宋体"/>
                <w:b/>
                <w:sz w:val="21"/>
                <w:szCs w:val="21"/>
                <w:highlight w:val="none"/>
              </w:rPr>
              <w:fldChar w:fldCharType="end"/>
            </w:r>
            <w:r>
              <w:rPr>
                <w:rFonts w:hint="eastAsia" w:ascii="宋体"/>
                <w:b/>
                <w:bCs/>
                <w:sz w:val="21"/>
                <w:szCs w:val="21"/>
                <w:highlight w:val="none"/>
              </w:rPr>
              <w:t>公开</w:t>
            </w:r>
          </w:p>
        </w:tc>
        <w:tc>
          <w:tcPr>
            <w:tcW w:w="1373" w:type="dxa"/>
            <w:gridSpan w:val="2"/>
            <w:vAlign w:val="center"/>
          </w:tcPr>
          <w:p>
            <w:pPr>
              <w:jc w:val="center"/>
              <w:rPr>
                <w:rFonts w:ascii="宋体"/>
                <w:sz w:val="21"/>
                <w:szCs w:val="21"/>
                <w:highlight w:val="none"/>
              </w:rPr>
            </w:pPr>
            <w:r>
              <w:rPr>
                <w:rFonts w:hint="eastAsia" w:ascii="宋体"/>
                <w:sz w:val="21"/>
                <w:szCs w:val="21"/>
                <w:highlight w:val="none"/>
              </w:rPr>
              <w:t>组织方式</w:t>
            </w:r>
          </w:p>
        </w:tc>
        <w:tc>
          <w:tcPr>
            <w:tcW w:w="3301" w:type="dxa"/>
            <w:gridSpan w:val="4"/>
            <w:tcBorders>
              <w:right w:val="thinThickSmallGap" w:color="auto" w:sz="24" w:space="0"/>
            </w:tcBorders>
            <w:vAlign w:val="center"/>
          </w:tcPr>
          <w:p>
            <w:pPr>
              <w:jc w:val="center"/>
              <w:rPr>
                <w:rFonts w:ascii="宋体"/>
                <w:sz w:val="21"/>
                <w:szCs w:val="21"/>
                <w:highlight w:val="none"/>
              </w:rPr>
            </w:pPr>
            <w:r>
              <w:rPr>
                <w:rFonts w:hint="eastAsia" w:ascii="宋体"/>
                <w:b/>
                <w:sz w:val="21"/>
                <w:szCs w:val="21"/>
                <w:highlight w:val="none"/>
              </w:rPr>
              <w:fldChar w:fldCharType="begin"/>
            </w:r>
            <w:r>
              <w:rPr>
                <w:rFonts w:hint="eastAsia" w:ascii="宋体"/>
                <w:b/>
                <w:sz w:val="21"/>
                <w:szCs w:val="21"/>
                <w:highlight w:val="none"/>
              </w:rPr>
              <w:instrText xml:space="preserve"> eq \o\ac(□,√)</w:instrText>
            </w:r>
            <w:r>
              <w:rPr>
                <w:rFonts w:hint="eastAsia" w:ascii="宋体"/>
                <w:b/>
                <w:sz w:val="21"/>
                <w:szCs w:val="21"/>
                <w:highlight w:val="none"/>
              </w:rPr>
              <w:fldChar w:fldCharType="end"/>
            </w:r>
            <w:r>
              <w:rPr>
                <w:rFonts w:hint="eastAsia" w:ascii="宋体"/>
                <w:sz w:val="21"/>
                <w:szCs w:val="21"/>
                <w:highlight w:val="none"/>
              </w:rPr>
              <w:t>自行  □</w:t>
            </w:r>
            <w:r>
              <w:rPr>
                <w:rFonts w:hint="eastAsia" w:ascii="宋体"/>
                <w:b/>
                <w:sz w:val="21"/>
                <w:szCs w:val="21"/>
                <w:highlight w:val="none"/>
              </w:rPr>
              <w:t>委托代理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2019" w:type="dxa"/>
            <w:gridSpan w:val="3"/>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招标范围</w:t>
            </w:r>
          </w:p>
        </w:tc>
        <w:tc>
          <w:tcPr>
            <w:tcW w:w="7479" w:type="dxa"/>
            <w:gridSpan w:val="9"/>
            <w:tcBorders>
              <w:right w:val="thinThickSmallGap" w:color="auto" w:sz="24" w:space="0"/>
            </w:tcBorders>
            <w:vAlign w:val="center"/>
          </w:tcPr>
          <w:p>
            <w:pPr>
              <w:jc w:val="both"/>
              <w:rPr>
                <w:rFonts w:ascii="宋体"/>
                <w:sz w:val="21"/>
                <w:szCs w:val="21"/>
                <w:highlight w:val="none"/>
              </w:rPr>
            </w:pPr>
            <w:r>
              <w:rPr>
                <w:rFonts w:hint="eastAsia" w:ascii="宋体"/>
                <w:bCs/>
                <w:sz w:val="21"/>
                <w:szCs w:val="21"/>
                <w:highlight w:val="none"/>
              </w:rPr>
              <w:t>施工图范围内的基础、钢结构、地面铺装、栏杆等</w:t>
            </w:r>
            <w:r>
              <w:rPr>
                <w:rFonts w:hint="eastAsia" w:ascii="宋体"/>
                <w:sz w:val="21"/>
                <w:szCs w:val="21"/>
                <w:highlight w:val="none"/>
              </w:rPr>
              <w:t>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31" w:hRule="atLeast"/>
        </w:trPr>
        <w:tc>
          <w:tcPr>
            <w:tcW w:w="2019" w:type="dxa"/>
            <w:gridSpan w:val="3"/>
            <w:tcBorders>
              <w:top w:val="single" w:color="auto" w:sz="4" w:space="0"/>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标段划分</w:t>
            </w:r>
          </w:p>
        </w:tc>
        <w:tc>
          <w:tcPr>
            <w:tcW w:w="2481" w:type="dxa"/>
            <w:gridSpan w:val="2"/>
            <w:tcBorders>
              <w:top w:val="single" w:color="auto" w:sz="4" w:space="0"/>
            </w:tcBorders>
            <w:vAlign w:val="center"/>
          </w:tcPr>
          <w:p>
            <w:pPr>
              <w:jc w:val="center"/>
              <w:rPr>
                <w:rFonts w:ascii="宋体"/>
                <w:sz w:val="21"/>
                <w:szCs w:val="21"/>
                <w:highlight w:val="none"/>
              </w:rPr>
            </w:pPr>
            <w:r>
              <w:rPr>
                <w:rFonts w:hint="eastAsia" w:ascii="宋体"/>
                <w:sz w:val="21"/>
                <w:szCs w:val="21"/>
                <w:highlight w:val="none"/>
              </w:rPr>
              <w:t>本工程为一个标段</w:t>
            </w:r>
          </w:p>
        </w:tc>
        <w:tc>
          <w:tcPr>
            <w:tcW w:w="1980" w:type="dxa"/>
            <w:gridSpan w:val="5"/>
            <w:tcBorders>
              <w:top w:val="single" w:color="auto" w:sz="4" w:space="0"/>
            </w:tcBorders>
            <w:vAlign w:val="center"/>
          </w:tcPr>
          <w:p>
            <w:pPr>
              <w:jc w:val="center"/>
              <w:rPr>
                <w:rFonts w:ascii="宋体"/>
                <w:sz w:val="21"/>
                <w:szCs w:val="21"/>
                <w:highlight w:val="none"/>
              </w:rPr>
            </w:pPr>
            <w:r>
              <w:rPr>
                <w:rFonts w:hint="eastAsia" w:ascii="宋体"/>
                <w:sz w:val="21"/>
                <w:szCs w:val="21"/>
                <w:highlight w:val="none"/>
              </w:rPr>
              <w:t>允许分包内容</w:t>
            </w:r>
          </w:p>
        </w:tc>
        <w:tc>
          <w:tcPr>
            <w:tcW w:w="3018" w:type="dxa"/>
            <w:gridSpan w:val="2"/>
            <w:tcBorders>
              <w:top w:val="single" w:color="auto" w:sz="4" w:space="0"/>
              <w:right w:val="thinThickSmallGap" w:color="auto" w:sz="24" w:space="0"/>
            </w:tcBorders>
            <w:vAlign w:val="center"/>
          </w:tcPr>
          <w:p>
            <w:pPr>
              <w:jc w:val="center"/>
              <w:rPr>
                <w:rFonts w:ascii="宋体"/>
                <w:b/>
                <w:sz w:val="21"/>
                <w:szCs w:val="21"/>
                <w:highlight w:val="none"/>
              </w:rPr>
            </w:pPr>
            <w:r>
              <w:rPr>
                <w:rFonts w:hint="eastAsia" w:ascii="宋体"/>
                <w:sz w:val="21"/>
                <w:szCs w:val="21"/>
                <w:highlight w:val="none"/>
              </w:rPr>
              <w:t>按国家有关规定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5" w:hRule="atLeast"/>
        </w:trPr>
        <w:tc>
          <w:tcPr>
            <w:tcW w:w="726" w:type="dxa"/>
            <w:tcBorders>
              <w:left w:val="thinThickSmallGap" w:color="auto" w:sz="24" w:space="0"/>
            </w:tcBorders>
            <w:vAlign w:val="center"/>
          </w:tcPr>
          <w:p>
            <w:pPr>
              <w:adjustRightInd w:val="0"/>
              <w:snapToGrid w:val="0"/>
              <w:spacing w:line="260" w:lineRule="exact"/>
              <w:jc w:val="center"/>
              <w:rPr>
                <w:rFonts w:ascii="宋体"/>
                <w:snapToGrid w:val="0"/>
                <w:sz w:val="21"/>
                <w:szCs w:val="21"/>
                <w:highlight w:val="none"/>
              </w:rPr>
            </w:pPr>
            <w:r>
              <w:rPr>
                <w:rFonts w:hint="eastAsia" w:ascii="宋体"/>
                <w:snapToGrid w:val="0"/>
                <w:sz w:val="21"/>
                <w:szCs w:val="21"/>
                <w:highlight w:val="none"/>
              </w:rPr>
              <w:t>投</w:t>
            </w:r>
          </w:p>
          <w:p>
            <w:pPr>
              <w:adjustRightInd w:val="0"/>
              <w:snapToGrid w:val="0"/>
              <w:spacing w:line="260" w:lineRule="exact"/>
              <w:jc w:val="center"/>
              <w:rPr>
                <w:rFonts w:ascii="宋体"/>
                <w:snapToGrid w:val="0"/>
                <w:sz w:val="21"/>
                <w:szCs w:val="21"/>
                <w:highlight w:val="none"/>
              </w:rPr>
            </w:pPr>
            <w:r>
              <w:rPr>
                <w:rFonts w:hint="eastAsia" w:ascii="宋体"/>
                <w:snapToGrid w:val="0"/>
                <w:sz w:val="21"/>
                <w:szCs w:val="21"/>
                <w:highlight w:val="none"/>
              </w:rPr>
              <w:t>标</w:t>
            </w:r>
          </w:p>
          <w:p>
            <w:pPr>
              <w:adjustRightInd w:val="0"/>
              <w:snapToGrid w:val="0"/>
              <w:spacing w:line="260" w:lineRule="exact"/>
              <w:jc w:val="center"/>
              <w:rPr>
                <w:rFonts w:ascii="宋体"/>
                <w:snapToGrid w:val="0"/>
                <w:sz w:val="21"/>
                <w:szCs w:val="21"/>
                <w:highlight w:val="none"/>
              </w:rPr>
            </w:pPr>
            <w:r>
              <w:rPr>
                <w:rFonts w:hint="eastAsia" w:ascii="宋体"/>
                <w:snapToGrid w:val="0"/>
                <w:sz w:val="21"/>
                <w:szCs w:val="21"/>
                <w:highlight w:val="none"/>
              </w:rPr>
              <w:t>人</w:t>
            </w:r>
          </w:p>
          <w:p>
            <w:pPr>
              <w:adjustRightInd w:val="0"/>
              <w:snapToGrid w:val="0"/>
              <w:spacing w:line="260" w:lineRule="exact"/>
              <w:jc w:val="center"/>
              <w:rPr>
                <w:rFonts w:ascii="宋体"/>
                <w:snapToGrid w:val="0"/>
                <w:sz w:val="21"/>
                <w:szCs w:val="21"/>
                <w:highlight w:val="none"/>
              </w:rPr>
            </w:pPr>
            <w:r>
              <w:rPr>
                <w:rFonts w:hint="eastAsia" w:ascii="宋体"/>
                <w:snapToGrid w:val="0"/>
                <w:sz w:val="21"/>
                <w:szCs w:val="21"/>
                <w:highlight w:val="none"/>
              </w:rPr>
              <w:t>主</w:t>
            </w:r>
          </w:p>
          <w:p>
            <w:pPr>
              <w:adjustRightInd w:val="0"/>
              <w:snapToGrid w:val="0"/>
              <w:spacing w:line="260" w:lineRule="exact"/>
              <w:jc w:val="center"/>
              <w:rPr>
                <w:rFonts w:ascii="宋体"/>
                <w:snapToGrid w:val="0"/>
                <w:sz w:val="21"/>
                <w:szCs w:val="21"/>
                <w:highlight w:val="none"/>
              </w:rPr>
            </w:pPr>
            <w:r>
              <w:rPr>
                <w:rFonts w:hint="eastAsia" w:ascii="宋体"/>
                <w:snapToGrid w:val="0"/>
                <w:sz w:val="21"/>
                <w:szCs w:val="21"/>
                <w:highlight w:val="none"/>
              </w:rPr>
              <w:t>要</w:t>
            </w:r>
          </w:p>
          <w:p>
            <w:pPr>
              <w:adjustRightInd w:val="0"/>
              <w:snapToGrid w:val="0"/>
              <w:spacing w:line="260" w:lineRule="exact"/>
              <w:jc w:val="center"/>
              <w:rPr>
                <w:rFonts w:ascii="宋体"/>
                <w:snapToGrid w:val="0"/>
                <w:sz w:val="21"/>
                <w:szCs w:val="21"/>
                <w:highlight w:val="none"/>
              </w:rPr>
            </w:pPr>
            <w:r>
              <w:rPr>
                <w:rFonts w:hint="eastAsia" w:ascii="宋体"/>
                <w:snapToGrid w:val="0"/>
                <w:sz w:val="21"/>
                <w:szCs w:val="21"/>
                <w:highlight w:val="none"/>
              </w:rPr>
              <w:t>条</w:t>
            </w:r>
          </w:p>
          <w:p>
            <w:pPr>
              <w:adjustRightInd w:val="0"/>
              <w:snapToGrid w:val="0"/>
              <w:spacing w:line="260" w:lineRule="exact"/>
              <w:jc w:val="center"/>
              <w:rPr>
                <w:rFonts w:ascii="宋体"/>
                <w:snapToGrid w:val="0"/>
                <w:sz w:val="24"/>
                <w:highlight w:val="none"/>
              </w:rPr>
            </w:pPr>
            <w:r>
              <w:rPr>
                <w:rFonts w:hint="eastAsia" w:ascii="宋体"/>
                <w:snapToGrid w:val="0"/>
                <w:sz w:val="21"/>
                <w:szCs w:val="21"/>
                <w:highlight w:val="none"/>
              </w:rPr>
              <w:t>件</w:t>
            </w:r>
          </w:p>
        </w:tc>
        <w:tc>
          <w:tcPr>
            <w:tcW w:w="8772" w:type="dxa"/>
            <w:gridSpan w:val="11"/>
            <w:tcBorders>
              <w:right w:val="thinThickSmallGap" w:color="auto" w:sz="24" w:space="0"/>
            </w:tcBorders>
            <w:vAlign w:val="center"/>
          </w:tcPr>
          <w:p>
            <w:pPr>
              <w:spacing w:line="240" w:lineRule="atLeast"/>
              <w:rPr>
                <w:rFonts w:ascii="宋体"/>
                <w:b/>
                <w:iCs/>
                <w:sz w:val="21"/>
                <w:szCs w:val="21"/>
                <w:highlight w:val="none"/>
                <w:u w:val="single"/>
              </w:rPr>
            </w:pPr>
            <w:r>
              <w:rPr>
                <w:rFonts w:hint="eastAsia" w:ascii="宋体"/>
                <w:sz w:val="21"/>
                <w:szCs w:val="21"/>
                <w:highlight w:val="none"/>
              </w:rPr>
              <w:t>1.投标人要求：具有房屋建筑工程施工总承包叁级及以上资质</w:t>
            </w:r>
          </w:p>
          <w:p>
            <w:pPr>
              <w:spacing w:line="240" w:lineRule="atLeast"/>
              <w:rPr>
                <w:rFonts w:ascii="宋体"/>
                <w:sz w:val="21"/>
                <w:szCs w:val="21"/>
                <w:highlight w:val="none"/>
              </w:rPr>
            </w:pPr>
            <w:r>
              <w:rPr>
                <w:rFonts w:hint="eastAsia" w:ascii="宋体"/>
                <w:sz w:val="21"/>
                <w:szCs w:val="21"/>
                <w:highlight w:val="none"/>
              </w:rPr>
              <w:t>2.项目经理资格类别和等级：</w:t>
            </w:r>
            <w:r>
              <w:rPr>
                <w:rFonts w:hint="eastAsia" w:ascii="宋体"/>
                <w:iCs/>
                <w:sz w:val="21"/>
                <w:szCs w:val="21"/>
                <w:highlight w:val="none"/>
              </w:rPr>
              <w:t>具有建筑工程专业注册建造师贰级及以上资质，且目前无在建工程或（预）中标工程</w:t>
            </w:r>
            <w:r>
              <w:rPr>
                <w:rFonts w:hint="eastAsia" w:ascii="宋体"/>
                <w:sz w:val="21"/>
                <w:szCs w:val="21"/>
                <w:highlight w:val="none"/>
              </w:rPr>
              <w:t>；</w:t>
            </w:r>
          </w:p>
          <w:p>
            <w:pPr>
              <w:spacing w:line="240" w:lineRule="atLeast"/>
              <w:rPr>
                <w:rFonts w:ascii="宋体"/>
                <w:sz w:val="21"/>
                <w:szCs w:val="21"/>
                <w:highlight w:val="none"/>
              </w:rPr>
            </w:pPr>
            <w:r>
              <w:rPr>
                <w:rFonts w:hint="eastAsia" w:ascii="宋体"/>
                <w:sz w:val="21"/>
                <w:szCs w:val="21"/>
                <w:highlight w:val="none"/>
              </w:rPr>
              <w:t>3.浙江省外企业须出具《省外企业进浙承接业务备案证明》，未提供《省外企业进浙承接业务备案证明》不得参加本项目投标；</w:t>
            </w:r>
          </w:p>
          <w:p>
            <w:pPr>
              <w:spacing w:line="240" w:lineRule="atLeast"/>
              <w:rPr>
                <w:rFonts w:ascii="宋体"/>
                <w:sz w:val="21"/>
                <w:szCs w:val="21"/>
                <w:highlight w:val="none"/>
              </w:rPr>
            </w:pPr>
            <w:r>
              <w:rPr>
                <w:rFonts w:hint="eastAsia" w:ascii="宋体"/>
                <w:sz w:val="21"/>
                <w:szCs w:val="21"/>
                <w:highlight w:val="none"/>
              </w:rPr>
              <w:t>4.近三月企业人员总数每月不少于30人</w:t>
            </w:r>
          </w:p>
          <w:p>
            <w:pPr>
              <w:spacing w:line="240" w:lineRule="atLeast"/>
              <w:rPr>
                <w:spacing w:val="-3"/>
                <w:sz w:val="21"/>
                <w:szCs w:val="21"/>
                <w:highlight w:val="none"/>
              </w:rPr>
            </w:pPr>
            <w:r>
              <w:rPr>
                <w:rFonts w:hint="eastAsia" w:ascii="宋体"/>
                <w:sz w:val="21"/>
                <w:szCs w:val="21"/>
                <w:highlight w:val="none"/>
              </w:rPr>
              <w:t>5.本项目不允许联合体投标。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800" w:type="dxa"/>
            <w:gridSpan w:val="2"/>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质量要求</w:t>
            </w:r>
          </w:p>
        </w:tc>
        <w:tc>
          <w:tcPr>
            <w:tcW w:w="2520" w:type="dxa"/>
            <w:gridSpan w:val="2"/>
            <w:tcBorders>
              <w:right w:val="single" w:color="auto" w:sz="4" w:space="0"/>
            </w:tcBorders>
            <w:vAlign w:val="center"/>
          </w:tcPr>
          <w:p>
            <w:pPr>
              <w:jc w:val="center"/>
              <w:rPr>
                <w:rFonts w:ascii="宋体"/>
                <w:sz w:val="21"/>
                <w:szCs w:val="21"/>
                <w:highlight w:val="none"/>
              </w:rPr>
            </w:pPr>
            <w:r>
              <w:rPr>
                <w:rFonts w:hint="eastAsia" w:ascii="宋体"/>
                <w:sz w:val="21"/>
                <w:szCs w:val="21"/>
                <w:highlight w:val="none"/>
              </w:rPr>
              <w:t>合  格</w:t>
            </w:r>
          </w:p>
        </w:tc>
        <w:tc>
          <w:tcPr>
            <w:tcW w:w="2340" w:type="dxa"/>
            <w:gridSpan w:val="7"/>
            <w:tcBorders>
              <w:left w:val="single" w:color="auto" w:sz="4" w:space="0"/>
              <w:right w:val="single" w:color="auto" w:sz="4" w:space="0"/>
            </w:tcBorders>
            <w:vAlign w:val="center"/>
          </w:tcPr>
          <w:p>
            <w:pPr>
              <w:jc w:val="center"/>
              <w:rPr>
                <w:rFonts w:ascii="宋体"/>
                <w:b/>
                <w:sz w:val="21"/>
                <w:szCs w:val="21"/>
                <w:highlight w:val="none"/>
              </w:rPr>
            </w:pPr>
            <w:r>
              <w:rPr>
                <w:rFonts w:hint="eastAsia" w:ascii="宋体"/>
                <w:sz w:val="21"/>
                <w:szCs w:val="21"/>
                <w:highlight w:val="none"/>
              </w:rPr>
              <w:t>评标基准价下浮范围</w:t>
            </w:r>
          </w:p>
        </w:tc>
        <w:tc>
          <w:tcPr>
            <w:tcW w:w="2838" w:type="dxa"/>
            <w:tcBorders>
              <w:left w:val="single" w:color="auto" w:sz="4" w:space="0"/>
              <w:right w:val="thinThickSmallGap" w:color="auto" w:sz="24" w:space="0"/>
            </w:tcBorders>
            <w:vAlign w:val="center"/>
          </w:tcPr>
          <w:p>
            <w:pPr>
              <w:jc w:val="both"/>
              <w:rPr>
                <w:rFonts w:ascii="宋体"/>
                <w:b/>
                <w:sz w:val="21"/>
                <w:szCs w:val="21"/>
                <w:highlight w:val="none"/>
              </w:rPr>
            </w:pPr>
            <w:r>
              <w:rPr>
                <w:rFonts w:hint="eastAsia" w:ascii="宋体"/>
                <w:b/>
                <w:iCs/>
                <w:sz w:val="21"/>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1800" w:type="dxa"/>
            <w:gridSpan w:val="2"/>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承包方式</w:t>
            </w:r>
          </w:p>
        </w:tc>
        <w:tc>
          <w:tcPr>
            <w:tcW w:w="2520" w:type="dxa"/>
            <w:gridSpan w:val="2"/>
            <w:vAlign w:val="center"/>
          </w:tcPr>
          <w:p>
            <w:pPr>
              <w:jc w:val="center"/>
              <w:rPr>
                <w:rFonts w:ascii="宋体"/>
                <w:sz w:val="21"/>
                <w:szCs w:val="21"/>
                <w:highlight w:val="none"/>
              </w:rPr>
            </w:pPr>
            <w:r>
              <w:rPr>
                <w:rFonts w:hint="eastAsia" w:ascii="宋体"/>
                <w:sz w:val="21"/>
                <w:szCs w:val="21"/>
                <w:highlight w:val="none"/>
              </w:rPr>
              <w:t>施工总承包</w:t>
            </w:r>
          </w:p>
        </w:tc>
        <w:tc>
          <w:tcPr>
            <w:tcW w:w="2340" w:type="dxa"/>
            <w:gridSpan w:val="7"/>
            <w:vAlign w:val="center"/>
          </w:tcPr>
          <w:p>
            <w:pPr>
              <w:jc w:val="center"/>
              <w:rPr>
                <w:rFonts w:ascii="宋体"/>
                <w:sz w:val="21"/>
                <w:szCs w:val="21"/>
                <w:highlight w:val="none"/>
              </w:rPr>
            </w:pPr>
            <w:r>
              <w:rPr>
                <w:rFonts w:hint="eastAsia" w:ascii="宋体"/>
                <w:sz w:val="21"/>
                <w:szCs w:val="21"/>
                <w:highlight w:val="none"/>
              </w:rPr>
              <w:t>招标工期要求</w:t>
            </w:r>
          </w:p>
        </w:tc>
        <w:tc>
          <w:tcPr>
            <w:tcW w:w="2838" w:type="dxa"/>
            <w:tcBorders>
              <w:right w:val="thinThickSmallGap" w:color="auto" w:sz="24" w:space="0"/>
            </w:tcBorders>
            <w:vAlign w:val="center"/>
          </w:tcPr>
          <w:p>
            <w:pPr>
              <w:autoSpaceDE w:val="0"/>
              <w:autoSpaceDN w:val="0"/>
              <w:adjustRightInd w:val="0"/>
              <w:spacing w:line="500" w:lineRule="exact"/>
              <w:rPr>
                <w:rFonts w:ascii="宋体"/>
                <w:bCs/>
                <w:sz w:val="21"/>
                <w:szCs w:val="21"/>
                <w:highlight w:val="none"/>
              </w:rPr>
            </w:pPr>
            <w:r>
              <w:rPr>
                <w:rFonts w:hint="eastAsia" w:ascii="宋体"/>
                <w:bCs/>
                <w:sz w:val="21"/>
                <w:szCs w:val="21"/>
                <w:highlight w:val="none"/>
              </w:rPr>
              <w:t>50日历天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1800" w:type="dxa"/>
            <w:gridSpan w:val="2"/>
            <w:tcBorders>
              <w:left w:val="thinThickSmallGap" w:color="auto" w:sz="24" w:space="0"/>
              <w:bottom w:val="single" w:color="auto" w:sz="8" w:space="0"/>
            </w:tcBorders>
            <w:vAlign w:val="center"/>
          </w:tcPr>
          <w:p>
            <w:pPr>
              <w:jc w:val="center"/>
              <w:rPr>
                <w:rFonts w:ascii="宋体"/>
                <w:sz w:val="21"/>
                <w:szCs w:val="21"/>
                <w:highlight w:val="none"/>
              </w:rPr>
            </w:pPr>
            <w:r>
              <w:rPr>
                <w:rFonts w:hint="eastAsia" w:ascii="宋体"/>
                <w:sz w:val="21"/>
                <w:szCs w:val="21"/>
                <w:highlight w:val="none"/>
              </w:rPr>
              <w:t>工程招标控制价</w:t>
            </w:r>
          </w:p>
        </w:tc>
        <w:tc>
          <w:tcPr>
            <w:tcW w:w="7698" w:type="dxa"/>
            <w:gridSpan w:val="10"/>
            <w:tcBorders>
              <w:bottom w:val="single" w:color="auto" w:sz="8" w:space="0"/>
              <w:right w:val="thinThickSmallGap" w:color="auto" w:sz="24" w:space="0"/>
            </w:tcBorders>
            <w:vAlign w:val="center"/>
          </w:tcPr>
          <w:p>
            <w:pPr>
              <w:jc w:val="both"/>
              <w:rPr>
                <w:rFonts w:ascii="宋体"/>
                <w:b/>
                <w:sz w:val="21"/>
                <w:szCs w:val="21"/>
                <w:highlight w:val="none"/>
              </w:rPr>
            </w:pPr>
            <w:r>
              <w:rPr>
                <w:rFonts w:hint="eastAsia" w:ascii="宋体"/>
                <w:b/>
                <w:sz w:val="21"/>
                <w:szCs w:val="21"/>
                <w:highlight w:val="none"/>
              </w:rPr>
              <w:t>设立（隐藏保留价）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800" w:type="dxa"/>
            <w:gridSpan w:val="2"/>
            <w:tcBorders>
              <w:top w:val="single" w:color="auto" w:sz="4" w:space="0"/>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投标保证金</w:t>
            </w:r>
          </w:p>
        </w:tc>
        <w:tc>
          <w:tcPr>
            <w:tcW w:w="7698" w:type="dxa"/>
            <w:gridSpan w:val="10"/>
            <w:tcBorders>
              <w:top w:val="single" w:color="auto" w:sz="4" w:space="0"/>
              <w:right w:val="thinThickSmallGap" w:color="auto" w:sz="24" w:space="0"/>
            </w:tcBorders>
            <w:vAlign w:val="center"/>
          </w:tcPr>
          <w:p>
            <w:pPr>
              <w:adjustRightInd w:val="0"/>
              <w:snapToGrid w:val="0"/>
              <w:spacing w:line="360" w:lineRule="exact"/>
              <w:rPr>
                <w:rFonts w:ascii="宋体"/>
                <w:b/>
                <w:sz w:val="21"/>
                <w:szCs w:val="21"/>
                <w:highlight w:val="none"/>
              </w:rPr>
            </w:pPr>
            <w:r>
              <w:rPr>
                <w:rFonts w:hint="eastAsia" w:ascii="宋体"/>
                <w:b/>
                <w:sz w:val="21"/>
                <w:szCs w:val="21"/>
                <w:highlight w:val="none"/>
              </w:rPr>
              <w:t>金额：</w:t>
            </w:r>
            <w:r>
              <w:rPr>
                <w:rFonts w:hint="eastAsia" w:ascii="宋体"/>
                <w:b/>
                <w:sz w:val="21"/>
                <w:szCs w:val="21"/>
                <w:highlight w:val="none"/>
              </w:rPr>
              <w:t>人民币</w:t>
            </w:r>
            <w:r>
              <w:rPr>
                <w:rFonts w:hint="eastAsia" w:ascii="宋体"/>
                <w:b/>
                <w:sz w:val="21"/>
                <w:szCs w:val="21"/>
                <w:highlight w:val="none"/>
                <w:u w:val="single"/>
              </w:rPr>
              <w:t xml:space="preserve"> 壹万元整</w:t>
            </w:r>
            <w:r>
              <w:rPr>
                <w:rFonts w:hint="eastAsia" w:ascii="宋体"/>
                <w:b/>
                <w:sz w:val="21"/>
                <w:szCs w:val="21"/>
                <w:highlight w:val="none"/>
                <w:u w:val="single"/>
              </w:rPr>
              <w:t>，</w:t>
            </w:r>
            <w:r>
              <w:rPr>
                <w:rFonts w:hint="eastAsia" w:ascii="宋体"/>
                <w:sz w:val="21"/>
                <w:szCs w:val="21"/>
                <w:highlight w:val="none"/>
              </w:rPr>
              <w:t>提交：开标前提交【具体</w:t>
            </w:r>
            <w:r>
              <w:rPr>
                <w:rFonts w:ascii="宋体"/>
                <w:sz w:val="21"/>
                <w:szCs w:val="21"/>
                <w:highlight w:val="none"/>
              </w:rPr>
              <w:t>交</w:t>
            </w:r>
            <w:r>
              <w:rPr>
                <w:rFonts w:hint="eastAsia" w:ascii="宋体"/>
                <w:sz w:val="21"/>
                <w:szCs w:val="21"/>
                <w:highlight w:val="none"/>
              </w:rPr>
              <w:t>纳方式见前附表三】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800" w:type="dxa"/>
            <w:gridSpan w:val="2"/>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投标有效期</w:t>
            </w:r>
          </w:p>
        </w:tc>
        <w:tc>
          <w:tcPr>
            <w:tcW w:w="7698" w:type="dxa"/>
            <w:gridSpan w:val="10"/>
            <w:tcBorders>
              <w:right w:val="thinThickSmallGap" w:color="auto" w:sz="24" w:space="0"/>
            </w:tcBorders>
            <w:vAlign w:val="center"/>
          </w:tcPr>
          <w:p>
            <w:pPr>
              <w:rPr>
                <w:rFonts w:ascii="宋体"/>
                <w:sz w:val="21"/>
                <w:szCs w:val="21"/>
                <w:highlight w:val="none"/>
              </w:rPr>
            </w:pPr>
            <w:r>
              <w:rPr>
                <w:rFonts w:hint="eastAsia" w:ascii="宋体"/>
                <w:sz w:val="21"/>
                <w:szCs w:val="21"/>
                <w:highlight w:val="none"/>
              </w:rPr>
              <w:t>投标截止日后</w:t>
            </w:r>
            <w:r>
              <w:rPr>
                <w:rFonts w:hint="eastAsia" w:ascii="宋体"/>
                <w:b/>
                <w:sz w:val="21"/>
                <w:szCs w:val="21"/>
                <w:highlight w:val="none"/>
                <w:u w:val="single"/>
              </w:rPr>
              <w:t xml:space="preserve"> 90 </w:t>
            </w:r>
            <w:r>
              <w:rPr>
                <w:rFonts w:hint="eastAsia" w:ascii="宋体"/>
                <w:sz w:val="21"/>
                <w:szCs w:val="21"/>
                <w:highlight w:val="none"/>
              </w:rPr>
              <w:t xml:space="preserve">日历天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trPr>
        <w:tc>
          <w:tcPr>
            <w:tcW w:w="1800" w:type="dxa"/>
            <w:gridSpan w:val="2"/>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投标文件份数</w:t>
            </w:r>
          </w:p>
        </w:tc>
        <w:tc>
          <w:tcPr>
            <w:tcW w:w="7698" w:type="dxa"/>
            <w:gridSpan w:val="10"/>
            <w:tcBorders>
              <w:right w:val="thinThickSmallGap" w:color="auto" w:sz="24" w:space="0"/>
            </w:tcBorders>
            <w:vAlign w:val="center"/>
          </w:tcPr>
          <w:p>
            <w:pPr>
              <w:spacing w:line="240" w:lineRule="exact"/>
              <w:rPr>
                <w:rFonts w:ascii="宋体"/>
                <w:sz w:val="21"/>
                <w:szCs w:val="21"/>
                <w:highlight w:val="none"/>
              </w:rPr>
            </w:pPr>
            <w:r>
              <w:rPr>
                <w:rFonts w:hint="eastAsia" w:ascii="宋体"/>
                <w:sz w:val="21"/>
                <w:szCs w:val="21"/>
                <w:highlight w:val="none"/>
              </w:rPr>
              <w:t>二正二副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6" w:hRule="atLeast"/>
        </w:trPr>
        <w:tc>
          <w:tcPr>
            <w:tcW w:w="1800" w:type="dxa"/>
            <w:gridSpan w:val="2"/>
            <w:tcBorders>
              <w:left w:val="thinThickSmallGap" w:color="auto" w:sz="24" w:space="0"/>
            </w:tcBorders>
            <w:vAlign w:val="center"/>
          </w:tcPr>
          <w:p>
            <w:pPr>
              <w:adjustRightInd w:val="0"/>
              <w:snapToGrid w:val="0"/>
              <w:spacing w:line="300" w:lineRule="auto"/>
              <w:jc w:val="center"/>
              <w:rPr>
                <w:rFonts w:ascii="宋体"/>
                <w:snapToGrid w:val="0"/>
                <w:sz w:val="21"/>
                <w:szCs w:val="21"/>
                <w:highlight w:val="none"/>
              </w:rPr>
            </w:pPr>
            <w:r>
              <w:rPr>
                <w:rFonts w:hint="eastAsia" w:ascii="宋体"/>
                <w:snapToGrid w:val="0"/>
                <w:sz w:val="21"/>
                <w:szCs w:val="21"/>
                <w:highlight w:val="none"/>
              </w:rPr>
              <w:t>投标文件递交</w:t>
            </w:r>
          </w:p>
        </w:tc>
        <w:tc>
          <w:tcPr>
            <w:tcW w:w="7698" w:type="dxa"/>
            <w:gridSpan w:val="10"/>
            <w:tcBorders>
              <w:right w:val="thinThickSmallGap" w:color="auto" w:sz="24" w:space="0"/>
            </w:tcBorders>
            <w:vAlign w:val="center"/>
          </w:tcPr>
          <w:p>
            <w:pPr>
              <w:spacing w:line="300" w:lineRule="exact"/>
              <w:ind w:firstLine="315" w:firstLineChars="150"/>
              <w:rPr>
                <w:sz w:val="21"/>
                <w:szCs w:val="21"/>
                <w:highlight w:val="none"/>
              </w:rPr>
            </w:pPr>
            <w:r>
              <w:rPr>
                <w:rFonts w:hint="eastAsia"/>
                <w:sz w:val="21"/>
                <w:szCs w:val="21"/>
                <w:highlight w:val="none"/>
              </w:rPr>
              <w:t>投标文件递交：投标人必须在规定的递交投标文件截止期前，将投标文件送达招标人签收，投标文件的包装必须贴封条并加盖投标单位公章和法人代表章，未密封的投标文件将不</w:t>
            </w:r>
            <w:bookmarkStart w:id="448" w:name="_GoBack"/>
            <w:bookmarkEnd w:id="448"/>
            <w:r>
              <w:rPr>
                <w:rFonts w:hint="eastAsia"/>
                <w:sz w:val="21"/>
                <w:szCs w:val="21"/>
                <w:highlight w:val="none"/>
              </w:rPr>
              <w:t>予签收。投标文件正本应用不褪色的墨水书写或打印，由投标人的法定代表人或其授权的代理人逐页小签或签署，不得用签名章代替。授权书应由法定代表人签署。投标截止时间后递交的投标文件，将被拒收。</w:t>
            </w:r>
          </w:p>
          <w:p>
            <w:pPr>
              <w:spacing w:line="280" w:lineRule="exact"/>
              <w:rPr>
                <w:rFonts w:ascii="宋体"/>
                <w:sz w:val="21"/>
                <w:szCs w:val="21"/>
                <w:highlight w:val="none"/>
              </w:rPr>
            </w:pPr>
            <w:r>
              <w:rPr>
                <w:rFonts w:hint="eastAsia"/>
                <w:b/>
                <w:bCs/>
                <w:sz w:val="21"/>
                <w:szCs w:val="21"/>
                <w:highlight w:val="none"/>
              </w:rPr>
              <w:t>投标截止时间：2020年</w:t>
            </w:r>
            <w:r>
              <w:rPr>
                <w:rFonts w:hint="eastAsia"/>
                <w:b/>
                <w:bCs/>
                <w:sz w:val="21"/>
                <w:szCs w:val="21"/>
                <w:highlight w:val="none"/>
                <w:u w:val="single"/>
              </w:rPr>
              <w:t xml:space="preserve"> </w:t>
            </w:r>
            <w:r>
              <w:rPr>
                <w:rFonts w:hint="eastAsia"/>
                <w:b/>
                <w:bCs/>
                <w:sz w:val="21"/>
                <w:szCs w:val="21"/>
                <w:highlight w:val="none"/>
                <w:u w:val="single"/>
                <w:lang w:val="en-US" w:eastAsia="zh-CN"/>
              </w:rPr>
              <w:t>9</w:t>
            </w:r>
            <w:r>
              <w:rPr>
                <w:rFonts w:hint="eastAsia"/>
                <w:b/>
                <w:bCs/>
                <w:sz w:val="21"/>
                <w:szCs w:val="21"/>
                <w:highlight w:val="none"/>
                <w:u w:val="single"/>
              </w:rPr>
              <w:t xml:space="preserve"> </w:t>
            </w:r>
            <w:r>
              <w:rPr>
                <w:rFonts w:hint="eastAsia"/>
                <w:b/>
                <w:bCs/>
                <w:sz w:val="21"/>
                <w:szCs w:val="21"/>
                <w:highlight w:val="none"/>
              </w:rPr>
              <w:t>月</w:t>
            </w:r>
            <w:r>
              <w:rPr>
                <w:rFonts w:hint="eastAsia"/>
                <w:b/>
                <w:bCs/>
                <w:sz w:val="21"/>
                <w:szCs w:val="21"/>
                <w:highlight w:val="none"/>
                <w:u w:val="single"/>
              </w:rPr>
              <w:t xml:space="preserve"> </w:t>
            </w:r>
            <w:r>
              <w:rPr>
                <w:rFonts w:hint="eastAsia"/>
                <w:b/>
                <w:bCs/>
                <w:sz w:val="21"/>
                <w:szCs w:val="21"/>
                <w:highlight w:val="none"/>
                <w:u w:val="single"/>
                <w:lang w:val="en-US" w:eastAsia="zh-CN"/>
              </w:rPr>
              <w:t>3</w:t>
            </w:r>
            <w:r>
              <w:rPr>
                <w:rFonts w:hint="eastAsia"/>
                <w:b/>
                <w:bCs/>
                <w:sz w:val="21"/>
                <w:szCs w:val="21"/>
                <w:highlight w:val="none"/>
                <w:u w:val="single"/>
              </w:rPr>
              <w:t xml:space="preserve"> </w:t>
            </w:r>
            <w:r>
              <w:rPr>
                <w:rFonts w:hint="eastAsia"/>
                <w:b/>
                <w:bCs/>
                <w:sz w:val="21"/>
                <w:szCs w:val="21"/>
                <w:highlight w:val="none"/>
              </w:rPr>
              <w:t>日</w:t>
            </w:r>
            <w:r>
              <w:rPr>
                <w:rFonts w:hint="eastAsia"/>
                <w:b/>
                <w:bCs/>
                <w:sz w:val="21"/>
                <w:szCs w:val="21"/>
                <w:highlight w:val="none"/>
                <w:u w:val="single"/>
              </w:rPr>
              <w:t xml:space="preserve"> </w:t>
            </w:r>
            <w:r>
              <w:rPr>
                <w:rFonts w:hint="eastAsia"/>
                <w:b/>
                <w:bCs/>
                <w:sz w:val="21"/>
                <w:szCs w:val="21"/>
                <w:highlight w:val="none"/>
                <w:u w:val="single"/>
                <w:lang w:val="en-US" w:eastAsia="zh-CN"/>
              </w:rPr>
              <w:t>上</w:t>
            </w:r>
            <w:r>
              <w:rPr>
                <w:rFonts w:hint="eastAsia"/>
                <w:b/>
                <w:bCs/>
                <w:sz w:val="21"/>
                <w:szCs w:val="21"/>
                <w:highlight w:val="none"/>
                <w:u w:val="single"/>
              </w:rPr>
              <w:t xml:space="preserve"> </w:t>
            </w:r>
            <w:r>
              <w:rPr>
                <w:rFonts w:hint="eastAsia"/>
                <w:b/>
                <w:bCs/>
                <w:sz w:val="21"/>
                <w:szCs w:val="21"/>
                <w:highlight w:val="none"/>
              </w:rPr>
              <w:t>午</w:t>
            </w:r>
            <w:r>
              <w:rPr>
                <w:rFonts w:hint="eastAsia"/>
                <w:b/>
                <w:bCs/>
                <w:sz w:val="21"/>
                <w:szCs w:val="21"/>
                <w:highlight w:val="none"/>
                <w:u w:val="single"/>
              </w:rPr>
              <w:t xml:space="preserve"> </w:t>
            </w:r>
            <w:r>
              <w:rPr>
                <w:rFonts w:hint="eastAsia"/>
                <w:b/>
                <w:bCs/>
                <w:sz w:val="21"/>
                <w:szCs w:val="21"/>
                <w:highlight w:val="none"/>
                <w:u w:val="single"/>
                <w:lang w:val="en-US" w:eastAsia="zh-CN"/>
              </w:rPr>
              <w:t>12</w:t>
            </w:r>
            <w:r>
              <w:rPr>
                <w:rFonts w:hint="eastAsia"/>
                <w:b/>
                <w:bCs/>
                <w:sz w:val="21"/>
                <w:szCs w:val="21"/>
                <w:highlight w:val="none"/>
                <w:u w:val="single"/>
              </w:rPr>
              <w:t xml:space="preserve"> </w:t>
            </w:r>
            <w:r>
              <w:rPr>
                <w:rFonts w:hint="eastAsia"/>
                <w:b/>
                <w:bCs/>
                <w:sz w:val="21"/>
                <w:szCs w:val="21"/>
                <w:highlight w:val="none"/>
              </w:rPr>
              <w:t>时</w:t>
            </w:r>
            <w:r>
              <w:rPr>
                <w:rFonts w:hint="eastAsia"/>
                <w:b/>
                <w:bCs/>
                <w:sz w:val="21"/>
                <w:szCs w:val="21"/>
                <w:highlight w:val="none"/>
                <w:u w:val="single"/>
              </w:rPr>
              <w:t xml:space="preserve"> </w:t>
            </w:r>
            <w:r>
              <w:rPr>
                <w:rFonts w:hint="eastAsia"/>
                <w:b/>
                <w:bCs/>
                <w:sz w:val="21"/>
                <w:szCs w:val="21"/>
                <w:highlight w:val="none"/>
                <w:u w:val="single"/>
                <w:lang w:val="en-US" w:eastAsia="zh-CN"/>
              </w:rPr>
              <w:t>00</w:t>
            </w:r>
            <w:r>
              <w:rPr>
                <w:rFonts w:hint="eastAsia"/>
                <w:b/>
                <w:bCs/>
                <w:sz w:val="21"/>
                <w:szCs w:val="21"/>
                <w:highlight w:val="none"/>
                <w:u w:val="single"/>
              </w:rPr>
              <w:t xml:space="preserve"> </w:t>
            </w:r>
            <w:r>
              <w:rPr>
                <w:rFonts w:hint="eastAsia"/>
                <w:b/>
                <w:bCs/>
                <w:sz w:val="21"/>
                <w:szCs w:val="21"/>
                <w:highlight w:val="none"/>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16" w:hRule="atLeast"/>
        </w:trPr>
        <w:tc>
          <w:tcPr>
            <w:tcW w:w="1800" w:type="dxa"/>
            <w:gridSpan w:val="2"/>
            <w:tcBorders>
              <w:left w:val="thinThickSmallGap" w:color="auto" w:sz="24" w:space="0"/>
            </w:tcBorders>
            <w:vAlign w:val="center"/>
          </w:tcPr>
          <w:p>
            <w:pPr>
              <w:adjustRightInd w:val="0"/>
              <w:snapToGrid w:val="0"/>
              <w:spacing w:line="300" w:lineRule="auto"/>
              <w:jc w:val="center"/>
              <w:rPr>
                <w:rFonts w:ascii="宋体"/>
                <w:snapToGrid w:val="0"/>
                <w:sz w:val="21"/>
                <w:szCs w:val="21"/>
                <w:highlight w:val="none"/>
              </w:rPr>
            </w:pPr>
            <w:r>
              <w:rPr>
                <w:rFonts w:hint="eastAsia" w:ascii="宋体"/>
                <w:snapToGrid w:val="0"/>
                <w:sz w:val="21"/>
                <w:szCs w:val="21"/>
                <w:highlight w:val="none"/>
              </w:rPr>
              <w:t>开标</w:t>
            </w:r>
          </w:p>
        </w:tc>
        <w:tc>
          <w:tcPr>
            <w:tcW w:w="7698" w:type="dxa"/>
            <w:gridSpan w:val="10"/>
            <w:tcBorders>
              <w:right w:val="thinThickSmallGap" w:color="auto" w:sz="24" w:space="0"/>
            </w:tcBorders>
            <w:vAlign w:val="center"/>
          </w:tcPr>
          <w:p>
            <w:pPr>
              <w:spacing w:line="240" w:lineRule="atLeast"/>
              <w:ind w:firstLine="315" w:firstLineChars="150"/>
              <w:rPr>
                <w:sz w:val="21"/>
                <w:szCs w:val="21"/>
                <w:highlight w:val="none"/>
              </w:rPr>
            </w:pPr>
            <w:r>
              <w:rPr>
                <w:rFonts w:hint="eastAsia"/>
                <w:sz w:val="21"/>
                <w:szCs w:val="21"/>
                <w:highlight w:val="none"/>
              </w:rPr>
              <w:t>本项目由业主自行开标，将根据投标人的投标报价、业绩情况，项目人员配置情况，质量、进度、安全文明施工承诺等进行询标后确定。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800" w:type="dxa"/>
            <w:gridSpan w:val="2"/>
            <w:tcBorders>
              <w:left w:val="thinThickSmallGap" w:color="auto" w:sz="24" w:space="0"/>
              <w:bottom w:val="thinThickSmallGap" w:color="auto" w:sz="24" w:space="0"/>
            </w:tcBorders>
            <w:vAlign w:val="center"/>
          </w:tcPr>
          <w:p>
            <w:pPr>
              <w:adjustRightInd w:val="0"/>
              <w:snapToGrid w:val="0"/>
              <w:spacing w:line="300" w:lineRule="auto"/>
              <w:jc w:val="center"/>
              <w:rPr>
                <w:rFonts w:ascii="宋体"/>
                <w:snapToGrid w:val="0"/>
                <w:sz w:val="21"/>
                <w:szCs w:val="21"/>
                <w:highlight w:val="none"/>
              </w:rPr>
            </w:pPr>
            <w:r>
              <w:rPr>
                <w:rFonts w:hint="eastAsia" w:ascii="宋体"/>
                <w:snapToGrid w:val="0"/>
                <w:sz w:val="21"/>
                <w:szCs w:val="21"/>
                <w:highlight w:val="none"/>
              </w:rPr>
              <w:t>评标办法</w:t>
            </w:r>
          </w:p>
        </w:tc>
        <w:tc>
          <w:tcPr>
            <w:tcW w:w="7698" w:type="dxa"/>
            <w:gridSpan w:val="10"/>
            <w:tcBorders>
              <w:bottom w:val="thinThickSmallGap" w:color="auto" w:sz="24" w:space="0"/>
              <w:right w:val="thinThickSmallGap" w:color="auto" w:sz="24" w:space="0"/>
            </w:tcBorders>
            <w:vAlign w:val="center"/>
          </w:tcPr>
          <w:p>
            <w:pPr>
              <w:spacing w:line="320" w:lineRule="exact"/>
              <w:rPr>
                <w:rFonts w:ascii="宋体"/>
                <w:sz w:val="21"/>
                <w:szCs w:val="21"/>
                <w:highlight w:val="none"/>
              </w:rPr>
            </w:pPr>
            <w:r>
              <w:rPr>
                <w:rFonts w:hint="eastAsia" w:ascii="宋体"/>
                <w:sz w:val="21"/>
                <w:szCs w:val="21"/>
                <w:highlight w:val="none"/>
              </w:rPr>
              <w:t>详见招标文件第七章</w:t>
            </w:r>
          </w:p>
        </w:tc>
      </w:tr>
    </w:tbl>
    <w:p>
      <w:pPr>
        <w:adjustRightInd w:val="0"/>
        <w:snapToGrid w:val="0"/>
        <w:spacing w:beforeLines="50" w:line="700" w:lineRule="exact"/>
        <w:rPr>
          <w:rFonts w:ascii="宋体"/>
          <w:b/>
          <w:snapToGrid w:val="0"/>
          <w:sz w:val="21"/>
          <w:szCs w:val="21"/>
          <w:highlight w:val="none"/>
        </w:rPr>
      </w:pPr>
      <w:r>
        <w:rPr>
          <w:rFonts w:hint="eastAsia" w:ascii="宋体"/>
          <w:b/>
          <w:snapToGrid w:val="0"/>
          <w:sz w:val="21"/>
          <w:szCs w:val="21"/>
          <w:highlight w:val="none"/>
        </w:rPr>
        <w:t xml:space="preserve">前附表二                                                                 第2页共3页                                           </w:t>
      </w:r>
    </w:p>
    <w:tbl>
      <w:tblPr>
        <w:tblStyle w:val="51"/>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67"/>
        <w:gridCol w:w="42"/>
        <w:gridCol w:w="2268"/>
        <w:gridCol w:w="1570"/>
        <w:gridCol w:w="268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709" w:type="dxa"/>
            <w:tcBorders>
              <w:top w:val="thinThickSmallGap" w:color="auto" w:sz="24" w:space="0"/>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序号</w:t>
            </w:r>
          </w:p>
        </w:tc>
        <w:tc>
          <w:tcPr>
            <w:tcW w:w="4547" w:type="dxa"/>
            <w:gridSpan w:val="4"/>
            <w:tcBorders>
              <w:top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项目内容</w:t>
            </w:r>
          </w:p>
        </w:tc>
        <w:tc>
          <w:tcPr>
            <w:tcW w:w="2683" w:type="dxa"/>
            <w:tcBorders>
              <w:top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招标文件要求</w:t>
            </w:r>
          </w:p>
        </w:tc>
        <w:tc>
          <w:tcPr>
            <w:tcW w:w="2126" w:type="dxa"/>
            <w:tcBorders>
              <w:top w:val="thinThickSmallGap" w:color="auto" w:sz="24" w:space="0"/>
              <w:righ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2" w:hRule="atLeast"/>
        </w:trPr>
        <w:tc>
          <w:tcPr>
            <w:tcW w:w="709" w:type="dxa"/>
            <w:vMerge w:val="restart"/>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1</w:t>
            </w:r>
          </w:p>
        </w:tc>
        <w:tc>
          <w:tcPr>
            <w:tcW w:w="4547" w:type="dxa"/>
            <w:gridSpan w:val="4"/>
            <w:vAlign w:val="center"/>
          </w:tcPr>
          <w:p>
            <w:pPr>
              <w:jc w:val="center"/>
              <w:rPr>
                <w:rFonts w:ascii="宋体"/>
                <w:sz w:val="21"/>
                <w:szCs w:val="21"/>
                <w:highlight w:val="none"/>
              </w:rPr>
            </w:pPr>
            <w:r>
              <w:rPr>
                <w:rFonts w:hint="eastAsia" w:ascii="宋体"/>
                <w:sz w:val="21"/>
                <w:szCs w:val="21"/>
                <w:highlight w:val="none"/>
              </w:rPr>
              <w:t>履约保证金</w:t>
            </w:r>
          </w:p>
        </w:tc>
        <w:tc>
          <w:tcPr>
            <w:tcW w:w="2683" w:type="dxa"/>
            <w:vAlign w:val="center"/>
          </w:tcPr>
          <w:p>
            <w:pPr>
              <w:jc w:val="center"/>
              <w:rPr>
                <w:rFonts w:ascii="宋体"/>
                <w:sz w:val="21"/>
                <w:szCs w:val="21"/>
                <w:highlight w:val="none"/>
              </w:rPr>
            </w:pPr>
            <w:r>
              <w:rPr>
                <w:rFonts w:hint="eastAsia" w:ascii="宋体"/>
                <w:sz w:val="21"/>
                <w:szCs w:val="21"/>
                <w:highlight w:val="none"/>
              </w:rPr>
              <w:t>合同总价的</w:t>
            </w:r>
            <w:r>
              <w:rPr>
                <w:rFonts w:hint="eastAsia" w:ascii="宋体"/>
                <w:sz w:val="21"/>
                <w:szCs w:val="21"/>
                <w:highlight w:val="none"/>
                <w:u w:val="single"/>
              </w:rPr>
              <w:t xml:space="preserve"> 5 </w:t>
            </w:r>
            <w:r>
              <w:rPr>
                <w:rFonts w:hint="eastAsia" w:ascii="宋体"/>
                <w:sz w:val="21"/>
                <w:szCs w:val="21"/>
                <w:highlight w:val="none"/>
              </w:rPr>
              <w:t>%</w:t>
            </w:r>
            <w:r>
              <w:rPr>
                <w:rFonts w:hint="eastAsia" w:ascii="宋体"/>
                <w:sz w:val="21"/>
                <w:szCs w:val="21"/>
                <w:highlight w:val="none"/>
              </w:rPr>
              <w:t xml:space="preserve"> </w:t>
            </w:r>
          </w:p>
        </w:tc>
        <w:tc>
          <w:tcPr>
            <w:tcW w:w="2126" w:type="dxa"/>
            <w:tcBorders>
              <w:right w:val="thinThickSmallGap" w:color="auto" w:sz="24" w:space="0"/>
            </w:tcBorders>
            <w:vAlign w:val="center"/>
          </w:tcPr>
          <w:p>
            <w:pPr>
              <w:spacing w:line="200" w:lineRule="atLeast"/>
              <w:jc w:val="center"/>
              <w:rPr>
                <w:rFonts w:ascii="宋体"/>
                <w:snapToGrid w:val="0"/>
                <w:sz w:val="21"/>
                <w:szCs w:val="21"/>
                <w:highlight w:val="none"/>
              </w:rPr>
            </w:pPr>
            <w:r>
              <w:rPr>
                <w:rFonts w:hint="eastAsia" w:ascii="宋体"/>
                <w:snapToGrid w:val="0"/>
                <w:sz w:val="21"/>
                <w:szCs w:val="21"/>
                <w:highlight w:val="none"/>
              </w:rPr>
              <w:t>合同签订前缴纳，采用现金方式缴纳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667" w:type="dxa"/>
            <w:vMerge w:val="restart"/>
            <w:vAlign w:val="center"/>
          </w:tcPr>
          <w:p>
            <w:pPr>
              <w:jc w:val="center"/>
              <w:rPr>
                <w:rFonts w:ascii="宋体"/>
                <w:sz w:val="21"/>
                <w:szCs w:val="21"/>
                <w:highlight w:val="none"/>
              </w:rPr>
            </w:pPr>
            <w:r>
              <w:rPr>
                <w:rFonts w:hint="eastAsia" w:ascii="宋体"/>
                <w:sz w:val="21"/>
                <w:szCs w:val="21"/>
                <w:highlight w:val="none"/>
              </w:rPr>
              <w:t>其</w:t>
            </w:r>
          </w:p>
          <w:p>
            <w:pPr>
              <w:jc w:val="center"/>
              <w:rPr>
                <w:rFonts w:ascii="宋体"/>
                <w:sz w:val="21"/>
                <w:szCs w:val="21"/>
                <w:highlight w:val="none"/>
              </w:rPr>
            </w:pPr>
          </w:p>
          <w:p>
            <w:pPr>
              <w:jc w:val="center"/>
              <w:rPr>
                <w:rFonts w:ascii="宋体"/>
                <w:sz w:val="21"/>
                <w:szCs w:val="21"/>
                <w:highlight w:val="none"/>
              </w:rPr>
            </w:pPr>
            <w:r>
              <w:rPr>
                <w:rFonts w:hint="eastAsia" w:ascii="宋体"/>
                <w:sz w:val="21"/>
                <w:szCs w:val="21"/>
                <w:highlight w:val="none"/>
              </w:rPr>
              <w:t>中</w:t>
            </w:r>
          </w:p>
        </w:tc>
        <w:tc>
          <w:tcPr>
            <w:tcW w:w="3880" w:type="dxa"/>
            <w:gridSpan w:val="3"/>
            <w:vAlign w:val="center"/>
          </w:tcPr>
          <w:p>
            <w:pPr>
              <w:jc w:val="center"/>
              <w:rPr>
                <w:rFonts w:ascii="宋体"/>
                <w:sz w:val="21"/>
                <w:szCs w:val="21"/>
                <w:highlight w:val="none"/>
              </w:rPr>
            </w:pPr>
            <w:r>
              <w:rPr>
                <w:rFonts w:hint="eastAsia" w:ascii="宋体"/>
                <w:sz w:val="21"/>
                <w:szCs w:val="21"/>
                <w:highlight w:val="none"/>
              </w:rPr>
              <w:t>质量未达到一次性验收合格违约金</w:t>
            </w:r>
          </w:p>
        </w:tc>
        <w:tc>
          <w:tcPr>
            <w:tcW w:w="2683" w:type="dxa"/>
            <w:vAlign w:val="center"/>
          </w:tcPr>
          <w:p>
            <w:pPr>
              <w:jc w:val="center"/>
              <w:rPr>
                <w:rFonts w:ascii="宋体"/>
                <w:sz w:val="21"/>
                <w:szCs w:val="21"/>
                <w:highlight w:val="none"/>
              </w:rPr>
            </w:pPr>
            <w:r>
              <w:rPr>
                <w:rFonts w:hint="eastAsia" w:ascii="宋体"/>
                <w:sz w:val="21"/>
                <w:szCs w:val="21"/>
                <w:highlight w:val="none"/>
              </w:rPr>
              <w:t>履约保证金的</w:t>
            </w:r>
            <w:r>
              <w:rPr>
                <w:rFonts w:hint="eastAsia" w:ascii="宋体"/>
                <w:sz w:val="21"/>
                <w:szCs w:val="21"/>
                <w:highlight w:val="none"/>
                <w:u w:val="single"/>
              </w:rPr>
              <w:t xml:space="preserve"> 30 </w:t>
            </w:r>
            <w:r>
              <w:rPr>
                <w:rFonts w:hint="eastAsia" w:ascii="宋体"/>
                <w:sz w:val="21"/>
                <w:szCs w:val="21"/>
                <w:highlight w:val="none"/>
              </w:rPr>
              <w:t>％</w:t>
            </w:r>
          </w:p>
        </w:tc>
        <w:tc>
          <w:tcPr>
            <w:tcW w:w="2126" w:type="dxa"/>
            <w:vMerge w:val="restart"/>
            <w:tcBorders>
              <w:righ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具体的违约细则在合同条款中予以明确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667" w:type="dxa"/>
            <w:vMerge w:val="continue"/>
            <w:vAlign w:val="center"/>
          </w:tcPr>
          <w:p>
            <w:pPr>
              <w:jc w:val="center"/>
              <w:rPr>
                <w:rFonts w:ascii="宋体"/>
                <w:sz w:val="21"/>
                <w:szCs w:val="21"/>
                <w:highlight w:val="none"/>
              </w:rPr>
            </w:pPr>
          </w:p>
        </w:tc>
        <w:tc>
          <w:tcPr>
            <w:tcW w:w="3880" w:type="dxa"/>
            <w:gridSpan w:val="3"/>
            <w:vAlign w:val="center"/>
          </w:tcPr>
          <w:p>
            <w:pPr>
              <w:spacing w:line="240" w:lineRule="atLeast"/>
              <w:jc w:val="both"/>
              <w:rPr>
                <w:rFonts w:ascii="宋体"/>
                <w:sz w:val="21"/>
                <w:szCs w:val="21"/>
                <w:highlight w:val="none"/>
              </w:rPr>
            </w:pPr>
            <w:r>
              <w:rPr>
                <w:rFonts w:hint="eastAsia" w:ascii="宋体"/>
                <w:sz w:val="21"/>
                <w:szCs w:val="21"/>
                <w:highlight w:val="none"/>
              </w:rPr>
              <w:t>未履行项目经理及主要施工管理人员到场承诺违约金</w:t>
            </w:r>
          </w:p>
        </w:tc>
        <w:tc>
          <w:tcPr>
            <w:tcW w:w="2683" w:type="dxa"/>
            <w:vAlign w:val="center"/>
          </w:tcPr>
          <w:p>
            <w:pPr>
              <w:jc w:val="center"/>
              <w:rPr>
                <w:rFonts w:ascii="宋体"/>
                <w:sz w:val="21"/>
                <w:szCs w:val="21"/>
                <w:highlight w:val="none"/>
              </w:rPr>
            </w:pPr>
            <w:r>
              <w:rPr>
                <w:rFonts w:hint="eastAsia" w:ascii="宋体"/>
                <w:sz w:val="21"/>
                <w:szCs w:val="21"/>
                <w:highlight w:val="none"/>
              </w:rPr>
              <w:t>履约保证金的</w:t>
            </w:r>
            <w:r>
              <w:rPr>
                <w:rFonts w:hint="eastAsia" w:ascii="宋体"/>
                <w:sz w:val="21"/>
                <w:szCs w:val="21"/>
                <w:highlight w:val="none"/>
                <w:u w:val="single"/>
              </w:rPr>
              <w:t xml:space="preserve"> 20 </w:t>
            </w:r>
            <w:r>
              <w:rPr>
                <w:rFonts w:hint="eastAsia" w:ascii="宋体"/>
                <w:sz w:val="21"/>
                <w:szCs w:val="21"/>
                <w:highlight w:val="none"/>
              </w:rPr>
              <w:t>％</w:t>
            </w:r>
          </w:p>
        </w:tc>
        <w:tc>
          <w:tcPr>
            <w:tcW w:w="2126" w:type="dxa"/>
            <w:vMerge w:val="continue"/>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667" w:type="dxa"/>
            <w:vMerge w:val="continue"/>
            <w:vAlign w:val="center"/>
          </w:tcPr>
          <w:p>
            <w:pPr>
              <w:jc w:val="center"/>
              <w:rPr>
                <w:rFonts w:ascii="宋体"/>
                <w:sz w:val="21"/>
                <w:szCs w:val="21"/>
                <w:highlight w:val="none"/>
              </w:rPr>
            </w:pPr>
          </w:p>
        </w:tc>
        <w:tc>
          <w:tcPr>
            <w:tcW w:w="3880" w:type="dxa"/>
            <w:gridSpan w:val="3"/>
            <w:vAlign w:val="center"/>
          </w:tcPr>
          <w:p>
            <w:pPr>
              <w:jc w:val="center"/>
              <w:rPr>
                <w:rFonts w:ascii="宋体"/>
                <w:sz w:val="21"/>
                <w:szCs w:val="21"/>
                <w:highlight w:val="none"/>
              </w:rPr>
            </w:pPr>
            <w:r>
              <w:rPr>
                <w:rFonts w:hint="eastAsia" w:ascii="宋体"/>
                <w:sz w:val="21"/>
                <w:szCs w:val="21"/>
                <w:highlight w:val="none"/>
              </w:rPr>
              <w:t>未履行工期承诺违约金</w:t>
            </w:r>
          </w:p>
        </w:tc>
        <w:tc>
          <w:tcPr>
            <w:tcW w:w="2683" w:type="dxa"/>
            <w:vAlign w:val="center"/>
          </w:tcPr>
          <w:p>
            <w:pPr>
              <w:jc w:val="center"/>
              <w:rPr>
                <w:rFonts w:ascii="宋体"/>
                <w:sz w:val="21"/>
                <w:szCs w:val="21"/>
                <w:highlight w:val="none"/>
              </w:rPr>
            </w:pPr>
            <w:r>
              <w:rPr>
                <w:rFonts w:hint="eastAsia" w:ascii="宋体"/>
                <w:sz w:val="21"/>
                <w:szCs w:val="21"/>
                <w:highlight w:val="none"/>
              </w:rPr>
              <w:t>履约保证金的</w:t>
            </w:r>
            <w:r>
              <w:rPr>
                <w:rFonts w:hint="eastAsia" w:ascii="宋体"/>
                <w:sz w:val="21"/>
                <w:szCs w:val="21"/>
                <w:highlight w:val="none"/>
                <w:u w:val="single"/>
              </w:rPr>
              <w:t xml:space="preserve"> 30 </w:t>
            </w:r>
            <w:r>
              <w:rPr>
                <w:rFonts w:hint="eastAsia" w:ascii="宋体"/>
                <w:sz w:val="21"/>
                <w:szCs w:val="21"/>
                <w:highlight w:val="none"/>
              </w:rPr>
              <w:t>％</w:t>
            </w:r>
          </w:p>
        </w:tc>
        <w:tc>
          <w:tcPr>
            <w:tcW w:w="2126" w:type="dxa"/>
            <w:vMerge w:val="continue"/>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667" w:type="dxa"/>
            <w:vMerge w:val="continue"/>
            <w:vAlign w:val="center"/>
          </w:tcPr>
          <w:p>
            <w:pPr>
              <w:jc w:val="center"/>
              <w:rPr>
                <w:rFonts w:ascii="宋体"/>
                <w:sz w:val="21"/>
                <w:szCs w:val="21"/>
                <w:highlight w:val="none"/>
              </w:rPr>
            </w:pPr>
          </w:p>
        </w:tc>
        <w:tc>
          <w:tcPr>
            <w:tcW w:w="3880" w:type="dxa"/>
            <w:gridSpan w:val="3"/>
            <w:vAlign w:val="center"/>
          </w:tcPr>
          <w:p>
            <w:pPr>
              <w:jc w:val="center"/>
              <w:rPr>
                <w:rFonts w:ascii="宋体"/>
                <w:sz w:val="21"/>
                <w:szCs w:val="21"/>
                <w:highlight w:val="none"/>
              </w:rPr>
            </w:pPr>
            <w:r>
              <w:rPr>
                <w:rFonts w:hint="eastAsia" w:ascii="宋体"/>
                <w:sz w:val="21"/>
                <w:szCs w:val="21"/>
                <w:highlight w:val="none"/>
              </w:rPr>
              <w:t>未履行安全生产、文明施工承诺违约金</w:t>
            </w:r>
          </w:p>
        </w:tc>
        <w:tc>
          <w:tcPr>
            <w:tcW w:w="2683" w:type="dxa"/>
            <w:vAlign w:val="center"/>
          </w:tcPr>
          <w:p>
            <w:pPr>
              <w:jc w:val="center"/>
              <w:rPr>
                <w:rFonts w:ascii="宋体"/>
                <w:sz w:val="21"/>
                <w:szCs w:val="21"/>
                <w:highlight w:val="none"/>
              </w:rPr>
            </w:pPr>
            <w:r>
              <w:rPr>
                <w:rFonts w:hint="eastAsia" w:ascii="宋体"/>
                <w:sz w:val="21"/>
                <w:szCs w:val="21"/>
                <w:highlight w:val="none"/>
              </w:rPr>
              <w:t>履约保证金的</w:t>
            </w:r>
            <w:r>
              <w:rPr>
                <w:rFonts w:hint="eastAsia" w:ascii="宋体"/>
                <w:sz w:val="21"/>
                <w:szCs w:val="21"/>
                <w:highlight w:val="none"/>
                <w:u w:val="single"/>
              </w:rPr>
              <w:t xml:space="preserve"> 20 </w:t>
            </w:r>
            <w:r>
              <w:rPr>
                <w:rFonts w:hint="eastAsia" w:ascii="宋体"/>
                <w:sz w:val="21"/>
                <w:szCs w:val="21"/>
                <w:highlight w:val="none"/>
              </w:rPr>
              <w:t>％</w:t>
            </w:r>
          </w:p>
        </w:tc>
        <w:tc>
          <w:tcPr>
            <w:tcW w:w="2126" w:type="dxa"/>
            <w:vMerge w:val="continue"/>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709"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2</w:t>
            </w:r>
          </w:p>
        </w:tc>
        <w:tc>
          <w:tcPr>
            <w:tcW w:w="4547" w:type="dxa"/>
            <w:gridSpan w:val="4"/>
            <w:vAlign w:val="center"/>
          </w:tcPr>
          <w:p>
            <w:pPr>
              <w:jc w:val="center"/>
              <w:rPr>
                <w:rFonts w:ascii="宋体"/>
                <w:sz w:val="21"/>
                <w:szCs w:val="21"/>
                <w:highlight w:val="none"/>
              </w:rPr>
            </w:pPr>
            <w:r>
              <w:rPr>
                <w:rFonts w:hint="eastAsia" w:ascii="宋体"/>
                <w:sz w:val="21"/>
                <w:szCs w:val="21"/>
                <w:highlight w:val="none"/>
              </w:rPr>
              <w:t>民工工资支付担保</w:t>
            </w:r>
          </w:p>
        </w:tc>
        <w:tc>
          <w:tcPr>
            <w:tcW w:w="4809" w:type="dxa"/>
            <w:gridSpan w:val="2"/>
            <w:tcBorders>
              <w:right w:val="thinThickSmallGap" w:color="auto" w:sz="24" w:space="0"/>
            </w:tcBorders>
            <w:vAlign w:val="center"/>
          </w:tcPr>
          <w:p>
            <w:pPr>
              <w:adjustRightInd w:val="0"/>
              <w:snapToGrid w:val="0"/>
              <w:jc w:val="center"/>
              <w:rPr>
                <w:rFonts w:ascii="宋体"/>
                <w:snapToGrid w:val="0"/>
                <w:sz w:val="21"/>
                <w:szCs w:val="21"/>
                <w:highlight w:val="none"/>
              </w:rPr>
            </w:pPr>
            <w:r>
              <w:rPr>
                <w:rFonts w:hint="eastAsia" w:ascii="宋体"/>
                <w:snapToGrid w:val="0"/>
                <w:sz w:val="21"/>
                <w:szCs w:val="21"/>
                <w:highlight w:val="none"/>
              </w:rPr>
              <w:t>按遂建设[2018]23号及丽水市相关文件执行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09"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3</w:t>
            </w:r>
          </w:p>
        </w:tc>
        <w:tc>
          <w:tcPr>
            <w:tcW w:w="4547" w:type="dxa"/>
            <w:gridSpan w:val="4"/>
            <w:vAlign w:val="center"/>
          </w:tcPr>
          <w:p>
            <w:pPr>
              <w:jc w:val="center"/>
              <w:rPr>
                <w:rFonts w:ascii="宋体"/>
                <w:sz w:val="21"/>
                <w:szCs w:val="21"/>
                <w:highlight w:val="none"/>
              </w:rPr>
            </w:pPr>
            <w:r>
              <w:rPr>
                <w:rFonts w:hint="eastAsia" w:ascii="宋体"/>
                <w:sz w:val="21"/>
                <w:szCs w:val="21"/>
                <w:highlight w:val="none"/>
              </w:rPr>
              <w:t>开工时间</w:t>
            </w:r>
          </w:p>
        </w:tc>
        <w:tc>
          <w:tcPr>
            <w:tcW w:w="4809" w:type="dxa"/>
            <w:gridSpan w:val="2"/>
            <w:tcBorders>
              <w:right w:val="thinThickSmallGap" w:color="auto" w:sz="24" w:space="0"/>
            </w:tcBorders>
            <w:vAlign w:val="center"/>
          </w:tcPr>
          <w:p>
            <w:pPr>
              <w:adjustRightInd w:val="0"/>
              <w:snapToGrid w:val="0"/>
              <w:jc w:val="center"/>
              <w:rPr>
                <w:rFonts w:ascii="宋体"/>
                <w:snapToGrid w:val="0"/>
                <w:sz w:val="21"/>
                <w:szCs w:val="21"/>
                <w:highlight w:val="none"/>
              </w:rPr>
            </w:pPr>
            <w:r>
              <w:rPr>
                <w:rFonts w:hint="eastAsia" w:ascii="宋体"/>
                <w:snapToGrid w:val="0"/>
                <w:sz w:val="21"/>
                <w:szCs w:val="21"/>
                <w:highlight w:val="none"/>
              </w:rPr>
              <w:t>收到开工通知后</w:t>
            </w:r>
            <w:r>
              <w:rPr>
                <w:rFonts w:hint="eastAsia" w:ascii="宋体"/>
                <w:snapToGrid w:val="0"/>
                <w:sz w:val="21"/>
                <w:szCs w:val="21"/>
                <w:highlight w:val="none"/>
                <w:u w:val="single"/>
              </w:rPr>
              <w:t xml:space="preserve"> 5 </w:t>
            </w:r>
            <w:r>
              <w:rPr>
                <w:rFonts w:hint="eastAsia" w:ascii="宋体"/>
                <w:snapToGrid w:val="0"/>
                <w:sz w:val="21"/>
                <w:szCs w:val="21"/>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709" w:type="dxa"/>
            <w:vMerge w:val="restart"/>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4</w:t>
            </w:r>
          </w:p>
        </w:tc>
        <w:tc>
          <w:tcPr>
            <w:tcW w:w="9356" w:type="dxa"/>
            <w:gridSpan w:val="6"/>
            <w:tcBorders>
              <w:righ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工期提前、延误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709" w:type="dxa"/>
            <w:gridSpan w:val="2"/>
            <w:vAlign w:val="center"/>
          </w:tcPr>
          <w:p>
            <w:pPr>
              <w:jc w:val="center"/>
              <w:rPr>
                <w:rFonts w:ascii="宋体"/>
                <w:sz w:val="21"/>
                <w:szCs w:val="21"/>
                <w:highlight w:val="none"/>
              </w:rPr>
            </w:pPr>
            <w:r>
              <w:rPr>
                <w:rFonts w:hint="eastAsia" w:ascii="宋体"/>
                <w:sz w:val="21"/>
                <w:szCs w:val="21"/>
                <w:highlight w:val="none"/>
              </w:rPr>
              <w:t>（1）</w:t>
            </w:r>
          </w:p>
        </w:tc>
        <w:tc>
          <w:tcPr>
            <w:tcW w:w="2268" w:type="dxa"/>
            <w:vAlign w:val="center"/>
          </w:tcPr>
          <w:p>
            <w:pPr>
              <w:jc w:val="center"/>
              <w:rPr>
                <w:rFonts w:ascii="宋体"/>
                <w:sz w:val="21"/>
                <w:szCs w:val="21"/>
                <w:highlight w:val="none"/>
              </w:rPr>
            </w:pPr>
            <w:r>
              <w:rPr>
                <w:rFonts w:hint="eastAsia" w:ascii="宋体"/>
                <w:sz w:val="21"/>
                <w:szCs w:val="21"/>
                <w:highlight w:val="none"/>
              </w:rPr>
              <w:t>工期提前奖励标准</w:t>
            </w:r>
          </w:p>
        </w:tc>
        <w:tc>
          <w:tcPr>
            <w:tcW w:w="4253" w:type="dxa"/>
            <w:gridSpan w:val="2"/>
            <w:vAlign w:val="center"/>
          </w:tcPr>
          <w:p>
            <w:pPr>
              <w:jc w:val="center"/>
              <w:rPr>
                <w:rFonts w:ascii="宋体"/>
                <w:color w:val="FF0000"/>
                <w:sz w:val="21"/>
                <w:szCs w:val="21"/>
                <w:highlight w:val="none"/>
              </w:rPr>
            </w:pPr>
            <w:r>
              <w:rPr>
                <w:rFonts w:hint="eastAsia" w:ascii="宋体"/>
                <w:color w:val="FF0000"/>
                <w:sz w:val="21"/>
                <w:szCs w:val="21"/>
                <w:highlight w:val="none"/>
                <w:u w:val="single"/>
              </w:rPr>
              <w:t xml:space="preserve">    1</w:t>
            </w:r>
            <w:r>
              <w:rPr>
                <w:rFonts w:hint="eastAsia" w:ascii="宋体"/>
                <w:b/>
                <w:color w:val="FF0000"/>
                <w:sz w:val="21"/>
                <w:szCs w:val="21"/>
                <w:highlight w:val="none"/>
                <w:u w:val="single"/>
              </w:rPr>
              <w:t xml:space="preserve">000 </w:t>
            </w:r>
            <w:r>
              <w:rPr>
                <w:rFonts w:hint="eastAsia" w:ascii="宋体"/>
                <w:color w:val="FF0000"/>
                <w:sz w:val="21"/>
                <w:szCs w:val="21"/>
                <w:highlight w:val="none"/>
                <w:u w:val="single"/>
              </w:rPr>
              <w:t xml:space="preserve"> </w:t>
            </w:r>
            <w:r>
              <w:rPr>
                <w:rFonts w:hint="eastAsia" w:ascii="宋体"/>
                <w:color w:val="FF0000"/>
                <w:sz w:val="21"/>
                <w:szCs w:val="21"/>
                <w:highlight w:val="none"/>
              </w:rPr>
              <w:t>元/天</w:t>
            </w:r>
          </w:p>
        </w:tc>
        <w:tc>
          <w:tcPr>
            <w:tcW w:w="2126" w:type="dxa"/>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709" w:type="dxa"/>
            <w:gridSpan w:val="2"/>
            <w:vAlign w:val="center"/>
          </w:tcPr>
          <w:p>
            <w:pPr>
              <w:jc w:val="center"/>
              <w:rPr>
                <w:rFonts w:ascii="宋体"/>
                <w:sz w:val="21"/>
                <w:szCs w:val="21"/>
                <w:highlight w:val="none"/>
              </w:rPr>
            </w:pPr>
            <w:r>
              <w:rPr>
                <w:rFonts w:hint="eastAsia" w:ascii="宋体"/>
                <w:sz w:val="21"/>
                <w:szCs w:val="21"/>
                <w:highlight w:val="none"/>
              </w:rPr>
              <w:t>（2）</w:t>
            </w:r>
          </w:p>
        </w:tc>
        <w:tc>
          <w:tcPr>
            <w:tcW w:w="2268" w:type="dxa"/>
            <w:vAlign w:val="center"/>
          </w:tcPr>
          <w:p>
            <w:pPr>
              <w:jc w:val="center"/>
              <w:rPr>
                <w:rFonts w:ascii="宋体"/>
                <w:sz w:val="21"/>
                <w:szCs w:val="21"/>
                <w:highlight w:val="none"/>
              </w:rPr>
            </w:pPr>
            <w:r>
              <w:rPr>
                <w:rFonts w:hint="eastAsia" w:ascii="宋体"/>
                <w:sz w:val="21"/>
                <w:szCs w:val="21"/>
                <w:highlight w:val="none"/>
              </w:rPr>
              <w:t>工期提前奖励限额</w:t>
            </w:r>
          </w:p>
        </w:tc>
        <w:tc>
          <w:tcPr>
            <w:tcW w:w="4253" w:type="dxa"/>
            <w:gridSpan w:val="2"/>
            <w:vAlign w:val="center"/>
          </w:tcPr>
          <w:p>
            <w:pPr>
              <w:jc w:val="center"/>
              <w:rPr>
                <w:rFonts w:ascii="宋体"/>
                <w:color w:val="FF0000"/>
                <w:sz w:val="21"/>
                <w:szCs w:val="21"/>
                <w:highlight w:val="none"/>
              </w:rPr>
            </w:pPr>
            <w:r>
              <w:rPr>
                <w:rFonts w:hint="eastAsia" w:ascii="宋体"/>
                <w:color w:val="FF0000"/>
                <w:sz w:val="21"/>
                <w:szCs w:val="21"/>
                <w:highlight w:val="none"/>
              </w:rPr>
              <w:t>履约保证金的</w:t>
            </w:r>
            <w:r>
              <w:rPr>
                <w:rFonts w:hint="eastAsia" w:ascii="宋体"/>
                <w:color w:val="FF0000"/>
                <w:sz w:val="21"/>
                <w:szCs w:val="21"/>
                <w:highlight w:val="none"/>
                <w:u w:val="single"/>
              </w:rPr>
              <w:t xml:space="preserve">  30  </w:t>
            </w:r>
            <w:r>
              <w:rPr>
                <w:rFonts w:hint="eastAsia" w:ascii="宋体"/>
                <w:color w:val="FF0000"/>
                <w:sz w:val="21"/>
                <w:szCs w:val="21"/>
                <w:highlight w:val="none"/>
              </w:rPr>
              <w:t>％</w:t>
            </w:r>
          </w:p>
        </w:tc>
        <w:tc>
          <w:tcPr>
            <w:tcW w:w="2126" w:type="dxa"/>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3"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709" w:type="dxa"/>
            <w:gridSpan w:val="2"/>
            <w:vAlign w:val="center"/>
          </w:tcPr>
          <w:p>
            <w:pPr>
              <w:jc w:val="center"/>
              <w:rPr>
                <w:rFonts w:ascii="宋体"/>
                <w:sz w:val="21"/>
                <w:szCs w:val="21"/>
                <w:highlight w:val="none"/>
              </w:rPr>
            </w:pPr>
            <w:r>
              <w:rPr>
                <w:rFonts w:hint="eastAsia" w:ascii="宋体"/>
                <w:sz w:val="21"/>
                <w:szCs w:val="21"/>
                <w:highlight w:val="none"/>
              </w:rPr>
              <w:t>（3）</w:t>
            </w:r>
          </w:p>
        </w:tc>
        <w:tc>
          <w:tcPr>
            <w:tcW w:w="2268" w:type="dxa"/>
            <w:vAlign w:val="center"/>
          </w:tcPr>
          <w:p>
            <w:pPr>
              <w:jc w:val="center"/>
              <w:rPr>
                <w:rFonts w:ascii="宋体"/>
                <w:sz w:val="21"/>
                <w:szCs w:val="21"/>
                <w:highlight w:val="none"/>
              </w:rPr>
            </w:pPr>
            <w:r>
              <w:rPr>
                <w:rFonts w:hint="eastAsia" w:ascii="宋体"/>
                <w:sz w:val="21"/>
                <w:szCs w:val="21"/>
                <w:highlight w:val="none"/>
              </w:rPr>
              <w:t>工期延误赔偿标准</w:t>
            </w:r>
          </w:p>
        </w:tc>
        <w:tc>
          <w:tcPr>
            <w:tcW w:w="4253" w:type="dxa"/>
            <w:gridSpan w:val="2"/>
            <w:vAlign w:val="center"/>
          </w:tcPr>
          <w:p>
            <w:pPr>
              <w:jc w:val="center"/>
              <w:rPr>
                <w:rFonts w:ascii="宋体"/>
                <w:color w:val="FF0000"/>
                <w:sz w:val="21"/>
                <w:szCs w:val="21"/>
                <w:highlight w:val="none"/>
              </w:rPr>
            </w:pPr>
            <w:r>
              <w:rPr>
                <w:rFonts w:hint="eastAsia" w:ascii="宋体"/>
                <w:b/>
                <w:color w:val="FF0000"/>
                <w:sz w:val="21"/>
                <w:szCs w:val="21"/>
                <w:highlight w:val="none"/>
                <w:u w:val="single"/>
              </w:rPr>
              <w:t xml:space="preserve"> 1000 </w:t>
            </w:r>
            <w:r>
              <w:rPr>
                <w:rFonts w:hint="eastAsia" w:ascii="宋体"/>
                <w:color w:val="FF0000"/>
                <w:sz w:val="21"/>
                <w:szCs w:val="21"/>
                <w:highlight w:val="none"/>
              </w:rPr>
              <w:t>元/天</w:t>
            </w:r>
          </w:p>
        </w:tc>
        <w:tc>
          <w:tcPr>
            <w:tcW w:w="2126" w:type="dxa"/>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709" w:type="dxa"/>
            <w:gridSpan w:val="2"/>
            <w:vAlign w:val="center"/>
          </w:tcPr>
          <w:p>
            <w:pPr>
              <w:jc w:val="center"/>
              <w:rPr>
                <w:rFonts w:ascii="宋体"/>
                <w:sz w:val="21"/>
                <w:szCs w:val="21"/>
                <w:highlight w:val="none"/>
              </w:rPr>
            </w:pPr>
            <w:r>
              <w:rPr>
                <w:rFonts w:hint="eastAsia" w:ascii="宋体"/>
                <w:sz w:val="21"/>
                <w:szCs w:val="21"/>
                <w:highlight w:val="none"/>
              </w:rPr>
              <w:t>（4）</w:t>
            </w:r>
          </w:p>
        </w:tc>
        <w:tc>
          <w:tcPr>
            <w:tcW w:w="2268" w:type="dxa"/>
            <w:vAlign w:val="center"/>
          </w:tcPr>
          <w:p>
            <w:pPr>
              <w:jc w:val="center"/>
              <w:rPr>
                <w:rFonts w:ascii="宋体"/>
                <w:sz w:val="21"/>
                <w:szCs w:val="21"/>
                <w:highlight w:val="none"/>
              </w:rPr>
            </w:pPr>
            <w:r>
              <w:rPr>
                <w:rFonts w:hint="eastAsia" w:ascii="宋体"/>
                <w:sz w:val="21"/>
                <w:szCs w:val="21"/>
                <w:highlight w:val="none"/>
              </w:rPr>
              <w:t>工期延误赔偿限额</w:t>
            </w:r>
          </w:p>
        </w:tc>
        <w:tc>
          <w:tcPr>
            <w:tcW w:w="4253" w:type="dxa"/>
            <w:gridSpan w:val="2"/>
            <w:vAlign w:val="center"/>
          </w:tcPr>
          <w:p>
            <w:pPr>
              <w:jc w:val="center"/>
              <w:rPr>
                <w:rFonts w:ascii="宋体"/>
                <w:sz w:val="21"/>
                <w:szCs w:val="21"/>
                <w:highlight w:val="none"/>
              </w:rPr>
            </w:pPr>
            <w:r>
              <w:rPr>
                <w:rFonts w:hint="eastAsia" w:ascii="宋体"/>
                <w:sz w:val="21"/>
                <w:szCs w:val="21"/>
                <w:highlight w:val="none"/>
              </w:rPr>
              <w:t>履约保证金的</w:t>
            </w:r>
            <w:r>
              <w:rPr>
                <w:rFonts w:hint="eastAsia" w:ascii="宋体"/>
                <w:sz w:val="21"/>
                <w:szCs w:val="21"/>
                <w:highlight w:val="none"/>
                <w:u w:val="single"/>
              </w:rPr>
              <w:t xml:space="preserve"> 30 </w:t>
            </w:r>
            <w:r>
              <w:rPr>
                <w:rFonts w:hint="eastAsia" w:ascii="宋体"/>
                <w:sz w:val="21"/>
                <w:szCs w:val="21"/>
                <w:highlight w:val="none"/>
              </w:rPr>
              <w:t>％</w:t>
            </w:r>
          </w:p>
        </w:tc>
        <w:tc>
          <w:tcPr>
            <w:tcW w:w="2126" w:type="dxa"/>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 w:hRule="atLeast"/>
        </w:trPr>
        <w:tc>
          <w:tcPr>
            <w:tcW w:w="709"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5</w:t>
            </w:r>
          </w:p>
        </w:tc>
        <w:tc>
          <w:tcPr>
            <w:tcW w:w="2977" w:type="dxa"/>
            <w:gridSpan w:val="3"/>
            <w:vAlign w:val="center"/>
          </w:tcPr>
          <w:p>
            <w:pPr>
              <w:jc w:val="center"/>
              <w:rPr>
                <w:rFonts w:ascii="宋体"/>
                <w:sz w:val="21"/>
                <w:szCs w:val="21"/>
                <w:highlight w:val="none"/>
              </w:rPr>
            </w:pPr>
            <w:r>
              <w:rPr>
                <w:rFonts w:hint="eastAsia" w:ascii="宋体"/>
                <w:sz w:val="21"/>
                <w:szCs w:val="21"/>
                <w:highlight w:val="none"/>
              </w:rPr>
              <w:t>工程质量保修金</w:t>
            </w:r>
          </w:p>
        </w:tc>
        <w:tc>
          <w:tcPr>
            <w:tcW w:w="4253" w:type="dxa"/>
            <w:gridSpan w:val="2"/>
            <w:vAlign w:val="center"/>
          </w:tcPr>
          <w:p>
            <w:pPr>
              <w:jc w:val="center"/>
              <w:rPr>
                <w:rFonts w:ascii="宋体"/>
                <w:sz w:val="21"/>
                <w:szCs w:val="21"/>
                <w:highlight w:val="none"/>
              </w:rPr>
            </w:pPr>
            <w:r>
              <w:rPr>
                <w:rFonts w:hint="eastAsia" w:ascii="宋体"/>
                <w:sz w:val="21"/>
                <w:szCs w:val="21"/>
                <w:highlight w:val="none"/>
              </w:rPr>
              <w:t>市政工程结算价款总额的5%；绿化工程结算价款总额的10%</w:t>
            </w:r>
          </w:p>
        </w:tc>
        <w:tc>
          <w:tcPr>
            <w:tcW w:w="2126" w:type="dxa"/>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709" w:type="dxa"/>
            <w:vMerge w:val="restart"/>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6</w:t>
            </w:r>
          </w:p>
        </w:tc>
        <w:tc>
          <w:tcPr>
            <w:tcW w:w="2977" w:type="dxa"/>
            <w:gridSpan w:val="3"/>
            <w:vMerge w:val="restart"/>
            <w:vAlign w:val="center"/>
          </w:tcPr>
          <w:p>
            <w:pPr>
              <w:jc w:val="center"/>
              <w:rPr>
                <w:rFonts w:ascii="宋体"/>
                <w:sz w:val="21"/>
                <w:szCs w:val="21"/>
                <w:highlight w:val="none"/>
              </w:rPr>
            </w:pPr>
            <w:r>
              <w:rPr>
                <w:rFonts w:hint="eastAsia" w:ascii="宋体"/>
                <w:sz w:val="21"/>
                <w:szCs w:val="21"/>
                <w:highlight w:val="none"/>
              </w:rPr>
              <w:t>暂列金</w:t>
            </w:r>
          </w:p>
        </w:tc>
        <w:tc>
          <w:tcPr>
            <w:tcW w:w="4253" w:type="dxa"/>
            <w:gridSpan w:val="2"/>
            <w:vAlign w:val="center"/>
          </w:tcPr>
          <w:p>
            <w:pPr>
              <w:jc w:val="center"/>
              <w:rPr>
                <w:rFonts w:ascii="宋体"/>
                <w:sz w:val="21"/>
                <w:szCs w:val="21"/>
                <w:highlight w:val="none"/>
              </w:rPr>
            </w:pPr>
            <w:r>
              <w:rPr>
                <w:rFonts w:hint="eastAsia" w:ascii="宋体"/>
                <w:sz w:val="21"/>
                <w:szCs w:val="21"/>
                <w:highlight w:val="none"/>
              </w:rPr>
              <w:t>标化工地暂列金额：</w:t>
            </w:r>
            <w:r>
              <w:rPr>
                <w:rFonts w:hint="eastAsia" w:ascii="宋体"/>
                <w:sz w:val="21"/>
                <w:szCs w:val="21"/>
                <w:highlight w:val="none"/>
                <w:u w:val="single"/>
              </w:rPr>
              <w:t xml:space="preserve">  /    </w:t>
            </w:r>
            <w:r>
              <w:rPr>
                <w:rFonts w:hint="eastAsia" w:ascii="宋体"/>
                <w:color w:val="FFFFFF" w:themeColor="background1"/>
                <w:sz w:val="21"/>
                <w:szCs w:val="21"/>
                <w:highlight w:val="none"/>
                <w:u w:val="single"/>
              </w:rPr>
              <w:t>.</w:t>
            </w:r>
          </w:p>
        </w:tc>
        <w:tc>
          <w:tcPr>
            <w:tcW w:w="2126" w:type="dxa"/>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2977" w:type="dxa"/>
            <w:gridSpan w:val="3"/>
            <w:vMerge w:val="continue"/>
            <w:vAlign w:val="center"/>
          </w:tcPr>
          <w:p>
            <w:pPr>
              <w:jc w:val="center"/>
              <w:rPr>
                <w:rFonts w:ascii="宋体"/>
                <w:sz w:val="21"/>
                <w:szCs w:val="21"/>
                <w:highlight w:val="none"/>
              </w:rPr>
            </w:pPr>
          </w:p>
        </w:tc>
        <w:tc>
          <w:tcPr>
            <w:tcW w:w="4253" w:type="dxa"/>
            <w:gridSpan w:val="2"/>
            <w:vAlign w:val="center"/>
          </w:tcPr>
          <w:p>
            <w:pPr>
              <w:jc w:val="center"/>
              <w:rPr>
                <w:rFonts w:ascii="宋体"/>
                <w:sz w:val="21"/>
                <w:szCs w:val="21"/>
                <w:highlight w:val="none"/>
              </w:rPr>
            </w:pPr>
            <w:r>
              <w:rPr>
                <w:rFonts w:hint="eastAsia" w:ascii="宋体"/>
                <w:sz w:val="21"/>
                <w:szCs w:val="21"/>
                <w:highlight w:val="none"/>
              </w:rPr>
              <w:t>优质工程暂列金额：</w:t>
            </w:r>
            <w:r>
              <w:rPr>
                <w:rFonts w:hint="eastAsia" w:ascii="宋体"/>
                <w:sz w:val="21"/>
                <w:szCs w:val="21"/>
                <w:highlight w:val="none"/>
                <w:u w:val="single"/>
              </w:rPr>
              <w:t xml:space="preserve">  /    </w:t>
            </w:r>
            <w:r>
              <w:rPr>
                <w:rFonts w:hint="eastAsia" w:ascii="宋体"/>
                <w:color w:val="FFFFFF" w:themeColor="background1"/>
                <w:sz w:val="21"/>
                <w:szCs w:val="21"/>
                <w:highlight w:val="none"/>
                <w:u w:val="single"/>
              </w:rPr>
              <w:t>.</w:t>
            </w:r>
          </w:p>
        </w:tc>
        <w:tc>
          <w:tcPr>
            <w:tcW w:w="2126" w:type="dxa"/>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709" w:type="dxa"/>
            <w:vMerge w:val="continue"/>
            <w:tcBorders>
              <w:left w:val="thinThickSmallGap" w:color="auto" w:sz="24" w:space="0"/>
            </w:tcBorders>
            <w:vAlign w:val="center"/>
          </w:tcPr>
          <w:p>
            <w:pPr>
              <w:jc w:val="center"/>
              <w:rPr>
                <w:rFonts w:ascii="宋体"/>
                <w:sz w:val="21"/>
                <w:szCs w:val="21"/>
                <w:highlight w:val="none"/>
              </w:rPr>
            </w:pPr>
          </w:p>
        </w:tc>
        <w:tc>
          <w:tcPr>
            <w:tcW w:w="2977" w:type="dxa"/>
            <w:gridSpan w:val="3"/>
            <w:vMerge w:val="continue"/>
            <w:vAlign w:val="center"/>
          </w:tcPr>
          <w:p>
            <w:pPr>
              <w:jc w:val="center"/>
              <w:rPr>
                <w:rFonts w:ascii="宋体"/>
                <w:sz w:val="21"/>
                <w:szCs w:val="21"/>
                <w:highlight w:val="none"/>
              </w:rPr>
            </w:pPr>
          </w:p>
        </w:tc>
        <w:tc>
          <w:tcPr>
            <w:tcW w:w="4253" w:type="dxa"/>
            <w:gridSpan w:val="2"/>
            <w:vAlign w:val="center"/>
          </w:tcPr>
          <w:p>
            <w:pPr>
              <w:jc w:val="center"/>
              <w:rPr>
                <w:rFonts w:ascii="宋体"/>
                <w:sz w:val="21"/>
                <w:szCs w:val="21"/>
                <w:highlight w:val="none"/>
              </w:rPr>
            </w:pPr>
            <w:r>
              <w:rPr>
                <w:rFonts w:hint="eastAsia"/>
                <w:snapToGrid w:val="0"/>
                <w:sz w:val="21"/>
                <w:szCs w:val="21"/>
                <w:highlight w:val="none"/>
              </w:rPr>
              <w:t>其它暂列金额：</w:t>
            </w:r>
            <w:r>
              <w:rPr>
                <w:rFonts w:hint="eastAsia" w:ascii="宋体"/>
                <w:sz w:val="21"/>
                <w:szCs w:val="21"/>
                <w:highlight w:val="none"/>
                <w:u w:val="single"/>
              </w:rPr>
              <w:t xml:space="preserve">  /   万元（含税）</w:t>
            </w:r>
          </w:p>
        </w:tc>
        <w:tc>
          <w:tcPr>
            <w:tcW w:w="2126" w:type="dxa"/>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3" w:hRule="atLeast"/>
        </w:trPr>
        <w:tc>
          <w:tcPr>
            <w:tcW w:w="709"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7</w:t>
            </w:r>
          </w:p>
        </w:tc>
        <w:tc>
          <w:tcPr>
            <w:tcW w:w="2977" w:type="dxa"/>
            <w:gridSpan w:val="3"/>
            <w:vAlign w:val="center"/>
          </w:tcPr>
          <w:p>
            <w:pPr>
              <w:jc w:val="center"/>
              <w:rPr>
                <w:rFonts w:ascii="宋体"/>
                <w:sz w:val="21"/>
                <w:szCs w:val="21"/>
                <w:highlight w:val="none"/>
              </w:rPr>
            </w:pPr>
            <w:r>
              <w:rPr>
                <w:rFonts w:hint="eastAsia" w:ascii="宋体"/>
                <w:sz w:val="21"/>
                <w:szCs w:val="21"/>
                <w:highlight w:val="none"/>
              </w:rPr>
              <w:t>重新招标</w:t>
            </w:r>
          </w:p>
        </w:tc>
        <w:tc>
          <w:tcPr>
            <w:tcW w:w="4253" w:type="dxa"/>
            <w:gridSpan w:val="2"/>
            <w:vAlign w:val="center"/>
          </w:tcPr>
          <w:p>
            <w:pPr>
              <w:spacing w:line="200" w:lineRule="atLeast"/>
              <w:jc w:val="center"/>
              <w:rPr>
                <w:rFonts w:ascii="宋体"/>
                <w:sz w:val="18"/>
                <w:szCs w:val="18"/>
                <w:highlight w:val="none"/>
              </w:rPr>
            </w:pPr>
            <w:r>
              <w:rPr>
                <w:rFonts w:hint="eastAsia" w:ascii="宋体"/>
                <w:sz w:val="18"/>
                <w:szCs w:val="18"/>
                <w:highlight w:val="none"/>
              </w:rPr>
              <w:t>推荐的中标候选人放弃中标、因不可抗力不能履行合同、不按照招标文件要求提交履约保证金，或者被查实存在影响中标结果的情形，不符合中标条件的，由招标人重新招标。</w:t>
            </w:r>
          </w:p>
        </w:tc>
        <w:tc>
          <w:tcPr>
            <w:tcW w:w="2126" w:type="dxa"/>
            <w:tcBorders>
              <w:right w:val="thinThickSmallGap" w:color="auto" w:sz="24" w:space="0"/>
            </w:tcBorders>
            <w:vAlign w:val="center"/>
          </w:tcPr>
          <w:p>
            <w:pPr>
              <w:jc w:val="center"/>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trPr>
        <w:tc>
          <w:tcPr>
            <w:tcW w:w="709" w:type="dxa"/>
            <w:tcBorders>
              <w:left w:val="thinThickSmallGap" w:color="auto" w:sz="24" w:space="0"/>
              <w:bottom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8</w:t>
            </w:r>
          </w:p>
        </w:tc>
        <w:tc>
          <w:tcPr>
            <w:tcW w:w="2977" w:type="dxa"/>
            <w:gridSpan w:val="3"/>
            <w:tcBorders>
              <w:bottom w:val="thinThickSmallGap" w:color="auto" w:sz="24" w:space="0"/>
            </w:tcBorders>
            <w:vAlign w:val="center"/>
          </w:tcPr>
          <w:p>
            <w:pPr>
              <w:pStyle w:val="54"/>
              <w:adjustRightInd w:val="0"/>
              <w:snapToGrid w:val="0"/>
              <w:spacing w:before="0" w:beforeAutospacing="0" w:after="0" w:afterAutospacing="0"/>
              <w:rPr>
                <w:rFonts w:hAnsi="Times New Roman" w:eastAsia="宋体"/>
                <w:color w:val="auto"/>
                <w:sz w:val="21"/>
                <w:szCs w:val="21"/>
                <w:highlight w:val="none"/>
              </w:rPr>
            </w:pPr>
            <w:r>
              <w:rPr>
                <w:rFonts w:hint="eastAsia" w:hAnsi="Times New Roman" w:eastAsia="宋体"/>
                <w:color w:val="auto"/>
                <w:sz w:val="21"/>
                <w:szCs w:val="21"/>
                <w:highlight w:val="none"/>
              </w:rPr>
              <w:t>特殊情况说明</w:t>
            </w:r>
          </w:p>
        </w:tc>
        <w:tc>
          <w:tcPr>
            <w:tcW w:w="4253" w:type="dxa"/>
            <w:gridSpan w:val="2"/>
            <w:tcBorders>
              <w:bottom w:val="thinThickSmallGap" w:color="auto" w:sz="24" w:space="0"/>
            </w:tcBorders>
            <w:vAlign w:val="center"/>
          </w:tcPr>
          <w:p>
            <w:pPr>
              <w:pStyle w:val="54"/>
              <w:adjustRightInd w:val="0"/>
              <w:snapToGrid w:val="0"/>
              <w:spacing w:before="0" w:beforeAutospacing="0" w:after="0" w:afterAutospacing="0" w:line="240" w:lineRule="exact"/>
              <w:rPr>
                <w:rFonts w:hAnsi="Times New Roman" w:eastAsia="宋体"/>
                <w:color w:val="auto"/>
                <w:sz w:val="18"/>
                <w:szCs w:val="18"/>
                <w:highlight w:val="none"/>
              </w:rPr>
            </w:pPr>
            <w:r>
              <w:rPr>
                <w:rFonts w:hint="eastAsia" w:hAnsi="Times New Roman" w:eastAsia="宋体"/>
                <w:color w:val="auto"/>
                <w:sz w:val="18"/>
                <w:szCs w:val="18"/>
                <w:highlight w:val="none"/>
              </w:rPr>
              <w:t>投标人需考虑因政策处理等原因造成工程停工或延误的风险，该风险引起的工期延误由招标人核实签证后相应顺延，但由此产生的费用招标人不予补偿。</w:t>
            </w:r>
          </w:p>
        </w:tc>
        <w:tc>
          <w:tcPr>
            <w:tcW w:w="2126" w:type="dxa"/>
            <w:tcBorders>
              <w:bottom w:val="thinThickSmallGap" w:color="auto" w:sz="24" w:space="0"/>
              <w:right w:val="thinThickSmallGap" w:color="auto" w:sz="24" w:space="0"/>
            </w:tcBorders>
            <w:vAlign w:val="center"/>
          </w:tcPr>
          <w:p>
            <w:pPr>
              <w:jc w:val="center"/>
              <w:rPr>
                <w:rFonts w:ascii="宋体"/>
                <w:sz w:val="21"/>
                <w:szCs w:val="21"/>
                <w:highlight w:val="none"/>
              </w:rPr>
            </w:pPr>
          </w:p>
        </w:tc>
      </w:tr>
    </w:tbl>
    <w:p>
      <w:pPr>
        <w:pStyle w:val="54"/>
        <w:tabs>
          <w:tab w:val="left" w:pos="9360"/>
        </w:tabs>
        <w:adjustRightInd w:val="0"/>
        <w:snapToGrid w:val="0"/>
        <w:spacing w:before="0" w:beforeAutospacing="0" w:after="0" w:afterAutospacing="0" w:line="600" w:lineRule="exact"/>
        <w:ind w:right="181"/>
        <w:jc w:val="left"/>
        <w:rPr>
          <w:rFonts w:eastAsia="宋体"/>
          <w:b/>
          <w:snapToGrid w:val="0"/>
          <w:color w:val="auto"/>
          <w:sz w:val="21"/>
          <w:szCs w:val="21"/>
          <w:highlight w:val="none"/>
        </w:rPr>
      </w:pPr>
      <w:bookmarkStart w:id="0" w:name="_Toc369509212"/>
    </w:p>
    <w:p>
      <w:pPr>
        <w:pStyle w:val="54"/>
        <w:tabs>
          <w:tab w:val="left" w:pos="9360"/>
        </w:tabs>
        <w:adjustRightInd w:val="0"/>
        <w:snapToGrid w:val="0"/>
        <w:spacing w:before="0" w:beforeAutospacing="0" w:after="0" w:afterAutospacing="0" w:line="600" w:lineRule="exact"/>
        <w:ind w:right="181"/>
        <w:jc w:val="left"/>
        <w:rPr>
          <w:rFonts w:eastAsia="宋体"/>
          <w:b/>
          <w:snapToGrid w:val="0"/>
          <w:color w:val="auto"/>
          <w:sz w:val="21"/>
          <w:szCs w:val="21"/>
          <w:highlight w:val="none"/>
        </w:rPr>
      </w:pPr>
      <w:r>
        <w:rPr>
          <w:rFonts w:hint="eastAsia" w:eastAsia="宋体"/>
          <w:b/>
          <w:snapToGrid w:val="0"/>
          <w:color w:val="auto"/>
          <w:sz w:val="21"/>
          <w:szCs w:val="21"/>
          <w:highlight w:val="none"/>
        </w:rPr>
        <w:t>前附表三                                                                第3页共3页</w:t>
      </w:r>
    </w:p>
    <w:tbl>
      <w:tblPr>
        <w:tblStyle w:val="51"/>
        <w:tblW w:w="9729" w:type="dxa"/>
        <w:tblInd w:w="108"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559"/>
        <w:gridCol w:w="6835"/>
        <w:gridCol w:w="909"/>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575" w:hRule="atLeast"/>
        </w:trPr>
        <w:tc>
          <w:tcPr>
            <w:tcW w:w="426" w:type="dxa"/>
            <w:vAlign w:val="center"/>
          </w:tcPr>
          <w:p>
            <w:pPr>
              <w:spacing w:line="320" w:lineRule="exact"/>
              <w:jc w:val="both"/>
              <w:rPr>
                <w:rFonts w:ascii="宋体"/>
                <w:sz w:val="21"/>
                <w:szCs w:val="21"/>
                <w:highlight w:val="none"/>
              </w:rPr>
            </w:pPr>
            <w:r>
              <w:rPr>
                <w:rFonts w:hint="eastAsia" w:ascii="宋体"/>
                <w:sz w:val="21"/>
                <w:szCs w:val="21"/>
                <w:highlight w:val="none"/>
              </w:rPr>
              <w:t>序号</w:t>
            </w:r>
          </w:p>
        </w:tc>
        <w:tc>
          <w:tcPr>
            <w:tcW w:w="1559" w:type="dxa"/>
            <w:vAlign w:val="center"/>
          </w:tcPr>
          <w:p>
            <w:pPr>
              <w:spacing w:line="320" w:lineRule="exact"/>
              <w:ind w:firstLine="210" w:firstLineChars="100"/>
              <w:jc w:val="both"/>
              <w:rPr>
                <w:rFonts w:ascii="宋体"/>
                <w:sz w:val="21"/>
                <w:szCs w:val="21"/>
                <w:highlight w:val="none"/>
              </w:rPr>
            </w:pPr>
            <w:r>
              <w:rPr>
                <w:rFonts w:hint="eastAsia" w:ascii="宋体"/>
                <w:sz w:val="21"/>
                <w:szCs w:val="21"/>
                <w:highlight w:val="none"/>
              </w:rPr>
              <w:t>事项</w:t>
            </w:r>
          </w:p>
        </w:tc>
        <w:tc>
          <w:tcPr>
            <w:tcW w:w="6835" w:type="dxa"/>
            <w:vAlign w:val="center"/>
          </w:tcPr>
          <w:p>
            <w:pPr>
              <w:spacing w:line="320" w:lineRule="exact"/>
              <w:jc w:val="center"/>
              <w:rPr>
                <w:rFonts w:ascii="宋体"/>
                <w:sz w:val="21"/>
                <w:szCs w:val="21"/>
                <w:highlight w:val="none"/>
              </w:rPr>
            </w:pPr>
            <w:r>
              <w:rPr>
                <w:rFonts w:hint="eastAsia" w:ascii="宋体"/>
                <w:sz w:val="21"/>
                <w:szCs w:val="21"/>
                <w:highlight w:val="none"/>
              </w:rPr>
              <w:t>解释说明或注意事项</w:t>
            </w:r>
          </w:p>
        </w:tc>
        <w:tc>
          <w:tcPr>
            <w:tcW w:w="909" w:type="dxa"/>
            <w:vAlign w:val="center"/>
          </w:tcPr>
          <w:p>
            <w:pPr>
              <w:spacing w:line="320" w:lineRule="exact"/>
              <w:jc w:val="both"/>
              <w:rPr>
                <w:rFonts w:ascii="宋体"/>
                <w:sz w:val="21"/>
                <w:szCs w:val="21"/>
                <w:highlight w:val="none"/>
              </w:rPr>
            </w:pPr>
            <w:r>
              <w:rPr>
                <w:rFonts w:hint="eastAsia" w:ascii="宋体"/>
                <w:sz w:val="21"/>
                <w:szCs w:val="21"/>
                <w:highlight w:val="none"/>
              </w:rPr>
              <w:t>备注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403" w:hRule="atLeast"/>
        </w:trPr>
        <w:tc>
          <w:tcPr>
            <w:tcW w:w="426" w:type="dxa"/>
            <w:vAlign w:val="center"/>
          </w:tcPr>
          <w:p>
            <w:pPr>
              <w:spacing w:line="320" w:lineRule="exact"/>
              <w:jc w:val="center"/>
              <w:rPr>
                <w:rFonts w:ascii="宋体"/>
                <w:sz w:val="21"/>
                <w:szCs w:val="21"/>
                <w:highlight w:val="none"/>
              </w:rPr>
            </w:pPr>
            <w:r>
              <w:rPr>
                <w:rFonts w:hint="eastAsia" w:ascii="宋体"/>
                <w:sz w:val="21"/>
                <w:szCs w:val="21"/>
                <w:highlight w:val="none"/>
              </w:rPr>
              <w:t>1</w:t>
            </w:r>
          </w:p>
        </w:tc>
        <w:tc>
          <w:tcPr>
            <w:tcW w:w="1559" w:type="dxa"/>
            <w:vAlign w:val="center"/>
          </w:tcPr>
          <w:p>
            <w:pPr>
              <w:spacing w:line="320" w:lineRule="exact"/>
              <w:jc w:val="both"/>
              <w:rPr>
                <w:rFonts w:ascii="宋体"/>
                <w:sz w:val="21"/>
                <w:szCs w:val="21"/>
                <w:highlight w:val="none"/>
              </w:rPr>
            </w:pPr>
            <w:r>
              <w:rPr>
                <w:rFonts w:hint="eastAsia" w:ascii="宋体"/>
                <w:sz w:val="21"/>
                <w:szCs w:val="21"/>
                <w:highlight w:val="none"/>
              </w:rPr>
              <w:t>资格审查方式</w:t>
            </w:r>
          </w:p>
        </w:tc>
        <w:tc>
          <w:tcPr>
            <w:tcW w:w="6835" w:type="dxa"/>
            <w:vAlign w:val="center"/>
          </w:tcPr>
          <w:p>
            <w:pPr>
              <w:spacing w:line="320" w:lineRule="exact"/>
              <w:jc w:val="center"/>
              <w:rPr>
                <w:rFonts w:ascii="宋体"/>
                <w:sz w:val="21"/>
                <w:szCs w:val="21"/>
                <w:highlight w:val="none"/>
              </w:rPr>
            </w:pPr>
            <w:r>
              <w:rPr>
                <w:rFonts w:hint="eastAsia" w:ascii="宋体"/>
                <w:sz w:val="21"/>
                <w:szCs w:val="21"/>
                <w:highlight w:val="none"/>
              </w:rPr>
              <w:t>资格后审</w:t>
            </w:r>
          </w:p>
        </w:tc>
        <w:tc>
          <w:tcPr>
            <w:tcW w:w="909" w:type="dxa"/>
            <w:vAlign w:val="center"/>
          </w:tcPr>
          <w:p>
            <w:pPr>
              <w:spacing w:line="240" w:lineRule="exact"/>
              <w:jc w:val="both"/>
              <w:rPr>
                <w:rFonts w:ascii="宋体"/>
                <w:sz w:val="21"/>
                <w:szCs w:val="21"/>
                <w:highlight w:val="none"/>
              </w:rPr>
            </w:pPr>
            <w:r>
              <w:rPr>
                <w:rFonts w:hint="eastAsia" w:ascii="宋体"/>
                <w:sz w:val="21"/>
                <w:szCs w:val="21"/>
                <w:highlight w:val="none"/>
              </w:rPr>
              <w:t>详见招标文件</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539" w:hRule="atLeast"/>
        </w:trPr>
        <w:tc>
          <w:tcPr>
            <w:tcW w:w="426" w:type="dxa"/>
            <w:vAlign w:val="center"/>
          </w:tcPr>
          <w:p>
            <w:pPr>
              <w:spacing w:line="320" w:lineRule="exact"/>
              <w:jc w:val="center"/>
              <w:rPr>
                <w:rFonts w:ascii="宋体"/>
                <w:sz w:val="21"/>
                <w:szCs w:val="21"/>
                <w:highlight w:val="none"/>
              </w:rPr>
            </w:pPr>
            <w:r>
              <w:rPr>
                <w:rFonts w:hint="eastAsia" w:ascii="宋体"/>
                <w:sz w:val="21"/>
                <w:szCs w:val="21"/>
                <w:highlight w:val="none"/>
              </w:rPr>
              <w:t>2</w:t>
            </w:r>
          </w:p>
        </w:tc>
        <w:tc>
          <w:tcPr>
            <w:tcW w:w="1559" w:type="dxa"/>
            <w:vAlign w:val="center"/>
          </w:tcPr>
          <w:p>
            <w:pPr>
              <w:spacing w:line="320" w:lineRule="exact"/>
              <w:jc w:val="both"/>
              <w:rPr>
                <w:rFonts w:ascii="宋体"/>
                <w:sz w:val="21"/>
                <w:szCs w:val="21"/>
                <w:highlight w:val="none"/>
              </w:rPr>
            </w:pPr>
            <w:r>
              <w:rPr>
                <w:rFonts w:hint="eastAsia" w:ascii="宋体"/>
                <w:sz w:val="21"/>
                <w:szCs w:val="21"/>
                <w:highlight w:val="none"/>
              </w:rPr>
              <w:t>开标时必须到场的人员</w:t>
            </w:r>
          </w:p>
        </w:tc>
        <w:tc>
          <w:tcPr>
            <w:tcW w:w="6835" w:type="dxa"/>
            <w:vAlign w:val="center"/>
          </w:tcPr>
          <w:p>
            <w:pPr>
              <w:spacing w:line="300" w:lineRule="exact"/>
              <w:jc w:val="center"/>
              <w:rPr>
                <w:rFonts w:ascii="宋体"/>
                <w:sz w:val="21"/>
                <w:szCs w:val="21"/>
                <w:highlight w:val="none"/>
              </w:rPr>
            </w:pPr>
            <w:r>
              <w:rPr>
                <w:rFonts w:hint="eastAsia" w:ascii="宋体"/>
                <w:bCs/>
                <w:sz w:val="21"/>
                <w:szCs w:val="21"/>
                <w:highlight w:val="none"/>
              </w:rPr>
              <w:t>由业主自行开标，投标单位无需人员到场</w:t>
            </w:r>
          </w:p>
        </w:tc>
        <w:tc>
          <w:tcPr>
            <w:tcW w:w="909" w:type="dxa"/>
            <w:vAlign w:val="center"/>
          </w:tcPr>
          <w:p>
            <w:pPr>
              <w:spacing w:line="320" w:lineRule="exact"/>
              <w:jc w:val="both"/>
              <w:rPr>
                <w:rFonts w:ascii="宋体"/>
                <w:sz w:val="21"/>
                <w:szCs w:val="21"/>
                <w:highlight w:val="none"/>
              </w:rPr>
            </w:pPr>
            <w:r>
              <w:rPr>
                <w:rFonts w:hint="eastAsia" w:ascii="宋体"/>
                <w:sz w:val="21"/>
                <w:szCs w:val="21"/>
                <w:highlight w:val="none"/>
              </w:rPr>
              <w:t>详见招</w:t>
            </w:r>
          </w:p>
          <w:p>
            <w:pPr>
              <w:spacing w:line="320" w:lineRule="exact"/>
              <w:jc w:val="both"/>
              <w:rPr>
                <w:rFonts w:ascii="宋体"/>
                <w:sz w:val="21"/>
                <w:szCs w:val="21"/>
                <w:highlight w:val="none"/>
              </w:rPr>
            </w:pPr>
            <w:r>
              <w:rPr>
                <w:rFonts w:hint="eastAsia" w:ascii="宋体"/>
                <w:sz w:val="21"/>
                <w:szCs w:val="21"/>
                <w:highlight w:val="none"/>
              </w:rPr>
              <w:t xml:space="preserve">标文件 </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5443" w:hRule="atLeast"/>
        </w:trPr>
        <w:tc>
          <w:tcPr>
            <w:tcW w:w="426" w:type="dxa"/>
            <w:vAlign w:val="center"/>
          </w:tcPr>
          <w:p>
            <w:pPr>
              <w:adjustRightInd w:val="0"/>
              <w:snapToGrid w:val="0"/>
              <w:spacing w:line="320" w:lineRule="exact"/>
              <w:jc w:val="center"/>
              <w:rPr>
                <w:rFonts w:ascii="宋体"/>
                <w:bCs/>
                <w:snapToGrid w:val="0"/>
                <w:sz w:val="21"/>
                <w:szCs w:val="21"/>
                <w:highlight w:val="none"/>
              </w:rPr>
            </w:pPr>
            <w:r>
              <w:rPr>
                <w:rFonts w:hint="eastAsia" w:ascii="宋体"/>
                <w:bCs/>
                <w:snapToGrid w:val="0"/>
                <w:sz w:val="21"/>
                <w:szCs w:val="21"/>
                <w:highlight w:val="none"/>
              </w:rPr>
              <w:t>3</w:t>
            </w:r>
          </w:p>
        </w:tc>
        <w:tc>
          <w:tcPr>
            <w:tcW w:w="1559" w:type="dxa"/>
            <w:vAlign w:val="center"/>
          </w:tcPr>
          <w:p>
            <w:pPr>
              <w:pStyle w:val="17"/>
              <w:spacing w:line="320" w:lineRule="exact"/>
              <w:rPr>
                <w:rFonts w:eastAsia="宋体"/>
                <w:bCs/>
                <w:sz w:val="21"/>
                <w:szCs w:val="21"/>
                <w:highlight w:val="none"/>
              </w:rPr>
            </w:pPr>
            <w:r>
              <w:rPr>
                <w:rFonts w:hint="eastAsia" w:eastAsia="宋体"/>
                <w:bCs/>
                <w:sz w:val="21"/>
                <w:szCs w:val="21"/>
                <w:highlight w:val="none"/>
              </w:rPr>
              <w:t>投标保证金的</w:t>
            </w:r>
          </w:p>
          <w:p>
            <w:pPr>
              <w:pStyle w:val="17"/>
              <w:spacing w:line="320" w:lineRule="exact"/>
              <w:rPr>
                <w:rFonts w:eastAsia="宋体"/>
                <w:bCs/>
                <w:sz w:val="21"/>
                <w:szCs w:val="21"/>
                <w:highlight w:val="none"/>
              </w:rPr>
            </w:pPr>
            <w:r>
              <w:rPr>
                <w:rFonts w:hint="eastAsia" w:eastAsia="宋体"/>
                <w:bCs/>
                <w:sz w:val="21"/>
                <w:szCs w:val="21"/>
                <w:highlight w:val="none"/>
              </w:rPr>
              <w:t>缴纳</w:t>
            </w:r>
          </w:p>
        </w:tc>
        <w:tc>
          <w:tcPr>
            <w:tcW w:w="6835" w:type="dxa"/>
            <w:vAlign w:val="center"/>
          </w:tcPr>
          <w:p>
            <w:pPr>
              <w:adjustRightInd w:val="0"/>
              <w:snapToGrid w:val="0"/>
              <w:spacing w:line="360" w:lineRule="auto"/>
              <w:ind w:firstLine="420" w:firstLineChars="200"/>
              <w:rPr>
                <w:bCs/>
                <w:snapToGrid w:val="0"/>
                <w:sz w:val="21"/>
                <w:szCs w:val="21"/>
                <w:highlight w:val="none"/>
              </w:rPr>
            </w:pPr>
            <w:r>
              <w:rPr>
                <w:rFonts w:hint="eastAsia"/>
                <w:bCs/>
                <w:snapToGrid w:val="0"/>
                <w:sz w:val="21"/>
                <w:szCs w:val="21"/>
                <w:highlight w:val="none"/>
              </w:rPr>
              <w:t>在投标人提交投标文件前汇款至</w:t>
            </w:r>
            <w:r>
              <w:rPr>
                <w:rFonts w:hint="eastAsia"/>
                <w:bCs/>
                <w:snapToGrid w:val="0"/>
                <w:sz w:val="21"/>
                <w:szCs w:val="21"/>
                <w:highlight w:val="none"/>
                <w:u w:val="single"/>
              </w:rPr>
              <w:t xml:space="preserve"> </w:t>
            </w:r>
            <w:r>
              <w:rPr>
                <w:rFonts w:hint="eastAsia"/>
                <w:b/>
                <w:bCs/>
                <w:snapToGrid w:val="0"/>
                <w:sz w:val="21"/>
                <w:szCs w:val="21"/>
                <w:highlight w:val="none"/>
                <w:u w:val="single"/>
              </w:rPr>
              <w:t>遂昌汤显祖戏曲小镇关雎文化园</w:t>
            </w:r>
            <w:r>
              <w:rPr>
                <w:rFonts w:hint="eastAsia"/>
                <w:bCs/>
                <w:snapToGrid w:val="0"/>
                <w:sz w:val="21"/>
                <w:szCs w:val="21"/>
                <w:highlight w:val="none"/>
                <w:u w:val="single"/>
              </w:rPr>
              <w:t xml:space="preserve">                      </w:t>
            </w:r>
            <w:r>
              <w:rPr>
                <w:rFonts w:hint="eastAsia"/>
                <w:bCs/>
                <w:snapToGrid w:val="0"/>
                <w:sz w:val="21"/>
                <w:szCs w:val="21"/>
                <w:highlight w:val="none"/>
              </w:rPr>
              <w:t>有限公司账户（户名：</w:t>
            </w:r>
            <w:r>
              <w:rPr>
                <w:rFonts w:hint="eastAsia"/>
                <w:b/>
                <w:bCs/>
                <w:snapToGrid w:val="0"/>
                <w:sz w:val="21"/>
                <w:szCs w:val="21"/>
                <w:highlight w:val="none"/>
                <w:u w:val="single"/>
              </w:rPr>
              <w:t>遂昌汤显祖戏曲小镇关雎文化园有限公司</w:t>
            </w:r>
            <w:r>
              <w:rPr>
                <w:rFonts w:hint="eastAsia"/>
                <w:bCs/>
                <w:snapToGrid w:val="0"/>
                <w:sz w:val="21"/>
                <w:szCs w:val="21"/>
                <w:highlight w:val="none"/>
              </w:rPr>
              <w:t>，开户行：</w:t>
            </w:r>
            <w:r>
              <w:rPr>
                <w:rFonts w:hint="eastAsia"/>
                <w:bCs/>
                <w:snapToGrid w:val="0"/>
                <w:sz w:val="21"/>
                <w:szCs w:val="21"/>
                <w:highlight w:val="none"/>
                <w:u w:val="single"/>
              </w:rPr>
              <w:t xml:space="preserve"> 中国工商 </w:t>
            </w:r>
            <w:r>
              <w:rPr>
                <w:rFonts w:hint="eastAsia"/>
                <w:bCs/>
                <w:snapToGrid w:val="0"/>
                <w:sz w:val="21"/>
                <w:szCs w:val="21"/>
                <w:highlight w:val="none"/>
              </w:rPr>
              <w:t>银行遂昌县支行，账号：</w:t>
            </w:r>
            <w:r>
              <w:rPr>
                <w:rFonts w:hint="eastAsia"/>
                <w:b/>
                <w:bCs/>
                <w:snapToGrid w:val="0"/>
                <w:sz w:val="21"/>
                <w:szCs w:val="21"/>
                <w:highlight w:val="none"/>
                <w:u w:val="single"/>
              </w:rPr>
              <w:t>1210261009200144854</w:t>
            </w:r>
            <w:r>
              <w:rPr>
                <w:rFonts w:hint="eastAsia"/>
                <w:bCs/>
                <w:snapToGrid w:val="0"/>
                <w:sz w:val="21"/>
                <w:szCs w:val="21"/>
                <w:highlight w:val="none"/>
              </w:rPr>
              <w:t>），提交投标文件时提供投标保证金收据。</w:t>
            </w:r>
          </w:p>
          <w:p>
            <w:pPr>
              <w:spacing w:line="300" w:lineRule="exact"/>
              <w:rPr>
                <w:rFonts w:ascii="宋体"/>
                <w:bCs/>
                <w:snapToGrid w:val="0"/>
                <w:sz w:val="21"/>
                <w:szCs w:val="21"/>
                <w:highlight w:val="none"/>
              </w:rPr>
            </w:pPr>
            <w:r>
              <w:rPr>
                <w:rFonts w:hint="eastAsia"/>
                <w:bCs/>
                <w:snapToGrid w:val="0"/>
                <w:sz w:val="21"/>
                <w:szCs w:val="21"/>
                <w:highlight w:val="none"/>
              </w:rPr>
              <w:t>投标保证金的退回：投标人为中标人的，保证金自动转为履约保证金；未中标的投标人在发包人发放中标通知书后7天内退还（不计利息）。</w:t>
            </w:r>
          </w:p>
        </w:tc>
        <w:tc>
          <w:tcPr>
            <w:tcW w:w="909" w:type="dxa"/>
            <w:vAlign w:val="center"/>
          </w:tcPr>
          <w:p>
            <w:pPr>
              <w:adjustRightInd w:val="0"/>
              <w:snapToGrid w:val="0"/>
              <w:spacing w:line="320" w:lineRule="exact"/>
              <w:rPr>
                <w:rFonts w:ascii="宋体"/>
                <w:sz w:val="21"/>
                <w:szCs w:val="21"/>
                <w:highlight w:val="none"/>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635" w:hRule="atLeast"/>
        </w:trPr>
        <w:tc>
          <w:tcPr>
            <w:tcW w:w="426" w:type="dxa"/>
            <w:vAlign w:val="center"/>
          </w:tcPr>
          <w:p>
            <w:pPr>
              <w:adjustRightInd w:val="0"/>
              <w:snapToGrid w:val="0"/>
              <w:spacing w:line="320" w:lineRule="exact"/>
              <w:jc w:val="center"/>
              <w:rPr>
                <w:rFonts w:ascii="宋体"/>
                <w:bCs/>
                <w:snapToGrid w:val="0"/>
                <w:sz w:val="21"/>
                <w:szCs w:val="21"/>
                <w:highlight w:val="none"/>
              </w:rPr>
            </w:pPr>
            <w:r>
              <w:rPr>
                <w:rFonts w:hint="eastAsia" w:ascii="宋体"/>
                <w:bCs/>
                <w:snapToGrid w:val="0"/>
                <w:sz w:val="21"/>
                <w:szCs w:val="21"/>
                <w:highlight w:val="none"/>
              </w:rPr>
              <w:t>4</w:t>
            </w:r>
          </w:p>
        </w:tc>
        <w:tc>
          <w:tcPr>
            <w:tcW w:w="1559" w:type="dxa"/>
            <w:vAlign w:val="center"/>
          </w:tcPr>
          <w:p>
            <w:pPr>
              <w:pStyle w:val="54"/>
              <w:adjustRightInd w:val="0"/>
              <w:snapToGrid w:val="0"/>
              <w:spacing w:before="0" w:beforeAutospacing="0" w:after="0" w:afterAutospacing="0" w:line="260" w:lineRule="exact"/>
              <w:jc w:val="left"/>
              <w:rPr>
                <w:rFonts w:hAnsi="Times New Roman" w:eastAsia="宋体"/>
                <w:bCs/>
                <w:snapToGrid w:val="0"/>
                <w:color w:val="auto"/>
                <w:sz w:val="21"/>
                <w:szCs w:val="21"/>
                <w:highlight w:val="none"/>
              </w:rPr>
            </w:pPr>
            <w:r>
              <w:rPr>
                <w:rFonts w:hint="eastAsia" w:hAnsi="Times New Roman" w:eastAsia="宋体"/>
                <w:bCs/>
                <w:snapToGrid w:val="0"/>
                <w:color w:val="auto"/>
                <w:sz w:val="21"/>
                <w:szCs w:val="21"/>
                <w:highlight w:val="none"/>
              </w:rPr>
              <w:t>需补充的其他内容</w:t>
            </w:r>
          </w:p>
        </w:tc>
        <w:tc>
          <w:tcPr>
            <w:tcW w:w="6835" w:type="dxa"/>
            <w:vAlign w:val="center"/>
          </w:tcPr>
          <w:p>
            <w:pPr>
              <w:pStyle w:val="54"/>
              <w:adjustRightInd w:val="0"/>
              <w:snapToGrid w:val="0"/>
              <w:spacing w:before="0" w:beforeAutospacing="0" w:after="0" w:afterAutospacing="0" w:line="320" w:lineRule="exact"/>
              <w:rPr>
                <w:rFonts w:hAnsi="Times New Roman" w:eastAsia="宋体"/>
                <w:bCs/>
                <w:snapToGrid w:val="0"/>
                <w:color w:val="auto"/>
                <w:sz w:val="21"/>
                <w:szCs w:val="21"/>
                <w:highlight w:val="none"/>
              </w:rPr>
            </w:pPr>
            <w:r>
              <w:rPr>
                <w:rFonts w:hint="eastAsia" w:hAnsi="Times New Roman" w:eastAsia="宋体"/>
                <w:bCs/>
                <w:snapToGrid w:val="0"/>
                <w:color w:val="auto"/>
                <w:sz w:val="21"/>
                <w:szCs w:val="21"/>
                <w:highlight w:val="none"/>
              </w:rPr>
              <w:t>无</w:t>
            </w:r>
          </w:p>
        </w:tc>
        <w:tc>
          <w:tcPr>
            <w:tcW w:w="909" w:type="dxa"/>
            <w:vAlign w:val="center"/>
          </w:tcPr>
          <w:p>
            <w:pPr>
              <w:adjustRightInd w:val="0"/>
              <w:snapToGrid w:val="0"/>
              <w:spacing w:line="320" w:lineRule="exact"/>
              <w:rPr>
                <w:rFonts w:ascii="宋体"/>
                <w:sz w:val="21"/>
                <w:szCs w:val="21"/>
                <w:highlight w:val="none"/>
              </w:rPr>
            </w:pPr>
          </w:p>
        </w:tc>
      </w:tr>
    </w:tbl>
    <w:p>
      <w:pPr>
        <w:adjustRightInd w:val="0"/>
        <w:snapToGrid w:val="0"/>
        <w:spacing w:line="400" w:lineRule="exact"/>
        <w:jc w:val="both"/>
        <w:rPr>
          <w:rFonts w:ascii="宋体"/>
          <w:b/>
          <w:snapToGrid w:val="0"/>
          <w:sz w:val="21"/>
          <w:szCs w:val="21"/>
          <w:highlight w:val="none"/>
        </w:rPr>
      </w:pPr>
      <w:r>
        <w:rPr>
          <w:rFonts w:hint="eastAsia" w:ascii="宋体"/>
          <w:b/>
          <w:snapToGrid w:val="0"/>
          <w:sz w:val="21"/>
          <w:szCs w:val="21"/>
          <w:highlight w:val="none"/>
        </w:rPr>
        <w:t>注：招标人可根据工程实际情况增减内容，后面与本表有矛盾的以本表为准</w:t>
      </w:r>
    </w:p>
    <w:p>
      <w:pPr>
        <w:pStyle w:val="54"/>
        <w:tabs>
          <w:tab w:val="left" w:pos="9540"/>
        </w:tabs>
        <w:adjustRightInd w:val="0"/>
        <w:snapToGrid w:val="0"/>
        <w:spacing w:before="0" w:beforeAutospacing="0" w:after="0" w:afterAutospacing="0" w:line="300" w:lineRule="auto"/>
        <w:jc w:val="left"/>
        <w:rPr>
          <w:b/>
          <w:bCs/>
          <w:sz w:val="32"/>
          <w:szCs w:val="32"/>
          <w:highlight w:val="none"/>
        </w:rPr>
      </w:pPr>
    </w:p>
    <w:p>
      <w:pPr>
        <w:pStyle w:val="54"/>
        <w:tabs>
          <w:tab w:val="left" w:pos="9540"/>
        </w:tabs>
        <w:adjustRightInd w:val="0"/>
        <w:snapToGrid w:val="0"/>
        <w:spacing w:before="0" w:beforeAutospacing="0" w:after="0" w:afterAutospacing="0" w:line="300" w:lineRule="auto"/>
        <w:rPr>
          <w:b/>
          <w:bCs/>
          <w:sz w:val="32"/>
          <w:szCs w:val="32"/>
          <w:highlight w:val="none"/>
        </w:rPr>
      </w:pPr>
    </w:p>
    <w:p>
      <w:pPr>
        <w:pStyle w:val="54"/>
        <w:tabs>
          <w:tab w:val="left" w:pos="9540"/>
        </w:tabs>
        <w:adjustRightInd w:val="0"/>
        <w:snapToGrid w:val="0"/>
        <w:spacing w:before="0" w:beforeAutospacing="0" w:after="0" w:afterAutospacing="0" w:line="300" w:lineRule="auto"/>
        <w:rPr>
          <w:rFonts w:eastAsia="宋体"/>
          <w:b/>
          <w:snapToGrid w:val="0"/>
          <w:color w:val="auto"/>
          <w:sz w:val="21"/>
          <w:szCs w:val="21"/>
          <w:highlight w:val="none"/>
        </w:rPr>
      </w:pPr>
      <w:r>
        <w:rPr>
          <w:rFonts w:hint="eastAsia"/>
          <w:b/>
          <w:bCs/>
          <w:sz w:val="32"/>
          <w:szCs w:val="32"/>
          <w:highlight w:val="none"/>
        </w:rPr>
        <w:t>二、</w:t>
      </w:r>
      <w:r>
        <w:rPr>
          <w:rFonts w:hint="eastAsia"/>
          <w:b/>
          <w:snapToGrid w:val="0"/>
          <w:sz w:val="32"/>
          <w:szCs w:val="32"/>
          <w:highlight w:val="none"/>
        </w:rPr>
        <w:t>招标活动日程安排表</w:t>
      </w:r>
      <w:bookmarkEnd w:id="0"/>
    </w:p>
    <w:tbl>
      <w:tblPr>
        <w:tblStyle w:val="5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43"/>
        <w:gridCol w:w="737"/>
        <w:gridCol w:w="288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540" w:type="dxa"/>
            <w:tcBorders>
              <w:top w:val="thinThickSmallGap" w:color="auto" w:sz="24" w:space="0"/>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序号</w:t>
            </w:r>
          </w:p>
        </w:tc>
        <w:tc>
          <w:tcPr>
            <w:tcW w:w="1980" w:type="dxa"/>
            <w:gridSpan w:val="2"/>
            <w:tcBorders>
              <w:top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工作内容</w:t>
            </w:r>
          </w:p>
        </w:tc>
        <w:tc>
          <w:tcPr>
            <w:tcW w:w="2880" w:type="dxa"/>
            <w:tcBorders>
              <w:top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时间安排</w:t>
            </w:r>
          </w:p>
        </w:tc>
        <w:tc>
          <w:tcPr>
            <w:tcW w:w="4140" w:type="dxa"/>
            <w:tcBorders>
              <w:top w:val="thinThickSmallGap" w:color="auto" w:sz="24" w:space="0"/>
              <w:righ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540"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1</w:t>
            </w:r>
          </w:p>
        </w:tc>
        <w:tc>
          <w:tcPr>
            <w:tcW w:w="1980" w:type="dxa"/>
            <w:gridSpan w:val="2"/>
            <w:vAlign w:val="center"/>
          </w:tcPr>
          <w:p>
            <w:pPr>
              <w:jc w:val="center"/>
              <w:rPr>
                <w:rFonts w:ascii="宋体"/>
                <w:sz w:val="21"/>
                <w:szCs w:val="21"/>
                <w:highlight w:val="none"/>
              </w:rPr>
            </w:pPr>
            <w:r>
              <w:rPr>
                <w:rFonts w:hint="eastAsia" w:ascii="宋体"/>
                <w:sz w:val="21"/>
                <w:szCs w:val="21"/>
                <w:highlight w:val="none"/>
              </w:rPr>
              <w:t>发布</w:t>
            </w:r>
            <w:r>
              <w:rPr>
                <w:rFonts w:ascii="宋体"/>
                <w:sz w:val="21"/>
                <w:szCs w:val="21"/>
                <w:highlight w:val="none"/>
              </w:rPr>
              <w:t>招</w:t>
            </w:r>
            <w:r>
              <w:rPr>
                <w:rFonts w:hint="eastAsia" w:ascii="宋体"/>
                <w:sz w:val="21"/>
                <w:szCs w:val="21"/>
                <w:highlight w:val="none"/>
              </w:rPr>
              <w:t>标公告</w:t>
            </w:r>
          </w:p>
        </w:tc>
        <w:tc>
          <w:tcPr>
            <w:tcW w:w="2880" w:type="dxa"/>
            <w:vAlign w:val="center"/>
          </w:tcPr>
          <w:p>
            <w:pPr>
              <w:jc w:val="center"/>
              <w:rPr>
                <w:rFonts w:ascii="宋体"/>
                <w:sz w:val="21"/>
                <w:szCs w:val="21"/>
                <w:highlight w:val="none"/>
              </w:rPr>
            </w:pPr>
            <w:r>
              <w:rPr>
                <w:rFonts w:hint="eastAsia" w:ascii="宋体"/>
                <w:b/>
                <w:iCs/>
                <w:sz w:val="21"/>
                <w:szCs w:val="21"/>
                <w:highlight w:val="none"/>
                <w:u w:val="single"/>
              </w:rPr>
              <w:t>2020</w:t>
            </w:r>
            <w:r>
              <w:rPr>
                <w:rFonts w:hint="eastAsia" w:ascii="宋体"/>
                <w:b/>
                <w:sz w:val="21"/>
                <w:szCs w:val="21"/>
                <w:highlight w:val="none"/>
              </w:rPr>
              <w:t>年</w:t>
            </w:r>
            <w:r>
              <w:rPr>
                <w:rFonts w:hint="eastAsia" w:ascii="宋体"/>
                <w:b/>
                <w:sz w:val="21"/>
                <w:szCs w:val="21"/>
                <w:highlight w:val="none"/>
                <w:u w:val="single"/>
              </w:rPr>
              <w:t xml:space="preserve"> </w:t>
            </w:r>
            <w:r>
              <w:rPr>
                <w:rFonts w:hint="eastAsia" w:ascii="宋体"/>
                <w:b/>
                <w:sz w:val="21"/>
                <w:szCs w:val="21"/>
                <w:highlight w:val="none"/>
                <w:u w:val="single"/>
                <w:lang w:val="en-US" w:eastAsia="zh-CN"/>
              </w:rPr>
              <w:t>8</w:t>
            </w:r>
            <w:r>
              <w:rPr>
                <w:rFonts w:hint="eastAsia" w:ascii="宋体"/>
                <w:b/>
                <w:sz w:val="21"/>
                <w:szCs w:val="21"/>
                <w:highlight w:val="none"/>
                <w:u w:val="single"/>
              </w:rPr>
              <w:t xml:space="preserve"> </w:t>
            </w:r>
            <w:r>
              <w:rPr>
                <w:rFonts w:hint="eastAsia" w:ascii="宋体"/>
                <w:b/>
                <w:sz w:val="21"/>
                <w:szCs w:val="21"/>
                <w:highlight w:val="none"/>
              </w:rPr>
              <w:t>月</w:t>
            </w:r>
            <w:r>
              <w:rPr>
                <w:rFonts w:hint="eastAsia" w:ascii="宋体"/>
                <w:b/>
                <w:sz w:val="21"/>
                <w:szCs w:val="21"/>
                <w:highlight w:val="none"/>
                <w:u w:val="single"/>
              </w:rPr>
              <w:t xml:space="preserve"> </w:t>
            </w:r>
            <w:r>
              <w:rPr>
                <w:rFonts w:hint="eastAsia" w:ascii="宋体"/>
                <w:b/>
                <w:sz w:val="21"/>
                <w:szCs w:val="21"/>
                <w:highlight w:val="none"/>
                <w:u w:val="single"/>
                <w:lang w:val="en-US" w:eastAsia="zh-CN"/>
              </w:rPr>
              <w:t>26</w:t>
            </w:r>
            <w:r>
              <w:rPr>
                <w:rFonts w:hint="eastAsia" w:ascii="宋体"/>
                <w:b/>
                <w:sz w:val="21"/>
                <w:szCs w:val="21"/>
                <w:highlight w:val="none"/>
                <w:u w:val="single"/>
              </w:rPr>
              <w:t xml:space="preserve"> </w:t>
            </w:r>
            <w:r>
              <w:rPr>
                <w:rFonts w:hint="eastAsia" w:ascii="宋体"/>
                <w:b/>
                <w:sz w:val="21"/>
                <w:szCs w:val="21"/>
                <w:highlight w:val="none"/>
              </w:rPr>
              <w:t>日</w:t>
            </w:r>
          </w:p>
        </w:tc>
        <w:tc>
          <w:tcPr>
            <w:tcW w:w="4140" w:type="dxa"/>
            <w:tcBorders>
              <w:right w:val="thinThickSmallGap" w:color="auto" w:sz="24" w:space="0"/>
            </w:tcBorders>
            <w:vAlign w:val="center"/>
          </w:tcPr>
          <w:p>
            <w:pPr>
              <w:spacing w:line="300" w:lineRule="exact"/>
              <w:ind w:left="945" w:hanging="945" w:hangingChars="450"/>
              <w:rPr>
                <w:rFonts w:ascii="宋体"/>
                <w:sz w:val="21"/>
                <w:szCs w:val="21"/>
                <w:highlight w:val="none"/>
              </w:rPr>
            </w:pPr>
            <w:r>
              <w:rPr>
                <w:rFonts w:hint="eastAsia" w:ascii="宋体"/>
                <w:sz w:val="21"/>
                <w:szCs w:val="21"/>
                <w:highlight w:val="none"/>
              </w:rPr>
              <w:t>凯恩酒店1808室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540"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2</w:t>
            </w:r>
          </w:p>
        </w:tc>
        <w:tc>
          <w:tcPr>
            <w:tcW w:w="1980" w:type="dxa"/>
            <w:gridSpan w:val="2"/>
            <w:vAlign w:val="center"/>
          </w:tcPr>
          <w:p>
            <w:pPr>
              <w:jc w:val="center"/>
              <w:rPr>
                <w:rFonts w:ascii="宋体"/>
                <w:sz w:val="21"/>
                <w:szCs w:val="21"/>
                <w:highlight w:val="none"/>
              </w:rPr>
            </w:pPr>
            <w:r>
              <w:rPr>
                <w:rFonts w:hint="eastAsia" w:ascii="宋体"/>
                <w:sz w:val="21"/>
                <w:szCs w:val="21"/>
                <w:highlight w:val="none"/>
              </w:rPr>
              <w:t>发放招标文件</w:t>
            </w:r>
          </w:p>
        </w:tc>
        <w:tc>
          <w:tcPr>
            <w:tcW w:w="2880" w:type="dxa"/>
            <w:vAlign w:val="center"/>
          </w:tcPr>
          <w:p>
            <w:pPr>
              <w:jc w:val="center"/>
              <w:rPr>
                <w:rFonts w:hint="eastAsia" w:ascii="宋体"/>
                <w:b/>
                <w:sz w:val="21"/>
                <w:szCs w:val="21"/>
                <w:highlight w:val="none"/>
                <w:lang w:eastAsia="zh-CN"/>
              </w:rPr>
            </w:pPr>
            <w:r>
              <w:rPr>
                <w:rFonts w:hint="eastAsia" w:ascii="宋体"/>
                <w:b/>
                <w:iCs/>
                <w:sz w:val="21"/>
                <w:szCs w:val="21"/>
                <w:highlight w:val="none"/>
                <w:u w:val="single"/>
              </w:rPr>
              <w:t>2020</w:t>
            </w:r>
            <w:r>
              <w:rPr>
                <w:rFonts w:hint="eastAsia" w:ascii="宋体"/>
                <w:b/>
                <w:sz w:val="21"/>
                <w:szCs w:val="21"/>
                <w:highlight w:val="none"/>
              </w:rPr>
              <w:t>年</w:t>
            </w:r>
            <w:r>
              <w:rPr>
                <w:rFonts w:hint="eastAsia" w:ascii="宋体"/>
                <w:b/>
                <w:sz w:val="21"/>
                <w:szCs w:val="21"/>
                <w:highlight w:val="none"/>
                <w:u w:val="single"/>
              </w:rPr>
              <w:t xml:space="preserve"> </w:t>
            </w:r>
            <w:r>
              <w:rPr>
                <w:rFonts w:hint="eastAsia" w:ascii="宋体"/>
                <w:b/>
                <w:sz w:val="21"/>
                <w:szCs w:val="21"/>
                <w:highlight w:val="none"/>
                <w:u w:val="single"/>
                <w:lang w:val="en-US" w:eastAsia="zh-CN"/>
              </w:rPr>
              <w:t>8</w:t>
            </w:r>
            <w:r>
              <w:rPr>
                <w:rFonts w:hint="eastAsia" w:ascii="宋体"/>
                <w:b/>
                <w:sz w:val="21"/>
                <w:szCs w:val="21"/>
                <w:highlight w:val="none"/>
                <w:u w:val="single"/>
              </w:rPr>
              <w:t xml:space="preserve"> </w:t>
            </w:r>
            <w:r>
              <w:rPr>
                <w:rFonts w:hint="eastAsia" w:ascii="宋体"/>
                <w:b/>
                <w:sz w:val="21"/>
                <w:szCs w:val="21"/>
                <w:highlight w:val="none"/>
              </w:rPr>
              <w:t>月</w:t>
            </w:r>
            <w:r>
              <w:rPr>
                <w:rFonts w:hint="eastAsia" w:ascii="宋体"/>
                <w:b/>
                <w:sz w:val="21"/>
                <w:szCs w:val="21"/>
                <w:highlight w:val="none"/>
                <w:u w:val="single"/>
              </w:rPr>
              <w:t xml:space="preserve"> </w:t>
            </w:r>
            <w:r>
              <w:rPr>
                <w:rFonts w:hint="eastAsia" w:ascii="宋体"/>
                <w:b/>
                <w:sz w:val="21"/>
                <w:szCs w:val="21"/>
                <w:highlight w:val="none"/>
                <w:u w:val="single"/>
                <w:lang w:val="en-US" w:eastAsia="zh-CN"/>
              </w:rPr>
              <w:t>26</w:t>
            </w:r>
            <w:r>
              <w:rPr>
                <w:rFonts w:hint="eastAsia" w:ascii="宋体"/>
                <w:b/>
                <w:sz w:val="21"/>
                <w:szCs w:val="21"/>
                <w:highlight w:val="none"/>
                <w:u w:val="single"/>
              </w:rPr>
              <w:t xml:space="preserve"> </w:t>
            </w:r>
            <w:r>
              <w:rPr>
                <w:rFonts w:hint="eastAsia" w:ascii="宋体"/>
                <w:b/>
                <w:sz w:val="21"/>
                <w:szCs w:val="21"/>
                <w:highlight w:val="none"/>
              </w:rPr>
              <w:t>日</w:t>
            </w:r>
            <w:r>
              <w:rPr>
                <w:rFonts w:hint="eastAsia" w:ascii="宋体"/>
                <w:b/>
                <w:sz w:val="21"/>
                <w:szCs w:val="21"/>
                <w:highlight w:val="none"/>
                <w:lang w:eastAsia="zh-CN"/>
              </w:rPr>
              <w:t>至</w:t>
            </w:r>
          </w:p>
          <w:p>
            <w:pPr>
              <w:jc w:val="center"/>
              <w:rPr>
                <w:rFonts w:hint="eastAsia" w:ascii="宋体" w:eastAsia="宋体"/>
                <w:sz w:val="21"/>
                <w:szCs w:val="21"/>
                <w:highlight w:val="none"/>
                <w:lang w:eastAsia="zh-CN"/>
              </w:rPr>
            </w:pPr>
            <w:r>
              <w:rPr>
                <w:rFonts w:hint="eastAsia" w:ascii="宋体"/>
                <w:b/>
                <w:iCs/>
                <w:sz w:val="21"/>
                <w:szCs w:val="21"/>
                <w:highlight w:val="none"/>
                <w:u w:val="single"/>
              </w:rPr>
              <w:t>2020</w:t>
            </w:r>
            <w:r>
              <w:rPr>
                <w:rFonts w:hint="eastAsia" w:ascii="宋体"/>
                <w:b/>
                <w:sz w:val="21"/>
                <w:szCs w:val="21"/>
                <w:highlight w:val="none"/>
              </w:rPr>
              <w:t>年</w:t>
            </w:r>
            <w:r>
              <w:rPr>
                <w:rFonts w:hint="eastAsia" w:ascii="宋体"/>
                <w:b/>
                <w:sz w:val="21"/>
                <w:szCs w:val="21"/>
                <w:highlight w:val="none"/>
                <w:u w:val="single"/>
              </w:rPr>
              <w:t xml:space="preserve"> </w:t>
            </w:r>
            <w:r>
              <w:rPr>
                <w:rFonts w:hint="eastAsia" w:ascii="宋体"/>
                <w:b/>
                <w:sz w:val="21"/>
                <w:szCs w:val="21"/>
                <w:highlight w:val="none"/>
                <w:u w:val="single"/>
                <w:lang w:val="en-US" w:eastAsia="zh-CN"/>
              </w:rPr>
              <w:t>8</w:t>
            </w:r>
            <w:r>
              <w:rPr>
                <w:rFonts w:hint="eastAsia" w:ascii="宋体"/>
                <w:b/>
                <w:sz w:val="21"/>
                <w:szCs w:val="21"/>
                <w:highlight w:val="none"/>
                <w:u w:val="single"/>
              </w:rPr>
              <w:t xml:space="preserve"> </w:t>
            </w:r>
            <w:r>
              <w:rPr>
                <w:rFonts w:hint="eastAsia" w:ascii="宋体"/>
                <w:b/>
                <w:sz w:val="21"/>
                <w:szCs w:val="21"/>
                <w:highlight w:val="none"/>
              </w:rPr>
              <w:t>月</w:t>
            </w:r>
            <w:r>
              <w:rPr>
                <w:rFonts w:hint="eastAsia" w:ascii="宋体"/>
                <w:b/>
                <w:sz w:val="21"/>
                <w:szCs w:val="21"/>
                <w:highlight w:val="none"/>
                <w:u w:val="single"/>
              </w:rPr>
              <w:t xml:space="preserve"> </w:t>
            </w:r>
            <w:r>
              <w:rPr>
                <w:rFonts w:hint="eastAsia" w:ascii="宋体"/>
                <w:b/>
                <w:sz w:val="21"/>
                <w:szCs w:val="21"/>
                <w:highlight w:val="none"/>
                <w:u w:val="single"/>
                <w:lang w:val="en-US" w:eastAsia="zh-CN"/>
              </w:rPr>
              <w:t>28</w:t>
            </w:r>
            <w:r>
              <w:rPr>
                <w:rFonts w:hint="eastAsia" w:ascii="宋体"/>
                <w:b/>
                <w:sz w:val="21"/>
                <w:szCs w:val="21"/>
                <w:highlight w:val="none"/>
                <w:u w:val="single"/>
              </w:rPr>
              <w:t xml:space="preserve"> </w:t>
            </w:r>
            <w:r>
              <w:rPr>
                <w:rFonts w:hint="eastAsia" w:ascii="宋体"/>
                <w:b/>
                <w:sz w:val="21"/>
                <w:szCs w:val="21"/>
                <w:highlight w:val="none"/>
              </w:rPr>
              <w:t>日</w:t>
            </w:r>
          </w:p>
        </w:tc>
        <w:tc>
          <w:tcPr>
            <w:tcW w:w="4140" w:type="dxa"/>
            <w:tcBorders>
              <w:right w:val="thinThickSmallGap" w:color="auto" w:sz="24" w:space="0"/>
            </w:tcBorders>
            <w:vAlign w:val="center"/>
          </w:tcPr>
          <w:p>
            <w:pPr>
              <w:spacing w:line="280" w:lineRule="exact"/>
              <w:jc w:val="both"/>
              <w:rPr>
                <w:rFonts w:ascii="宋体"/>
                <w:sz w:val="21"/>
                <w:szCs w:val="21"/>
                <w:highlight w:val="none"/>
              </w:rPr>
            </w:pPr>
            <w:r>
              <w:rPr>
                <w:rFonts w:hint="eastAsia" w:ascii="宋体"/>
                <w:sz w:val="21"/>
                <w:szCs w:val="21"/>
                <w:highlight w:val="none"/>
              </w:rPr>
              <w:t>凯恩酒店1808室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540"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3</w:t>
            </w:r>
          </w:p>
        </w:tc>
        <w:tc>
          <w:tcPr>
            <w:tcW w:w="1980" w:type="dxa"/>
            <w:gridSpan w:val="2"/>
            <w:vAlign w:val="center"/>
          </w:tcPr>
          <w:p>
            <w:pPr>
              <w:jc w:val="center"/>
              <w:rPr>
                <w:rFonts w:ascii="宋体"/>
                <w:sz w:val="21"/>
                <w:szCs w:val="21"/>
                <w:highlight w:val="none"/>
              </w:rPr>
            </w:pPr>
            <w:r>
              <w:rPr>
                <w:rFonts w:hint="eastAsia" w:ascii="宋体"/>
                <w:sz w:val="21"/>
                <w:szCs w:val="21"/>
                <w:highlight w:val="none"/>
              </w:rPr>
              <w:t>现场踏勘和答疑</w:t>
            </w:r>
          </w:p>
        </w:tc>
        <w:tc>
          <w:tcPr>
            <w:tcW w:w="2880" w:type="dxa"/>
            <w:vAlign w:val="center"/>
          </w:tcPr>
          <w:p>
            <w:pPr>
              <w:jc w:val="center"/>
              <w:rPr>
                <w:rFonts w:ascii="宋体"/>
                <w:sz w:val="21"/>
                <w:szCs w:val="21"/>
                <w:highlight w:val="none"/>
              </w:rPr>
            </w:pPr>
            <w:r>
              <w:rPr>
                <w:rFonts w:hint="eastAsia" w:ascii="宋体"/>
                <w:sz w:val="21"/>
                <w:szCs w:val="21"/>
                <w:highlight w:val="none"/>
              </w:rPr>
              <w:t>投标人自行前往建设地点做好现场踏勘工作</w:t>
            </w:r>
          </w:p>
        </w:tc>
        <w:tc>
          <w:tcPr>
            <w:tcW w:w="4140" w:type="dxa"/>
            <w:tcBorders>
              <w:right w:val="thinThickSmallGap" w:color="auto" w:sz="24" w:space="0"/>
            </w:tcBorders>
            <w:vAlign w:val="center"/>
          </w:tcPr>
          <w:p>
            <w:pPr>
              <w:jc w:val="both"/>
              <w:rPr>
                <w:rFonts w:ascii="宋体"/>
                <w:b/>
                <w:sz w:val="21"/>
                <w:szCs w:val="21"/>
                <w:highlight w:val="none"/>
              </w:rPr>
            </w:pPr>
            <w:r>
              <w:rPr>
                <w:rFonts w:hint="eastAsia" w:ascii="宋体"/>
                <w:sz w:val="21"/>
                <w:szCs w:val="21"/>
                <w:highlight w:val="none"/>
              </w:rPr>
              <w:t>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540"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4</w:t>
            </w:r>
          </w:p>
        </w:tc>
        <w:tc>
          <w:tcPr>
            <w:tcW w:w="1980" w:type="dxa"/>
            <w:gridSpan w:val="2"/>
            <w:vAlign w:val="center"/>
          </w:tcPr>
          <w:p>
            <w:pPr>
              <w:jc w:val="center"/>
              <w:rPr>
                <w:rFonts w:ascii="宋体"/>
                <w:sz w:val="21"/>
                <w:szCs w:val="21"/>
                <w:highlight w:val="none"/>
              </w:rPr>
            </w:pPr>
            <w:r>
              <w:rPr>
                <w:rFonts w:hint="eastAsia" w:ascii="宋体"/>
                <w:sz w:val="21"/>
                <w:szCs w:val="21"/>
                <w:highlight w:val="none"/>
              </w:rPr>
              <w:t>投标人提交</w:t>
            </w:r>
          </w:p>
          <w:p>
            <w:pPr>
              <w:jc w:val="center"/>
              <w:rPr>
                <w:rFonts w:ascii="宋体"/>
                <w:sz w:val="21"/>
                <w:szCs w:val="21"/>
                <w:highlight w:val="none"/>
              </w:rPr>
            </w:pPr>
            <w:r>
              <w:rPr>
                <w:rFonts w:hint="eastAsia" w:ascii="宋体"/>
                <w:sz w:val="21"/>
                <w:szCs w:val="21"/>
                <w:highlight w:val="none"/>
              </w:rPr>
              <w:t>异议时间</w:t>
            </w:r>
          </w:p>
        </w:tc>
        <w:tc>
          <w:tcPr>
            <w:tcW w:w="2880" w:type="dxa"/>
            <w:vAlign w:val="center"/>
          </w:tcPr>
          <w:p>
            <w:pPr>
              <w:jc w:val="center"/>
              <w:rPr>
                <w:rFonts w:ascii="宋体"/>
                <w:sz w:val="21"/>
                <w:szCs w:val="21"/>
                <w:highlight w:val="none"/>
              </w:rPr>
            </w:pPr>
            <w:r>
              <w:rPr>
                <w:rFonts w:hint="eastAsia" w:ascii="宋体"/>
                <w:sz w:val="21"/>
                <w:szCs w:val="21"/>
                <w:highlight w:val="none"/>
              </w:rPr>
              <w:t>投标截止时间前</w:t>
            </w:r>
            <w:r>
              <w:rPr>
                <w:rFonts w:hint="eastAsia" w:ascii="宋体"/>
                <w:b/>
                <w:sz w:val="21"/>
                <w:szCs w:val="21"/>
                <w:highlight w:val="none"/>
                <w:u w:val="single"/>
              </w:rPr>
              <w:t xml:space="preserve"> </w:t>
            </w:r>
            <w:r>
              <w:rPr>
                <w:rFonts w:hint="eastAsia" w:ascii="宋体"/>
                <w:b/>
                <w:color w:val="FF0000"/>
                <w:sz w:val="21"/>
                <w:szCs w:val="21"/>
                <w:highlight w:val="none"/>
                <w:u w:val="single"/>
              </w:rPr>
              <w:t xml:space="preserve">5 </w:t>
            </w:r>
            <w:r>
              <w:rPr>
                <w:rFonts w:hint="eastAsia" w:ascii="宋体"/>
                <w:sz w:val="21"/>
                <w:szCs w:val="21"/>
                <w:highlight w:val="none"/>
              </w:rPr>
              <w:t>日前</w:t>
            </w:r>
          </w:p>
        </w:tc>
        <w:tc>
          <w:tcPr>
            <w:tcW w:w="4140" w:type="dxa"/>
            <w:tcBorders>
              <w:right w:val="thinThickSmallGap" w:color="auto" w:sz="24" w:space="0"/>
            </w:tcBorders>
            <w:vAlign w:val="center"/>
          </w:tcPr>
          <w:p>
            <w:pPr>
              <w:rPr>
                <w:rFonts w:ascii="宋体"/>
                <w:sz w:val="21"/>
                <w:szCs w:val="21"/>
                <w:highlight w:val="none"/>
              </w:rPr>
            </w:pPr>
            <w:r>
              <w:rPr>
                <w:rFonts w:hint="eastAsia" w:ascii="宋体"/>
                <w:sz w:val="21"/>
                <w:szCs w:val="21"/>
                <w:highlight w:val="none"/>
              </w:rPr>
              <w:t>提交方式：</w:t>
            </w:r>
          </w:p>
          <w:p>
            <w:pPr>
              <w:rPr>
                <w:rFonts w:ascii="宋体"/>
                <w:sz w:val="21"/>
                <w:szCs w:val="21"/>
                <w:highlight w:val="none"/>
              </w:rPr>
            </w:pPr>
            <w:r>
              <w:rPr>
                <w:rFonts w:hint="eastAsia" w:ascii="宋体"/>
                <w:sz w:val="21"/>
                <w:szCs w:val="21"/>
                <w:highlight w:val="none"/>
              </w:rPr>
              <w:t>书面向招标人提交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0" w:hRule="atLeast"/>
        </w:trPr>
        <w:tc>
          <w:tcPr>
            <w:tcW w:w="540"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5</w:t>
            </w:r>
          </w:p>
        </w:tc>
        <w:tc>
          <w:tcPr>
            <w:tcW w:w="1980" w:type="dxa"/>
            <w:gridSpan w:val="2"/>
            <w:vAlign w:val="center"/>
          </w:tcPr>
          <w:p>
            <w:pPr>
              <w:jc w:val="center"/>
              <w:rPr>
                <w:rFonts w:ascii="宋体"/>
                <w:sz w:val="21"/>
                <w:szCs w:val="21"/>
                <w:highlight w:val="none"/>
              </w:rPr>
            </w:pPr>
            <w:r>
              <w:rPr>
                <w:rFonts w:hint="eastAsia" w:ascii="宋体"/>
                <w:sz w:val="21"/>
                <w:szCs w:val="21"/>
                <w:highlight w:val="none"/>
              </w:rPr>
              <w:t>招标文件的澄清或实质性修改时间</w:t>
            </w:r>
          </w:p>
        </w:tc>
        <w:tc>
          <w:tcPr>
            <w:tcW w:w="2880" w:type="dxa"/>
            <w:vAlign w:val="center"/>
          </w:tcPr>
          <w:p>
            <w:pPr>
              <w:jc w:val="center"/>
              <w:rPr>
                <w:rFonts w:ascii="宋体"/>
                <w:sz w:val="21"/>
                <w:szCs w:val="21"/>
                <w:highlight w:val="none"/>
              </w:rPr>
            </w:pPr>
            <w:r>
              <w:rPr>
                <w:rFonts w:hint="eastAsia" w:ascii="宋体"/>
                <w:sz w:val="21"/>
                <w:szCs w:val="21"/>
                <w:highlight w:val="none"/>
              </w:rPr>
              <w:t>澄清或者修改可能影响投标文件编制的，投标截止时间</w:t>
            </w:r>
            <w:r>
              <w:rPr>
                <w:rFonts w:hint="eastAsia" w:ascii="宋体"/>
                <w:b/>
                <w:color w:val="FF0000"/>
                <w:sz w:val="21"/>
                <w:szCs w:val="21"/>
                <w:highlight w:val="none"/>
                <w:u w:val="single"/>
              </w:rPr>
              <w:t>3</w:t>
            </w:r>
            <w:r>
              <w:rPr>
                <w:rFonts w:hint="eastAsia" w:ascii="宋体"/>
                <w:sz w:val="21"/>
                <w:szCs w:val="21"/>
                <w:highlight w:val="none"/>
              </w:rPr>
              <w:t>日前；</w:t>
            </w:r>
          </w:p>
        </w:tc>
        <w:tc>
          <w:tcPr>
            <w:tcW w:w="4140" w:type="dxa"/>
            <w:tcBorders>
              <w:right w:val="thinThickSmallGap" w:color="auto" w:sz="24" w:space="0"/>
            </w:tcBorders>
            <w:vAlign w:val="center"/>
          </w:tcPr>
          <w:p>
            <w:pPr>
              <w:spacing w:line="280" w:lineRule="exact"/>
              <w:ind w:left="945" w:hanging="945" w:hangingChars="450"/>
              <w:rPr>
                <w:rFonts w:ascii="宋体"/>
                <w:sz w:val="21"/>
                <w:szCs w:val="21"/>
                <w:highlight w:val="none"/>
              </w:rPr>
            </w:pPr>
            <w:r>
              <w:rPr>
                <w:rFonts w:hint="eastAsia" w:ascii="宋体"/>
                <w:sz w:val="21"/>
                <w:szCs w:val="21"/>
                <w:highlight w:val="none"/>
              </w:rPr>
              <w:t>凯恩酒店1808室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540"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6</w:t>
            </w:r>
          </w:p>
        </w:tc>
        <w:tc>
          <w:tcPr>
            <w:tcW w:w="1980" w:type="dxa"/>
            <w:gridSpan w:val="2"/>
            <w:vAlign w:val="center"/>
          </w:tcPr>
          <w:p>
            <w:pPr>
              <w:jc w:val="center"/>
              <w:rPr>
                <w:rFonts w:ascii="宋体"/>
                <w:sz w:val="21"/>
                <w:szCs w:val="21"/>
                <w:highlight w:val="none"/>
              </w:rPr>
            </w:pPr>
            <w:r>
              <w:rPr>
                <w:rFonts w:hint="eastAsia" w:ascii="宋体"/>
                <w:sz w:val="21"/>
                <w:szCs w:val="21"/>
                <w:highlight w:val="none"/>
              </w:rPr>
              <w:t>交纳投标保证金</w:t>
            </w:r>
          </w:p>
        </w:tc>
        <w:tc>
          <w:tcPr>
            <w:tcW w:w="2880" w:type="dxa"/>
            <w:vAlign w:val="center"/>
          </w:tcPr>
          <w:p>
            <w:pPr>
              <w:jc w:val="center"/>
              <w:rPr>
                <w:rFonts w:ascii="宋体"/>
                <w:sz w:val="21"/>
                <w:szCs w:val="21"/>
                <w:highlight w:val="none"/>
              </w:rPr>
            </w:pPr>
            <w:r>
              <w:rPr>
                <w:rFonts w:hint="eastAsia" w:ascii="宋体"/>
                <w:sz w:val="21"/>
                <w:szCs w:val="21"/>
                <w:highlight w:val="none"/>
              </w:rPr>
              <w:t>投标截止时间前</w:t>
            </w:r>
          </w:p>
        </w:tc>
        <w:tc>
          <w:tcPr>
            <w:tcW w:w="4140" w:type="dxa"/>
            <w:tcBorders>
              <w:right w:val="thinThickSmallGap" w:color="auto" w:sz="24" w:space="0"/>
            </w:tcBorders>
            <w:vAlign w:val="center"/>
          </w:tcPr>
          <w:p>
            <w:pPr>
              <w:rPr>
                <w:rFonts w:ascii="宋体"/>
                <w:sz w:val="21"/>
                <w:szCs w:val="21"/>
                <w:highlight w:val="none"/>
              </w:rPr>
            </w:pPr>
            <w:r>
              <w:rPr>
                <w:rFonts w:hint="eastAsia" w:ascii="宋体"/>
                <w:sz w:val="21"/>
                <w:szCs w:val="21"/>
                <w:highlight w:val="none"/>
              </w:rPr>
              <w:t>提交投标文件时提供投标保证金收据。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trPr>
        <w:tc>
          <w:tcPr>
            <w:tcW w:w="540" w:type="dxa"/>
            <w:tcBorders>
              <w:left w:val="thinThickSmallGap" w:color="auto" w:sz="24" w:space="0"/>
            </w:tcBorders>
            <w:vAlign w:val="center"/>
          </w:tcPr>
          <w:p>
            <w:pPr>
              <w:jc w:val="center"/>
              <w:rPr>
                <w:rFonts w:ascii="宋体"/>
                <w:sz w:val="21"/>
                <w:szCs w:val="21"/>
                <w:highlight w:val="none"/>
              </w:rPr>
            </w:pPr>
            <w:r>
              <w:rPr>
                <w:rFonts w:ascii="宋体"/>
                <w:sz w:val="21"/>
                <w:szCs w:val="21"/>
                <w:highlight w:val="none"/>
              </w:rPr>
              <w:t>7</w:t>
            </w:r>
          </w:p>
        </w:tc>
        <w:tc>
          <w:tcPr>
            <w:tcW w:w="1980" w:type="dxa"/>
            <w:gridSpan w:val="2"/>
            <w:vAlign w:val="center"/>
          </w:tcPr>
          <w:p>
            <w:pPr>
              <w:jc w:val="center"/>
              <w:rPr>
                <w:rFonts w:ascii="宋体"/>
                <w:sz w:val="21"/>
                <w:szCs w:val="21"/>
                <w:highlight w:val="none"/>
              </w:rPr>
            </w:pPr>
            <w:r>
              <w:rPr>
                <w:rFonts w:hint="eastAsia" w:ascii="宋体"/>
                <w:sz w:val="21"/>
                <w:szCs w:val="21"/>
                <w:highlight w:val="none"/>
              </w:rPr>
              <w:t>投标文件递交</w:t>
            </w:r>
          </w:p>
          <w:p>
            <w:pPr>
              <w:jc w:val="center"/>
              <w:rPr>
                <w:rFonts w:ascii="宋体"/>
                <w:sz w:val="21"/>
                <w:szCs w:val="21"/>
                <w:highlight w:val="none"/>
              </w:rPr>
            </w:pPr>
            <w:r>
              <w:rPr>
                <w:rFonts w:hint="eastAsia" w:ascii="宋体"/>
                <w:sz w:val="21"/>
                <w:szCs w:val="21"/>
                <w:highlight w:val="none"/>
              </w:rPr>
              <w:t>截止时间</w:t>
            </w:r>
          </w:p>
        </w:tc>
        <w:tc>
          <w:tcPr>
            <w:tcW w:w="2880" w:type="dxa"/>
            <w:vAlign w:val="center"/>
          </w:tcPr>
          <w:p>
            <w:pPr>
              <w:jc w:val="center"/>
              <w:rPr>
                <w:rFonts w:ascii="宋体"/>
                <w:sz w:val="21"/>
                <w:szCs w:val="21"/>
                <w:highlight w:val="none"/>
              </w:rPr>
            </w:pPr>
            <w:r>
              <w:rPr>
                <w:rFonts w:hint="eastAsia" w:ascii="宋体"/>
                <w:sz w:val="21"/>
                <w:szCs w:val="21"/>
                <w:highlight w:val="none"/>
              </w:rPr>
              <w:t>同前附表一</w:t>
            </w:r>
          </w:p>
        </w:tc>
        <w:tc>
          <w:tcPr>
            <w:tcW w:w="4140" w:type="dxa"/>
            <w:tcBorders>
              <w:right w:val="thinThickSmallGap" w:color="auto" w:sz="24" w:space="0"/>
            </w:tcBorders>
            <w:vAlign w:val="center"/>
          </w:tcPr>
          <w:p>
            <w:pPr>
              <w:spacing w:line="280" w:lineRule="exact"/>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540" w:type="dxa"/>
            <w:tcBorders>
              <w:left w:val="thinThickSmallGap" w:color="auto" w:sz="24" w:space="0"/>
            </w:tcBorders>
            <w:vAlign w:val="center"/>
          </w:tcPr>
          <w:p>
            <w:pPr>
              <w:jc w:val="center"/>
              <w:rPr>
                <w:rFonts w:ascii="宋体"/>
                <w:sz w:val="21"/>
                <w:szCs w:val="21"/>
                <w:highlight w:val="none"/>
              </w:rPr>
            </w:pPr>
            <w:r>
              <w:rPr>
                <w:rFonts w:ascii="宋体"/>
                <w:sz w:val="21"/>
                <w:szCs w:val="21"/>
                <w:highlight w:val="none"/>
              </w:rPr>
              <w:t>8</w:t>
            </w:r>
          </w:p>
        </w:tc>
        <w:tc>
          <w:tcPr>
            <w:tcW w:w="1980" w:type="dxa"/>
            <w:gridSpan w:val="2"/>
            <w:vAlign w:val="center"/>
          </w:tcPr>
          <w:p>
            <w:pPr>
              <w:jc w:val="center"/>
              <w:rPr>
                <w:rFonts w:ascii="宋体"/>
                <w:sz w:val="21"/>
                <w:szCs w:val="21"/>
                <w:highlight w:val="none"/>
              </w:rPr>
            </w:pPr>
            <w:r>
              <w:rPr>
                <w:rFonts w:hint="eastAsia" w:ascii="宋体"/>
                <w:sz w:val="21"/>
                <w:szCs w:val="21"/>
                <w:highlight w:val="none"/>
              </w:rPr>
              <w:t>开标时间</w:t>
            </w:r>
          </w:p>
        </w:tc>
        <w:tc>
          <w:tcPr>
            <w:tcW w:w="2880" w:type="dxa"/>
            <w:vAlign w:val="center"/>
          </w:tcPr>
          <w:p>
            <w:pPr>
              <w:jc w:val="center"/>
              <w:rPr>
                <w:rFonts w:ascii="宋体"/>
                <w:sz w:val="21"/>
                <w:szCs w:val="21"/>
                <w:highlight w:val="none"/>
              </w:rPr>
            </w:pPr>
            <w:r>
              <w:rPr>
                <w:rFonts w:hint="eastAsia" w:ascii="宋体"/>
                <w:sz w:val="21"/>
                <w:szCs w:val="21"/>
                <w:highlight w:val="none"/>
              </w:rPr>
              <w:t>与投标截止时间后七日内</w:t>
            </w:r>
          </w:p>
        </w:tc>
        <w:tc>
          <w:tcPr>
            <w:tcW w:w="4140" w:type="dxa"/>
            <w:tcBorders>
              <w:right w:val="thinThickSmallGap" w:color="auto" w:sz="24" w:space="0"/>
            </w:tcBorders>
            <w:vAlign w:val="center"/>
          </w:tcPr>
          <w:p>
            <w:pPr>
              <w:spacing w:line="300" w:lineRule="exact"/>
              <w:rPr>
                <w:rFonts w:ascii="宋体"/>
                <w:spacing w:val="-4"/>
                <w:sz w:val="21"/>
                <w:szCs w:val="21"/>
                <w:highlight w:val="none"/>
              </w:rPr>
            </w:pPr>
            <w:r>
              <w:rPr>
                <w:rFonts w:hint="eastAsia" w:ascii="宋体"/>
                <w:spacing w:val="-4"/>
                <w:sz w:val="21"/>
                <w:szCs w:val="21"/>
                <w:highlight w:val="none"/>
              </w:rPr>
              <w:t>业主开标室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40" w:type="dxa"/>
            <w:tcBorders>
              <w:left w:val="thinThickSmallGap" w:color="auto" w:sz="24" w:space="0"/>
            </w:tcBorders>
            <w:vAlign w:val="center"/>
          </w:tcPr>
          <w:p>
            <w:pPr>
              <w:jc w:val="center"/>
              <w:rPr>
                <w:rFonts w:ascii="宋体"/>
                <w:sz w:val="21"/>
                <w:szCs w:val="21"/>
                <w:highlight w:val="none"/>
              </w:rPr>
            </w:pPr>
            <w:r>
              <w:rPr>
                <w:rFonts w:ascii="宋体"/>
                <w:sz w:val="21"/>
                <w:szCs w:val="21"/>
                <w:highlight w:val="none"/>
              </w:rPr>
              <w:t>9</w:t>
            </w:r>
          </w:p>
        </w:tc>
        <w:tc>
          <w:tcPr>
            <w:tcW w:w="1980" w:type="dxa"/>
            <w:gridSpan w:val="2"/>
            <w:vAlign w:val="center"/>
          </w:tcPr>
          <w:p>
            <w:pPr>
              <w:spacing w:line="320" w:lineRule="exact"/>
              <w:rPr>
                <w:rFonts w:ascii="宋体"/>
                <w:sz w:val="21"/>
                <w:szCs w:val="21"/>
                <w:highlight w:val="none"/>
              </w:rPr>
            </w:pPr>
            <w:r>
              <w:rPr>
                <w:rFonts w:hint="eastAsia" w:ascii="宋体"/>
                <w:sz w:val="21"/>
                <w:szCs w:val="21"/>
                <w:highlight w:val="none"/>
              </w:rPr>
              <w:t>中</w:t>
            </w:r>
            <w:r>
              <w:rPr>
                <w:rFonts w:ascii="宋体"/>
                <w:sz w:val="21"/>
                <w:szCs w:val="21"/>
                <w:highlight w:val="none"/>
              </w:rPr>
              <w:t>标</w:t>
            </w:r>
            <w:r>
              <w:rPr>
                <w:rFonts w:hint="eastAsia" w:ascii="宋体"/>
                <w:sz w:val="21"/>
                <w:szCs w:val="21"/>
                <w:highlight w:val="none"/>
              </w:rPr>
              <w:t>候选</w:t>
            </w:r>
            <w:r>
              <w:rPr>
                <w:rFonts w:ascii="宋体"/>
                <w:sz w:val="21"/>
                <w:szCs w:val="21"/>
                <w:highlight w:val="none"/>
              </w:rPr>
              <w:t>人</w:t>
            </w:r>
            <w:r>
              <w:rPr>
                <w:rFonts w:hint="eastAsia" w:ascii="宋体"/>
                <w:sz w:val="21"/>
                <w:szCs w:val="21"/>
                <w:highlight w:val="none"/>
              </w:rPr>
              <w:t>公示</w:t>
            </w:r>
          </w:p>
        </w:tc>
        <w:tc>
          <w:tcPr>
            <w:tcW w:w="2880" w:type="dxa"/>
            <w:vAlign w:val="center"/>
          </w:tcPr>
          <w:p>
            <w:pPr>
              <w:spacing w:line="320" w:lineRule="exact"/>
              <w:jc w:val="center"/>
              <w:rPr>
                <w:rFonts w:ascii="宋体"/>
                <w:sz w:val="21"/>
                <w:szCs w:val="21"/>
                <w:highlight w:val="none"/>
              </w:rPr>
            </w:pPr>
            <w:r>
              <w:rPr>
                <w:rFonts w:hint="eastAsia" w:ascii="宋体"/>
                <w:sz w:val="21"/>
                <w:szCs w:val="21"/>
                <w:highlight w:val="none"/>
              </w:rPr>
              <w:t>不公示</w:t>
            </w:r>
          </w:p>
        </w:tc>
        <w:tc>
          <w:tcPr>
            <w:tcW w:w="4140" w:type="dxa"/>
            <w:tcBorders>
              <w:right w:val="thinThickSmallGap" w:color="auto" w:sz="24" w:space="0"/>
            </w:tcBorders>
            <w:vAlign w:val="center"/>
          </w:tcPr>
          <w:p>
            <w:pPr>
              <w:spacing w:line="320" w:lineRule="exact"/>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540" w:type="dxa"/>
            <w:tcBorders>
              <w:left w:val="thinThickSmallGap" w:color="auto" w:sz="24" w:space="0"/>
            </w:tcBorders>
            <w:vAlign w:val="center"/>
          </w:tcPr>
          <w:p>
            <w:pPr>
              <w:jc w:val="center"/>
              <w:rPr>
                <w:rFonts w:ascii="宋体"/>
                <w:sz w:val="21"/>
                <w:szCs w:val="21"/>
                <w:highlight w:val="none"/>
              </w:rPr>
            </w:pPr>
            <w:r>
              <w:rPr>
                <w:rFonts w:hint="eastAsia" w:ascii="宋体"/>
                <w:sz w:val="21"/>
                <w:szCs w:val="21"/>
                <w:highlight w:val="none"/>
              </w:rPr>
              <w:t>1</w:t>
            </w:r>
            <w:r>
              <w:rPr>
                <w:rFonts w:ascii="宋体"/>
                <w:sz w:val="21"/>
                <w:szCs w:val="21"/>
                <w:highlight w:val="none"/>
              </w:rPr>
              <w:t>0</w:t>
            </w:r>
          </w:p>
        </w:tc>
        <w:tc>
          <w:tcPr>
            <w:tcW w:w="1980" w:type="dxa"/>
            <w:gridSpan w:val="2"/>
            <w:vAlign w:val="center"/>
          </w:tcPr>
          <w:p>
            <w:pPr>
              <w:spacing w:line="320" w:lineRule="exact"/>
              <w:rPr>
                <w:rFonts w:ascii="宋体"/>
                <w:sz w:val="21"/>
                <w:szCs w:val="21"/>
                <w:highlight w:val="none"/>
              </w:rPr>
            </w:pPr>
            <w:r>
              <w:rPr>
                <w:rFonts w:hint="eastAsia" w:ascii="宋体"/>
                <w:sz w:val="21"/>
                <w:szCs w:val="21"/>
                <w:highlight w:val="none"/>
              </w:rPr>
              <w:t>招标人决标，发中标通知书</w:t>
            </w:r>
          </w:p>
        </w:tc>
        <w:tc>
          <w:tcPr>
            <w:tcW w:w="2880" w:type="dxa"/>
            <w:vAlign w:val="center"/>
          </w:tcPr>
          <w:p>
            <w:pPr>
              <w:spacing w:line="320" w:lineRule="exact"/>
              <w:jc w:val="center"/>
              <w:rPr>
                <w:rFonts w:ascii="宋体"/>
                <w:sz w:val="21"/>
                <w:szCs w:val="21"/>
                <w:highlight w:val="none"/>
              </w:rPr>
            </w:pPr>
            <w:r>
              <w:rPr>
                <w:rFonts w:hint="eastAsia" w:ascii="宋体"/>
                <w:sz w:val="21"/>
                <w:szCs w:val="21"/>
                <w:highlight w:val="none"/>
              </w:rPr>
              <w:t>开标完成后</w:t>
            </w:r>
          </w:p>
        </w:tc>
        <w:tc>
          <w:tcPr>
            <w:tcW w:w="4140" w:type="dxa"/>
            <w:tcBorders>
              <w:right w:val="thinThickSmallGap" w:color="auto" w:sz="24" w:space="0"/>
            </w:tcBorders>
            <w:vAlign w:val="center"/>
          </w:tcPr>
          <w:p>
            <w:pPr>
              <w:spacing w:line="320" w:lineRule="exact"/>
              <w:rPr>
                <w:rFonts w:asci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540" w:type="dxa"/>
            <w:tcBorders>
              <w:left w:val="thinThickSmallGap" w:color="auto" w:sz="24" w:space="0"/>
              <w:bottom w:val="thinThickSmallGap" w:color="auto" w:sz="24" w:space="0"/>
            </w:tcBorders>
            <w:vAlign w:val="center"/>
          </w:tcPr>
          <w:p>
            <w:pPr>
              <w:jc w:val="center"/>
              <w:rPr>
                <w:rFonts w:ascii="宋体"/>
                <w:sz w:val="21"/>
                <w:szCs w:val="21"/>
                <w:highlight w:val="none"/>
              </w:rPr>
            </w:pPr>
            <w:r>
              <w:rPr>
                <w:rFonts w:ascii="宋体"/>
                <w:sz w:val="21"/>
                <w:szCs w:val="21"/>
                <w:highlight w:val="none"/>
              </w:rPr>
              <w:t>11</w:t>
            </w:r>
          </w:p>
        </w:tc>
        <w:tc>
          <w:tcPr>
            <w:tcW w:w="1243" w:type="dxa"/>
            <w:tcBorders>
              <w:bottom w:val="thinThickSmallGap" w:color="auto" w:sz="24" w:space="0"/>
            </w:tcBorders>
            <w:vAlign w:val="center"/>
          </w:tcPr>
          <w:p>
            <w:pPr>
              <w:rPr>
                <w:rFonts w:ascii="宋体"/>
                <w:sz w:val="21"/>
                <w:szCs w:val="21"/>
                <w:highlight w:val="none"/>
              </w:rPr>
            </w:pPr>
            <w:r>
              <w:rPr>
                <w:rFonts w:hint="eastAsia" w:ascii="宋体"/>
                <w:sz w:val="21"/>
                <w:szCs w:val="21"/>
                <w:highlight w:val="none"/>
              </w:rPr>
              <w:t>签订合同</w:t>
            </w:r>
          </w:p>
        </w:tc>
        <w:tc>
          <w:tcPr>
            <w:tcW w:w="7757" w:type="dxa"/>
            <w:gridSpan w:val="3"/>
            <w:tcBorders>
              <w:bottom w:val="thinThickSmallGap" w:color="auto" w:sz="24" w:space="0"/>
              <w:right w:val="thinThickSmallGap" w:color="auto" w:sz="24" w:space="0"/>
            </w:tcBorders>
            <w:vAlign w:val="center"/>
          </w:tcPr>
          <w:p>
            <w:pPr>
              <w:rPr>
                <w:rFonts w:ascii="宋体"/>
                <w:sz w:val="21"/>
                <w:szCs w:val="21"/>
                <w:highlight w:val="none"/>
              </w:rPr>
            </w:pPr>
            <w:r>
              <w:rPr>
                <w:rFonts w:hint="eastAsia"/>
                <w:sz w:val="21"/>
                <w:szCs w:val="21"/>
                <w:highlight w:val="none"/>
              </w:rPr>
              <w:t>中标通知书发出之日起</w:t>
            </w:r>
            <w:r>
              <w:rPr>
                <w:rFonts w:hint="eastAsia"/>
                <w:sz w:val="21"/>
                <w:szCs w:val="21"/>
                <w:highlight w:val="none"/>
                <w:u w:val="single"/>
              </w:rPr>
              <w:t xml:space="preserve"> 10</w:t>
            </w:r>
            <w:r>
              <w:rPr>
                <w:rFonts w:hint="eastAsia"/>
                <w:sz w:val="21"/>
                <w:szCs w:val="21"/>
                <w:highlight w:val="none"/>
              </w:rPr>
              <w:t>日内，中标人必须与招标人签订施工合同并缴纳履约担保金，否则,取消其中标资格,对其进行担保索赔,招标人重新组织招标。</w:t>
            </w:r>
          </w:p>
          <w:p>
            <w:pPr>
              <w:jc w:val="center"/>
              <w:rPr>
                <w:rFonts w:ascii="宋体"/>
                <w:sz w:val="21"/>
                <w:szCs w:val="21"/>
                <w:highlight w:val="none"/>
              </w:rPr>
            </w:pPr>
          </w:p>
        </w:tc>
      </w:tr>
    </w:tbl>
    <w:p>
      <w:pPr>
        <w:spacing w:line="460" w:lineRule="exact"/>
        <w:rPr>
          <w:rFonts w:ascii="宋体"/>
          <w:spacing w:val="-4"/>
          <w:sz w:val="24"/>
          <w:szCs w:val="24"/>
          <w:highlight w:val="none"/>
        </w:rPr>
      </w:pPr>
      <w:r>
        <w:rPr>
          <w:rFonts w:hint="eastAsia" w:ascii="宋体"/>
          <w:b/>
          <w:snapToGrid w:val="0"/>
          <w:spacing w:val="-4"/>
          <w:sz w:val="24"/>
          <w:szCs w:val="24"/>
          <w:highlight w:val="none"/>
        </w:rPr>
        <w:t>注意：本招标文件条款中带“</w:t>
      </w:r>
      <w:r>
        <w:rPr>
          <w:rFonts w:hint="eastAsia" w:ascii="宋体"/>
          <w:b/>
          <w:snapToGrid w:val="0"/>
          <w:spacing w:val="-4"/>
          <w:sz w:val="24"/>
          <w:szCs w:val="24"/>
          <w:highlight w:val="none"/>
        </w:rPr>
        <w:fldChar w:fldCharType="begin"/>
      </w:r>
      <w:r>
        <w:rPr>
          <w:rFonts w:hint="eastAsia" w:ascii="宋体"/>
          <w:b/>
          <w:snapToGrid w:val="0"/>
          <w:spacing w:val="-4"/>
          <w:sz w:val="24"/>
          <w:szCs w:val="24"/>
          <w:highlight w:val="none"/>
        </w:rPr>
        <w:instrText xml:space="preserve"> eq \o\ac(</w:instrText>
      </w:r>
      <w:r>
        <w:rPr>
          <w:rFonts w:hint="eastAsia" w:ascii="宋体"/>
          <w:b/>
          <w:snapToGrid w:val="0"/>
          <w:spacing w:val="-4"/>
          <w:position w:val="-3"/>
          <w:sz w:val="24"/>
          <w:szCs w:val="24"/>
          <w:highlight w:val="none"/>
        </w:rPr>
        <w:instrText xml:space="preserve">□</w:instrText>
      </w:r>
      <w:r>
        <w:rPr>
          <w:rFonts w:hint="eastAsia" w:ascii="宋体"/>
          <w:b/>
          <w:snapToGrid w:val="0"/>
          <w:spacing w:val="-4"/>
          <w:sz w:val="24"/>
          <w:szCs w:val="24"/>
          <w:highlight w:val="none"/>
        </w:rPr>
        <w:instrText xml:space="preserve">,√)</w:instrText>
      </w:r>
      <w:r>
        <w:rPr>
          <w:rFonts w:hint="eastAsia" w:ascii="宋体"/>
          <w:b/>
          <w:snapToGrid w:val="0"/>
          <w:spacing w:val="-4"/>
          <w:sz w:val="24"/>
          <w:szCs w:val="24"/>
          <w:highlight w:val="none"/>
        </w:rPr>
        <w:fldChar w:fldCharType="end"/>
      </w:r>
      <w:r>
        <w:rPr>
          <w:rFonts w:hint="eastAsia" w:ascii="宋体"/>
          <w:b/>
          <w:snapToGrid w:val="0"/>
          <w:spacing w:val="-4"/>
          <w:sz w:val="24"/>
          <w:szCs w:val="24"/>
          <w:highlight w:val="none"/>
        </w:rPr>
        <w:t>”符号为采用，带符号“□或</w:t>
      </w:r>
      <w:r>
        <w:rPr>
          <w:rFonts w:hint="eastAsia" w:ascii="宋体"/>
          <w:b/>
          <w:snapToGrid w:val="0"/>
          <w:spacing w:val="-4"/>
          <w:sz w:val="24"/>
          <w:szCs w:val="24"/>
          <w:highlight w:val="none"/>
        </w:rPr>
        <w:fldChar w:fldCharType="begin"/>
      </w:r>
      <w:r>
        <w:rPr>
          <w:rFonts w:hint="eastAsia" w:ascii="宋体"/>
          <w:b/>
          <w:snapToGrid w:val="0"/>
          <w:spacing w:val="-4"/>
          <w:sz w:val="24"/>
          <w:szCs w:val="24"/>
          <w:highlight w:val="none"/>
        </w:rPr>
        <w:instrText xml:space="preserve"> eq \o\ac(□,×)</w:instrText>
      </w:r>
      <w:r>
        <w:rPr>
          <w:rFonts w:hint="eastAsia" w:ascii="宋体"/>
          <w:b/>
          <w:snapToGrid w:val="0"/>
          <w:spacing w:val="-4"/>
          <w:sz w:val="24"/>
          <w:szCs w:val="24"/>
          <w:highlight w:val="none"/>
        </w:rPr>
        <w:fldChar w:fldCharType="end"/>
      </w:r>
      <w:r>
        <w:rPr>
          <w:rFonts w:hint="eastAsia" w:ascii="宋体"/>
          <w:b/>
          <w:snapToGrid w:val="0"/>
          <w:spacing w:val="-4"/>
          <w:sz w:val="24"/>
          <w:szCs w:val="24"/>
          <w:highlight w:val="none"/>
        </w:rPr>
        <w:t>”的为不采用</w:t>
      </w:r>
    </w:p>
    <w:p>
      <w:pPr>
        <w:spacing w:line="800" w:lineRule="exact"/>
        <w:jc w:val="center"/>
        <w:rPr>
          <w:rFonts w:ascii="宋体"/>
          <w:b/>
          <w:sz w:val="32"/>
          <w:szCs w:val="32"/>
          <w:highlight w:val="none"/>
        </w:rPr>
      </w:pPr>
      <w:r>
        <w:rPr>
          <w:rFonts w:hint="eastAsia" w:ascii="宋体"/>
          <w:b/>
          <w:sz w:val="32"/>
          <w:szCs w:val="32"/>
          <w:highlight w:val="none"/>
        </w:rPr>
        <w:t>三、总    则</w:t>
      </w:r>
    </w:p>
    <w:p>
      <w:pPr>
        <w:adjustRightInd w:val="0"/>
        <w:snapToGrid w:val="0"/>
        <w:spacing w:line="460" w:lineRule="exact"/>
        <w:ind w:firstLine="310" w:firstLineChars="147"/>
        <w:jc w:val="both"/>
        <w:rPr>
          <w:rFonts w:ascii="宋体"/>
          <w:b/>
          <w:bCs/>
          <w:snapToGrid w:val="0"/>
          <w:sz w:val="21"/>
          <w:szCs w:val="21"/>
          <w:highlight w:val="none"/>
        </w:rPr>
      </w:pPr>
      <w:r>
        <w:rPr>
          <w:rFonts w:hint="eastAsia" w:ascii="宋体"/>
          <w:b/>
          <w:bCs/>
          <w:snapToGrid w:val="0"/>
          <w:sz w:val="21"/>
          <w:szCs w:val="21"/>
          <w:highlight w:val="none"/>
        </w:rPr>
        <w:t>（一）项目概况及要求</w:t>
      </w:r>
    </w:p>
    <w:p>
      <w:pPr>
        <w:adjustRightInd w:val="0"/>
        <w:snapToGrid w:val="0"/>
        <w:spacing w:line="460" w:lineRule="exact"/>
        <w:ind w:firstLine="420" w:firstLineChars="200"/>
        <w:jc w:val="both"/>
        <w:rPr>
          <w:rFonts w:ascii="宋体"/>
          <w:snapToGrid w:val="0"/>
          <w:sz w:val="21"/>
          <w:szCs w:val="21"/>
          <w:highlight w:val="none"/>
        </w:rPr>
      </w:pPr>
      <w:r>
        <w:rPr>
          <w:rFonts w:ascii="宋体"/>
          <w:snapToGrid w:val="0"/>
          <w:sz w:val="21"/>
          <w:szCs w:val="21"/>
          <w:highlight w:val="none"/>
        </w:rPr>
        <w:t>1</w:t>
      </w:r>
      <w:r>
        <w:rPr>
          <w:rFonts w:hint="eastAsia" w:ascii="宋体"/>
          <w:snapToGrid w:val="0"/>
          <w:sz w:val="21"/>
          <w:szCs w:val="21"/>
          <w:highlight w:val="none"/>
        </w:rPr>
        <w:t>、</w:t>
      </w:r>
      <w:r>
        <w:rPr>
          <w:rFonts w:ascii="宋体"/>
          <w:snapToGrid w:val="0"/>
          <w:sz w:val="21"/>
          <w:szCs w:val="21"/>
          <w:highlight w:val="none"/>
        </w:rPr>
        <w:t>工程名称：</w:t>
      </w:r>
      <w:r>
        <w:rPr>
          <w:rFonts w:hint="eastAsia" w:ascii="宋体"/>
          <w:b/>
          <w:iCs/>
          <w:sz w:val="21"/>
          <w:szCs w:val="21"/>
          <w:highlight w:val="none"/>
          <w:u w:val="single"/>
        </w:rPr>
        <w:t>东方街区沿河观景阳台工程</w:t>
      </w:r>
      <w:r>
        <w:rPr>
          <w:rFonts w:ascii="宋体"/>
          <w:snapToGrid w:val="0"/>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2、招标人：</w:t>
      </w:r>
      <w:r>
        <w:rPr>
          <w:rFonts w:hint="eastAsia" w:ascii="宋体"/>
          <w:b/>
          <w:iCs/>
          <w:sz w:val="21"/>
          <w:szCs w:val="21"/>
          <w:highlight w:val="none"/>
          <w:u w:val="single"/>
        </w:rPr>
        <w:t>遂昌汤显祖戏曲小镇关雎文化园有限公司</w:t>
      </w:r>
      <w:r>
        <w:rPr>
          <w:rFonts w:hint="eastAsia" w:ascii="宋体"/>
          <w:sz w:val="21"/>
          <w:szCs w:val="21"/>
          <w:highlight w:val="none"/>
        </w:rPr>
        <w:t>。</w:t>
      </w:r>
    </w:p>
    <w:p>
      <w:pPr>
        <w:adjustRightInd w:val="0"/>
        <w:snapToGrid w:val="0"/>
        <w:spacing w:line="460" w:lineRule="exact"/>
        <w:ind w:firstLine="420" w:firstLineChars="200"/>
        <w:jc w:val="both"/>
        <w:rPr>
          <w:rFonts w:ascii="宋体"/>
          <w:snapToGrid w:val="0"/>
          <w:sz w:val="21"/>
          <w:szCs w:val="21"/>
          <w:highlight w:val="none"/>
        </w:rPr>
      </w:pPr>
      <w:r>
        <w:rPr>
          <w:rFonts w:hint="eastAsia" w:ascii="宋体"/>
          <w:snapToGrid w:val="0"/>
          <w:sz w:val="21"/>
          <w:szCs w:val="21"/>
          <w:highlight w:val="none"/>
        </w:rPr>
        <w:t>3、</w:t>
      </w:r>
      <w:r>
        <w:rPr>
          <w:rFonts w:ascii="宋体"/>
          <w:snapToGrid w:val="0"/>
          <w:sz w:val="21"/>
          <w:szCs w:val="21"/>
          <w:highlight w:val="none"/>
        </w:rPr>
        <w:t>工程地点：</w:t>
      </w:r>
      <w:r>
        <w:rPr>
          <w:rFonts w:hint="eastAsia" w:ascii="宋体"/>
          <w:b/>
          <w:snapToGrid w:val="0"/>
          <w:sz w:val="21"/>
          <w:szCs w:val="21"/>
          <w:highlight w:val="none"/>
          <w:u w:val="single"/>
        </w:rPr>
        <w:t xml:space="preserve"> 遂昌县三仁乡石板桥村关雎文化园 </w:t>
      </w:r>
      <w:r>
        <w:rPr>
          <w:rFonts w:ascii="宋体"/>
          <w:snapToGrid w:val="0"/>
          <w:sz w:val="21"/>
          <w:szCs w:val="21"/>
          <w:highlight w:val="none"/>
        </w:rPr>
        <w:t>。</w:t>
      </w:r>
    </w:p>
    <w:p>
      <w:pPr>
        <w:adjustRightInd w:val="0"/>
        <w:snapToGrid w:val="0"/>
        <w:spacing w:line="460" w:lineRule="exact"/>
        <w:ind w:firstLine="420" w:firstLineChars="200"/>
        <w:jc w:val="both"/>
        <w:rPr>
          <w:rFonts w:ascii="宋体"/>
          <w:snapToGrid w:val="0"/>
          <w:sz w:val="21"/>
          <w:szCs w:val="21"/>
          <w:highlight w:val="none"/>
        </w:rPr>
      </w:pPr>
      <w:r>
        <w:rPr>
          <w:rFonts w:hint="eastAsia" w:ascii="宋体"/>
          <w:snapToGrid w:val="0"/>
          <w:sz w:val="21"/>
          <w:szCs w:val="21"/>
          <w:highlight w:val="none"/>
        </w:rPr>
        <w:t>4、工程投资性质及资金落实情况：</w:t>
      </w:r>
      <w:r>
        <w:rPr>
          <w:rFonts w:hint="eastAsia" w:ascii="宋体"/>
          <w:b/>
          <w:sz w:val="21"/>
          <w:szCs w:val="21"/>
          <w:highlight w:val="none"/>
          <w:u w:val="single"/>
        </w:rPr>
        <w:t>自筹</w:t>
      </w:r>
      <w:r>
        <w:rPr>
          <w:rFonts w:hint="eastAsia" w:ascii="宋体"/>
          <w:sz w:val="21"/>
          <w:szCs w:val="21"/>
          <w:highlight w:val="none"/>
        </w:rPr>
        <w:t>。</w:t>
      </w:r>
    </w:p>
    <w:p>
      <w:pPr>
        <w:spacing w:line="460" w:lineRule="exact"/>
        <w:ind w:firstLine="420" w:firstLineChars="200"/>
        <w:rPr>
          <w:rFonts w:ascii="宋体"/>
          <w:b/>
          <w:sz w:val="21"/>
          <w:szCs w:val="21"/>
          <w:highlight w:val="none"/>
          <w:u w:val="single"/>
        </w:rPr>
      </w:pPr>
      <w:r>
        <w:rPr>
          <w:rFonts w:hint="eastAsia" w:ascii="宋体"/>
          <w:snapToGrid w:val="0"/>
          <w:sz w:val="21"/>
          <w:szCs w:val="21"/>
          <w:highlight w:val="none"/>
        </w:rPr>
        <w:t>5、</w:t>
      </w:r>
      <w:r>
        <w:rPr>
          <w:rFonts w:ascii="宋体"/>
          <w:snapToGrid w:val="0"/>
          <w:sz w:val="21"/>
          <w:szCs w:val="21"/>
          <w:highlight w:val="none"/>
        </w:rPr>
        <w:t>工程</w:t>
      </w:r>
      <w:r>
        <w:rPr>
          <w:rFonts w:hint="eastAsia" w:ascii="宋体"/>
          <w:snapToGrid w:val="0"/>
          <w:sz w:val="21"/>
          <w:szCs w:val="21"/>
          <w:highlight w:val="none"/>
        </w:rPr>
        <w:t>招标</w:t>
      </w:r>
      <w:r>
        <w:rPr>
          <w:rFonts w:ascii="宋体"/>
          <w:snapToGrid w:val="0"/>
          <w:sz w:val="21"/>
          <w:szCs w:val="21"/>
          <w:highlight w:val="none"/>
        </w:rPr>
        <w:t>范围：</w:t>
      </w:r>
      <w:r>
        <w:rPr>
          <w:rFonts w:hint="eastAsia" w:ascii="宋体"/>
          <w:b/>
          <w:bCs/>
          <w:sz w:val="21"/>
          <w:szCs w:val="21"/>
          <w:highlight w:val="none"/>
          <w:u w:val="single"/>
        </w:rPr>
        <w:t>施工图范围内的基础、钢结构、地面铺装、栏杆等（具体内容详见施工图纸和工程量清单）</w:t>
      </w:r>
      <w:r>
        <w:rPr>
          <w:rFonts w:hint="eastAsia" w:ascii="宋体"/>
          <w:b/>
          <w:sz w:val="21"/>
          <w:szCs w:val="21"/>
          <w:highlight w:val="none"/>
        </w:rPr>
        <w:t>；</w:t>
      </w:r>
    </w:p>
    <w:p>
      <w:pPr>
        <w:spacing w:line="460" w:lineRule="exact"/>
        <w:ind w:firstLine="420" w:firstLineChars="200"/>
        <w:rPr>
          <w:rFonts w:ascii="宋体"/>
          <w:sz w:val="21"/>
          <w:szCs w:val="21"/>
          <w:highlight w:val="none"/>
        </w:rPr>
      </w:pPr>
      <w:r>
        <w:rPr>
          <w:rFonts w:hint="eastAsia" w:ascii="宋体"/>
          <w:snapToGrid w:val="0"/>
          <w:sz w:val="21"/>
          <w:szCs w:val="21"/>
          <w:highlight w:val="none"/>
        </w:rPr>
        <w:t>6、现场条件：</w:t>
      </w:r>
    </w:p>
    <w:p>
      <w:pPr>
        <w:spacing w:line="460" w:lineRule="exact"/>
        <w:ind w:firstLine="420" w:firstLineChars="200"/>
        <w:rPr>
          <w:rFonts w:ascii="宋体"/>
          <w:sz w:val="21"/>
          <w:szCs w:val="21"/>
          <w:highlight w:val="none"/>
          <w:u w:val="single"/>
        </w:rPr>
      </w:pPr>
      <w:r>
        <w:rPr>
          <w:rFonts w:hint="eastAsia" w:ascii="宋体"/>
          <w:sz w:val="21"/>
          <w:szCs w:val="21"/>
          <w:highlight w:val="none"/>
        </w:rPr>
        <w:t>（1）土地征用及补偿情况：</w:t>
      </w:r>
      <w:r>
        <w:rPr>
          <w:rFonts w:hint="eastAsia" w:ascii="宋体"/>
          <w:b/>
          <w:sz w:val="21"/>
          <w:szCs w:val="21"/>
          <w:highlight w:val="none"/>
          <w:u w:val="single"/>
        </w:rPr>
        <w:t xml:space="preserve">满足施工要求 </w:t>
      </w:r>
      <w:r>
        <w:rPr>
          <w:rFonts w:hint="eastAsia" w:ascii="宋体"/>
          <w:sz w:val="21"/>
          <w:szCs w:val="21"/>
          <w:highlight w:val="none"/>
        </w:rPr>
        <w:t>。</w:t>
      </w:r>
    </w:p>
    <w:p>
      <w:pPr>
        <w:spacing w:line="460" w:lineRule="exact"/>
        <w:ind w:firstLine="420" w:firstLineChars="200"/>
        <w:rPr>
          <w:rFonts w:ascii="宋体"/>
          <w:b/>
          <w:sz w:val="21"/>
          <w:szCs w:val="21"/>
          <w:highlight w:val="none"/>
          <w:u w:val="single"/>
        </w:rPr>
      </w:pPr>
      <w:r>
        <w:rPr>
          <w:rFonts w:hint="eastAsia" w:ascii="宋体"/>
          <w:sz w:val="21"/>
          <w:szCs w:val="21"/>
          <w:highlight w:val="none"/>
        </w:rPr>
        <w:t>（2）三通一平情况：</w:t>
      </w:r>
      <w:r>
        <w:rPr>
          <w:rFonts w:hint="eastAsia" w:ascii="宋体"/>
          <w:b/>
          <w:sz w:val="21"/>
          <w:szCs w:val="21"/>
          <w:highlight w:val="none"/>
          <w:u w:val="single"/>
        </w:rPr>
        <w:t>可以满足施工要求</w:t>
      </w:r>
      <w:r>
        <w:rPr>
          <w:rFonts w:hint="eastAsia" w:ascii="宋体"/>
          <w:sz w:val="21"/>
          <w:szCs w:val="21"/>
          <w:highlight w:val="none"/>
        </w:rPr>
        <w:t>。</w:t>
      </w:r>
    </w:p>
    <w:p>
      <w:pPr>
        <w:spacing w:line="460" w:lineRule="exact"/>
        <w:ind w:firstLine="420" w:firstLineChars="200"/>
        <w:rPr>
          <w:rFonts w:ascii="宋体"/>
          <w:b/>
          <w:sz w:val="21"/>
          <w:szCs w:val="21"/>
          <w:highlight w:val="none"/>
          <w:u w:val="single"/>
        </w:rPr>
      </w:pPr>
      <w:r>
        <w:rPr>
          <w:rFonts w:hint="eastAsia" w:ascii="宋体"/>
          <w:sz w:val="21"/>
          <w:szCs w:val="21"/>
          <w:highlight w:val="none"/>
        </w:rPr>
        <w:t>（3）现场交通条件：</w:t>
      </w:r>
      <w:r>
        <w:rPr>
          <w:rFonts w:hint="eastAsia" w:ascii="宋体"/>
          <w:b/>
          <w:sz w:val="21"/>
          <w:szCs w:val="21"/>
          <w:highlight w:val="none"/>
          <w:u w:val="single"/>
        </w:rPr>
        <w:t>投标人自行前往现场踏勘并考虑相关费用</w:t>
      </w:r>
      <w:r>
        <w:rPr>
          <w:rFonts w:hint="eastAsia" w:ascii="宋体"/>
          <w:sz w:val="21"/>
          <w:szCs w:val="21"/>
          <w:highlight w:val="none"/>
        </w:rPr>
        <w:t>。</w:t>
      </w:r>
    </w:p>
    <w:p>
      <w:pPr>
        <w:spacing w:line="460" w:lineRule="exact"/>
        <w:ind w:firstLine="420" w:firstLineChars="200"/>
        <w:rPr>
          <w:rFonts w:ascii="宋体"/>
          <w:sz w:val="24"/>
          <w:szCs w:val="24"/>
          <w:highlight w:val="none"/>
        </w:rPr>
      </w:pPr>
      <w:r>
        <w:rPr>
          <w:rFonts w:hint="eastAsia" w:ascii="宋体"/>
          <w:sz w:val="21"/>
          <w:szCs w:val="21"/>
          <w:highlight w:val="none"/>
        </w:rPr>
        <w:t>（4）其它 ：</w:t>
      </w:r>
      <w:r>
        <w:rPr>
          <w:rFonts w:hint="eastAsia" w:ascii="宋体"/>
          <w:b/>
          <w:sz w:val="21"/>
          <w:szCs w:val="21"/>
          <w:highlight w:val="none"/>
          <w:u w:val="single"/>
        </w:rPr>
        <w:t>临时用水及用电、施工用水及用电、工程四周安全防护等由投标人自行解决，费用自行在投标报价中考虑</w:t>
      </w:r>
      <w:r>
        <w:rPr>
          <w:rFonts w:hint="eastAsia" w:ascii="宋体"/>
          <w:sz w:val="24"/>
          <w:highlight w:val="none"/>
        </w:rPr>
        <w:t>。</w:t>
      </w:r>
    </w:p>
    <w:p>
      <w:pPr>
        <w:spacing w:line="460" w:lineRule="exact"/>
        <w:ind w:firstLine="420" w:firstLineChars="200"/>
        <w:rPr>
          <w:rFonts w:ascii="宋体"/>
          <w:b/>
          <w:sz w:val="21"/>
          <w:szCs w:val="21"/>
          <w:highlight w:val="none"/>
          <w:u w:val="single"/>
        </w:rPr>
      </w:pPr>
      <w:r>
        <w:rPr>
          <w:rFonts w:hint="eastAsia" w:ascii="宋体"/>
          <w:sz w:val="21"/>
          <w:szCs w:val="21"/>
          <w:highlight w:val="none"/>
        </w:rPr>
        <w:t>7、工期要求</w:t>
      </w:r>
      <w:r>
        <w:rPr>
          <w:rFonts w:hint="eastAsia" w:ascii="宋体"/>
          <w:b/>
          <w:sz w:val="21"/>
          <w:szCs w:val="21"/>
          <w:highlight w:val="none"/>
        </w:rPr>
        <w:t>：</w:t>
      </w:r>
      <w:r>
        <w:rPr>
          <w:rFonts w:hint="eastAsia" w:ascii="宋体"/>
          <w:b/>
          <w:sz w:val="21"/>
          <w:szCs w:val="21"/>
          <w:highlight w:val="none"/>
          <w:u w:val="single"/>
        </w:rPr>
        <w:t xml:space="preserve">   50日历天   </w:t>
      </w:r>
      <w:r>
        <w:rPr>
          <w:rFonts w:hint="eastAsia" w:ascii="宋体"/>
          <w:b/>
          <w:sz w:val="21"/>
          <w:szCs w:val="21"/>
          <w:highlight w:val="none"/>
        </w:rPr>
        <w:t>。</w:t>
      </w:r>
    </w:p>
    <w:p>
      <w:pPr>
        <w:pStyle w:val="19"/>
        <w:spacing w:after="0" w:line="460" w:lineRule="exact"/>
        <w:ind w:left="0" w:leftChars="0" w:firstLine="420" w:firstLineChars="200"/>
        <w:rPr>
          <w:sz w:val="21"/>
          <w:szCs w:val="21"/>
          <w:highlight w:val="none"/>
        </w:rPr>
      </w:pPr>
      <w:r>
        <w:rPr>
          <w:rFonts w:hint="eastAsia"/>
          <w:sz w:val="21"/>
          <w:szCs w:val="21"/>
          <w:highlight w:val="none"/>
        </w:rPr>
        <w:t>8、招标控制价</w:t>
      </w:r>
      <w:r>
        <w:rPr>
          <w:rFonts w:hint="eastAsia" w:ascii="宋体" w:hAnsi="宋体"/>
          <w:b/>
          <w:sz w:val="21"/>
          <w:szCs w:val="21"/>
          <w:highlight w:val="none"/>
        </w:rPr>
        <w:t>：</w:t>
      </w:r>
      <w:r>
        <w:rPr>
          <w:rFonts w:hint="eastAsia" w:ascii="宋体"/>
          <w:b/>
          <w:bCs/>
          <w:sz w:val="21"/>
          <w:szCs w:val="21"/>
          <w:highlight w:val="none"/>
          <w:u w:val="single"/>
        </w:rPr>
        <w:t xml:space="preserve">  设立（隐藏保留价）   </w:t>
      </w:r>
      <w:r>
        <w:rPr>
          <w:rFonts w:hint="eastAsia"/>
          <w:sz w:val="21"/>
          <w:szCs w:val="21"/>
          <w:highlight w:val="none"/>
        </w:rPr>
        <w:t>；</w:t>
      </w:r>
    </w:p>
    <w:p>
      <w:pPr>
        <w:pStyle w:val="19"/>
        <w:spacing w:after="0" w:line="460" w:lineRule="exact"/>
        <w:ind w:left="0" w:leftChars="0" w:firstLine="420" w:firstLineChars="200"/>
        <w:rPr>
          <w:sz w:val="21"/>
          <w:szCs w:val="21"/>
          <w:highlight w:val="none"/>
        </w:rPr>
      </w:pPr>
      <w:r>
        <w:rPr>
          <w:rFonts w:hint="eastAsia"/>
          <w:sz w:val="21"/>
          <w:szCs w:val="21"/>
          <w:highlight w:val="none"/>
        </w:rPr>
        <w:t>9、工程质量目标：</w:t>
      </w:r>
      <w:r>
        <w:rPr>
          <w:rFonts w:hint="eastAsia"/>
          <w:b/>
          <w:sz w:val="21"/>
          <w:szCs w:val="21"/>
          <w:highlight w:val="none"/>
          <w:u w:val="single"/>
        </w:rPr>
        <w:t xml:space="preserve">  合  格       </w:t>
      </w:r>
      <w:r>
        <w:rPr>
          <w:rFonts w:hint="eastAsia"/>
          <w:b/>
          <w:sz w:val="21"/>
          <w:szCs w:val="21"/>
          <w:highlight w:val="none"/>
        </w:rPr>
        <w:t>。</w:t>
      </w:r>
    </w:p>
    <w:p>
      <w:pPr>
        <w:spacing w:line="460" w:lineRule="exact"/>
        <w:ind w:firstLine="420" w:firstLineChars="200"/>
        <w:rPr>
          <w:rFonts w:ascii="宋体"/>
          <w:sz w:val="24"/>
          <w:szCs w:val="24"/>
          <w:highlight w:val="none"/>
        </w:rPr>
      </w:pPr>
      <w:r>
        <w:rPr>
          <w:rFonts w:hint="eastAsia" w:ascii="宋体"/>
          <w:sz w:val="21"/>
          <w:szCs w:val="21"/>
          <w:highlight w:val="none"/>
        </w:rPr>
        <w:t>10、</w:t>
      </w:r>
      <w:r>
        <w:rPr>
          <w:rFonts w:hint="eastAsia" w:ascii="宋体"/>
          <w:snapToGrid w:val="0"/>
          <w:sz w:val="21"/>
          <w:szCs w:val="21"/>
          <w:highlight w:val="none"/>
        </w:rPr>
        <w:t>安全文明施工要求：</w:t>
      </w:r>
      <w:r>
        <w:rPr>
          <w:rFonts w:hint="eastAsia" w:ascii="宋体"/>
          <w:b/>
          <w:sz w:val="21"/>
          <w:szCs w:val="21"/>
          <w:highlight w:val="none"/>
          <w:u w:val="single"/>
        </w:rPr>
        <w:t xml:space="preserve">本工程文明施工、安全防护要求达到《建筑施工安全检查标准》（JGJ59-2011）标准。 </w:t>
      </w:r>
    </w:p>
    <w:p>
      <w:pPr>
        <w:tabs>
          <w:tab w:val="left" w:pos="0"/>
          <w:tab w:val="left" w:pos="1134"/>
        </w:tabs>
        <w:adjustRightInd w:val="0"/>
        <w:snapToGrid w:val="0"/>
        <w:spacing w:line="300" w:lineRule="auto"/>
        <w:rPr>
          <w:rFonts w:ascii="宋体"/>
          <w:b/>
          <w:bCs/>
          <w:snapToGrid w:val="0"/>
          <w:sz w:val="21"/>
          <w:szCs w:val="21"/>
          <w:highlight w:val="none"/>
        </w:rPr>
      </w:pPr>
    </w:p>
    <w:p>
      <w:pPr>
        <w:tabs>
          <w:tab w:val="left" w:pos="0"/>
          <w:tab w:val="left" w:pos="1134"/>
        </w:tabs>
        <w:adjustRightInd w:val="0"/>
        <w:snapToGrid w:val="0"/>
        <w:spacing w:line="300" w:lineRule="auto"/>
        <w:rPr>
          <w:rFonts w:ascii="宋体"/>
          <w:b/>
          <w:bCs/>
          <w:snapToGrid w:val="0"/>
          <w:sz w:val="21"/>
          <w:szCs w:val="21"/>
          <w:highlight w:val="none"/>
        </w:rPr>
      </w:pPr>
      <w:r>
        <w:rPr>
          <w:rFonts w:hint="eastAsia" w:ascii="宋体"/>
          <w:b/>
          <w:bCs/>
          <w:snapToGrid w:val="0"/>
          <w:sz w:val="21"/>
          <w:szCs w:val="21"/>
          <w:highlight w:val="none"/>
        </w:rPr>
        <w:t>（二）勘察现场</w:t>
      </w:r>
    </w:p>
    <w:p>
      <w:pPr>
        <w:tabs>
          <w:tab w:val="left" w:pos="0"/>
          <w:tab w:val="left" w:pos="1134"/>
        </w:tabs>
        <w:adjustRightInd w:val="0"/>
        <w:snapToGrid w:val="0"/>
        <w:spacing w:line="460" w:lineRule="exact"/>
        <w:ind w:firstLine="420" w:firstLineChars="200"/>
        <w:rPr>
          <w:sz w:val="21"/>
          <w:szCs w:val="21"/>
          <w:highlight w:val="none"/>
        </w:rPr>
      </w:pPr>
      <w:r>
        <w:rPr>
          <w:rFonts w:hint="eastAsia"/>
          <w:sz w:val="21"/>
          <w:szCs w:val="21"/>
          <w:highlight w:val="none"/>
        </w:rPr>
        <w:t>1.投标人可以自行对工程施工现场和周围环境进行勘察，以获取编制投标文件和签署合同所需的所有资料。勘察现场所发生的费用由投标人承担。</w:t>
      </w:r>
    </w:p>
    <w:p>
      <w:pPr>
        <w:tabs>
          <w:tab w:val="left" w:pos="0"/>
          <w:tab w:val="left" w:pos="1134"/>
        </w:tabs>
        <w:adjustRightInd w:val="0"/>
        <w:snapToGrid w:val="0"/>
        <w:spacing w:line="460" w:lineRule="exact"/>
        <w:ind w:firstLine="420" w:firstLineChars="200"/>
        <w:rPr>
          <w:sz w:val="21"/>
          <w:szCs w:val="21"/>
          <w:highlight w:val="none"/>
        </w:rPr>
      </w:pPr>
      <w:r>
        <w:rPr>
          <w:rFonts w:hint="eastAsia"/>
          <w:sz w:val="21"/>
          <w:szCs w:val="21"/>
          <w:highlight w:val="none"/>
        </w:rPr>
        <w:t>2.招标人向投标人提供的有关施工现场的资料和数据是招标人现有的，招标人对投标人自己所作出的一切推论、理解和结论概不负责。</w:t>
      </w:r>
    </w:p>
    <w:p>
      <w:pPr>
        <w:tabs>
          <w:tab w:val="left" w:pos="0"/>
          <w:tab w:val="left" w:pos="1134"/>
        </w:tabs>
        <w:adjustRightInd w:val="0"/>
        <w:snapToGrid w:val="0"/>
        <w:spacing w:line="300" w:lineRule="auto"/>
        <w:rPr>
          <w:rFonts w:ascii="宋体"/>
          <w:b/>
          <w:bCs/>
          <w:snapToGrid w:val="0"/>
          <w:sz w:val="21"/>
          <w:szCs w:val="21"/>
          <w:highlight w:val="none"/>
        </w:rPr>
      </w:pPr>
    </w:p>
    <w:p>
      <w:pPr>
        <w:tabs>
          <w:tab w:val="left" w:pos="0"/>
          <w:tab w:val="left" w:pos="1134"/>
        </w:tabs>
        <w:adjustRightInd w:val="0"/>
        <w:snapToGrid w:val="0"/>
        <w:spacing w:line="300" w:lineRule="auto"/>
        <w:rPr>
          <w:rFonts w:ascii="宋体"/>
          <w:b/>
          <w:bCs/>
          <w:snapToGrid w:val="0"/>
          <w:sz w:val="21"/>
          <w:szCs w:val="21"/>
          <w:highlight w:val="none"/>
        </w:rPr>
      </w:pPr>
      <w:r>
        <w:rPr>
          <w:rFonts w:hint="eastAsia" w:ascii="宋体"/>
          <w:b/>
          <w:bCs/>
          <w:snapToGrid w:val="0"/>
          <w:sz w:val="21"/>
          <w:szCs w:val="21"/>
          <w:highlight w:val="none"/>
        </w:rPr>
        <w:t>（三）投标费用、保密、语言文字、计量单位</w:t>
      </w:r>
    </w:p>
    <w:p>
      <w:pPr>
        <w:tabs>
          <w:tab w:val="left" w:pos="0"/>
          <w:tab w:val="left" w:pos="1134"/>
          <w:tab w:val="left" w:pos="1300"/>
        </w:tabs>
        <w:adjustRightInd w:val="0"/>
        <w:snapToGrid w:val="0"/>
        <w:spacing w:line="460" w:lineRule="exact"/>
        <w:ind w:firstLine="420" w:firstLineChars="200"/>
        <w:rPr>
          <w:sz w:val="21"/>
          <w:szCs w:val="21"/>
          <w:highlight w:val="none"/>
        </w:rPr>
      </w:pPr>
      <w:r>
        <w:rPr>
          <w:rFonts w:hint="eastAsia"/>
          <w:sz w:val="21"/>
          <w:szCs w:val="21"/>
          <w:highlight w:val="none"/>
        </w:rPr>
        <w:t>1.投标费用：投标人自行承担参与本次招标投标活动所涉及的一切费用，无论投标结果如何，招标人对上述费用不承担任何责任。</w:t>
      </w:r>
    </w:p>
    <w:p>
      <w:pPr>
        <w:tabs>
          <w:tab w:val="left" w:pos="0"/>
          <w:tab w:val="left" w:pos="1134"/>
          <w:tab w:val="left" w:pos="1300"/>
        </w:tabs>
        <w:adjustRightInd w:val="0"/>
        <w:snapToGrid w:val="0"/>
        <w:spacing w:line="460" w:lineRule="exact"/>
        <w:ind w:firstLine="420" w:firstLineChars="200"/>
        <w:rPr>
          <w:sz w:val="21"/>
          <w:szCs w:val="21"/>
          <w:highlight w:val="none"/>
        </w:rPr>
      </w:pPr>
      <w:r>
        <w:rPr>
          <w:rFonts w:hint="eastAsia"/>
          <w:sz w:val="21"/>
          <w:szCs w:val="21"/>
          <w:highlight w:val="none"/>
        </w:rPr>
        <w:t>2.保密：参与招标投标活动的各方应对招标文件和投标文件的商业和技术等秘密保密，违者应对由此造成的后果承担法律责任。</w:t>
      </w:r>
    </w:p>
    <w:p>
      <w:pPr>
        <w:tabs>
          <w:tab w:val="left" w:pos="0"/>
          <w:tab w:val="left" w:pos="1134"/>
          <w:tab w:val="left" w:pos="1300"/>
        </w:tabs>
        <w:adjustRightInd w:val="0"/>
        <w:snapToGrid w:val="0"/>
        <w:spacing w:line="460" w:lineRule="exact"/>
        <w:ind w:firstLine="420" w:firstLineChars="200"/>
        <w:rPr>
          <w:sz w:val="21"/>
          <w:szCs w:val="21"/>
          <w:highlight w:val="none"/>
        </w:rPr>
      </w:pPr>
      <w:r>
        <w:rPr>
          <w:rFonts w:hint="eastAsia"/>
          <w:sz w:val="21"/>
          <w:szCs w:val="21"/>
          <w:highlight w:val="none"/>
        </w:rPr>
        <w:t>3.语言文字：除专用术语外，与招投标有关的语言均使用中文。必要时专用术语应附有中文注释。</w:t>
      </w:r>
    </w:p>
    <w:p>
      <w:pPr>
        <w:spacing w:line="460" w:lineRule="exact"/>
        <w:ind w:firstLine="420" w:firstLineChars="200"/>
        <w:rPr>
          <w:sz w:val="21"/>
          <w:szCs w:val="21"/>
          <w:highlight w:val="none"/>
        </w:rPr>
      </w:pPr>
      <w:r>
        <w:rPr>
          <w:rFonts w:hint="eastAsia"/>
          <w:sz w:val="21"/>
          <w:szCs w:val="21"/>
          <w:highlight w:val="none"/>
        </w:rPr>
        <w:t>4.计量单位：所有计量均采用中华人民共和国法定计量单位。</w:t>
      </w:r>
    </w:p>
    <w:p>
      <w:pPr>
        <w:adjustRightInd w:val="0"/>
        <w:snapToGrid w:val="0"/>
        <w:spacing w:line="460" w:lineRule="exact"/>
        <w:rPr>
          <w:rFonts w:ascii="宋体"/>
          <w:b/>
          <w:snapToGrid w:val="0"/>
          <w:sz w:val="21"/>
          <w:szCs w:val="21"/>
          <w:highlight w:val="none"/>
        </w:rPr>
      </w:pPr>
      <w:r>
        <w:rPr>
          <w:rFonts w:hint="eastAsia" w:ascii="宋体"/>
          <w:b/>
          <w:snapToGrid w:val="0"/>
          <w:sz w:val="21"/>
          <w:szCs w:val="21"/>
          <w:highlight w:val="none"/>
        </w:rPr>
        <w:t>（四）工程管理要求</w:t>
      </w:r>
    </w:p>
    <w:p>
      <w:pPr>
        <w:spacing w:line="460" w:lineRule="exact"/>
        <w:ind w:firstLine="420" w:firstLineChars="200"/>
        <w:rPr>
          <w:rFonts w:ascii="宋体"/>
          <w:snapToGrid w:val="0"/>
          <w:sz w:val="21"/>
          <w:szCs w:val="21"/>
          <w:highlight w:val="none"/>
        </w:rPr>
      </w:pPr>
      <w:bookmarkStart w:id="1" w:name="_Toc369509214"/>
      <w:r>
        <w:rPr>
          <w:rFonts w:hint="eastAsia" w:ascii="宋体"/>
          <w:snapToGrid w:val="0"/>
          <w:sz w:val="21"/>
          <w:szCs w:val="21"/>
          <w:highlight w:val="none"/>
        </w:rPr>
        <w:t>招标人另行招标的专业工程，纳入总承包管理范围，中标人对专业工程质量、进度和安全文明施工全面负责，并承担总承包的一切义务和责任。中标人收取总承包服务费后不得再向专业工程单位或发包单位收取其他费用，并承诺按招标人要求提供办公场所、现场加工场地和材料堆放地、脚手架、垂直运输、临时设施、用水用电设施（水、电费按实际用量向专业工程单位收取）、临时场地、安全文明设施、施工所需的工作面、现场指定垃圾堆场、一次结构打凿后的修补、工程资料的统一编印归档、各工种的配合协调管理、现场文明施工的统一管理等一切与专业工程施工、配合、管理有关的服务内容，以及在总包配合协调管理范围内的一切应尽的义务和责任。</w:t>
      </w: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460" w:lineRule="exact"/>
        <w:ind w:firstLine="420" w:firstLineChars="200"/>
        <w:rPr>
          <w:rFonts w:ascii="宋体"/>
          <w:snapToGrid w:val="0"/>
          <w:sz w:val="21"/>
          <w:szCs w:val="21"/>
          <w:highlight w:val="none"/>
        </w:rPr>
      </w:pPr>
    </w:p>
    <w:p>
      <w:pPr>
        <w:spacing w:line="800" w:lineRule="exact"/>
        <w:jc w:val="center"/>
        <w:rPr>
          <w:rFonts w:ascii="宋体"/>
          <w:b/>
          <w:sz w:val="32"/>
          <w:szCs w:val="32"/>
          <w:highlight w:val="none"/>
        </w:rPr>
      </w:pPr>
      <w:r>
        <w:rPr>
          <w:rFonts w:hint="eastAsia" w:ascii="宋体"/>
          <w:b/>
          <w:sz w:val="32"/>
          <w:szCs w:val="32"/>
          <w:highlight w:val="none"/>
        </w:rPr>
        <w:t>四、投  标  人  资  格</w:t>
      </w:r>
      <w:bookmarkEnd w:id="1"/>
    </w:p>
    <w:p>
      <w:pPr>
        <w:adjustRightInd w:val="0"/>
        <w:snapToGrid w:val="0"/>
        <w:spacing w:line="460" w:lineRule="exact"/>
        <w:ind w:firstLine="310" w:firstLineChars="147"/>
        <w:rPr>
          <w:rFonts w:ascii="宋体"/>
          <w:b/>
          <w:snapToGrid w:val="0"/>
          <w:sz w:val="21"/>
          <w:szCs w:val="21"/>
          <w:highlight w:val="none"/>
        </w:rPr>
      </w:pPr>
      <w:r>
        <w:rPr>
          <w:rFonts w:hint="eastAsia" w:ascii="宋体"/>
          <w:b/>
          <w:snapToGrid w:val="0"/>
          <w:sz w:val="21"/>
          <w:szCs w:val="21"/>
          <w:highlight w:val="none"/>
        </w:rPr>
        <w:t xml:space="preserve">（五）投标人资格条件 </w:t>
      </w:r>
    </w:p>
    <w:p>
      <w:pPr>
        <w:pStyle w:val="56"/>
        <w:spacing w:line="460" w:lineRule="exact"/>
        <w:ind w:firstLine="420" w:firstLineChars="200"/>
        <w:jc w:val="both"/>
        <w:rPr>
          <w:rFonts w:cs="Times New Roman"/>
          <w:sz w:val="21"/>
          <w:szCs w:val="21"/>
          <w:highlight w:val="none"/>
        </w:rPr>
      </w:pPr>
      <w:r>
        <w:rPr>
          <w:rFonts w:hint="eastAsia" w:cs="Times New Roman"/>
          <w:sz w:val="21"/>
          <w:szCs w:val="21"/>
          <w:highlight w:val="none"/>
        </w:rPr>
        <w:t>1. 投标人应具备承担本工程施工的资质条件：</w:t>
      </w:r>
    </w:p>
    <w:p>
      <w:pPr>
        <w:pStyle w:val="56"/>
        <w:spacing w:line="460" w:lineRule="exact"/>
        <w:ind w:firstLine="420" w:firstLineChars="200"/>
        <w:jc w:val="both"/>
        <w:rPr>
          <w:rFonts w:cs="Times New Roman"/>
          <w:sz w:val="21"/>
          <w:szCs w:val="21"/>
          <w:highlight w:val="none"/>
        </w:rPr>
      </w:pPr>
      <w:r>
        <w:rPr>
          <w:rFonts w:hint="eastAsia" w:cs="Times New Roman"/>
          <w:sz w:val="21"/>
          <w:szCs w:val="21"/>
          <w:highlight w:val="none"/>
        </w:rPr>
        <w:t>(1)投标人资质类别和等级：见投标须知前附表一；</w:t>
      </w:r>
    </w:p>
    <w:p>
      <w:pPr>
        <w:pStyle w:val="56"/>
        <w:spacing w:line="460" w:lineRule="exact"/>
        <w:ind w:firstLine="420" w:firstLineChars="200"/>
        <w:jc w:val="both"/>
        <w:rPr>
          <w:rFonts w:cs="Times New Roman"/>
          <w:sz w:val="21"/>
          <w:szCs w:val="21"/>
          <w:highlight w:val="none"/>
        </w:rPr>
      </w:pPr>
      <w:r>
        <w:rPr>
          <w:rFonts w:hint="eastAsia" w:cs="Times New Roman"/>
          <w:sz w:val="21"/>
          <w:szCs w:val="21"/>
          <w:highlight w:val="none"/>
        </w:rPr>
        <w:t>(2)项目经理资质类别和等级：见投标须知前附表一；</w:t>
      </w:r>
    </w:p>
    <w:p>
      <w:pPr>
        <w:pStyle w:val="56"/>
        <w:spacing w:line="460" w:lineRule="exact"/>
        <w:ind w:firstLine="420" w:firstLineChars="200"/>
        <w:jc w:val="both"/>
        <w:rPr>
          <w:rFonts w:cs="Times New Roman"/>
          <w:sz w:val="21"/>
          <w:szCs w:val="21"/>
          <w:highlight w:val="none"/>
        </w:rPr>
      </w:pPr>
      <w:r>
        <w:rPr>
          <w:rFonts w:hint="eastAsia" w:cs="Times New Roman"/>
          <w:sz w:val="21"/>
          <w:szCs w:val="21"/>
          <w:highlight w:val="none"/>
        </w:rPr>
        <w:t>(3)浙江省外企业须出具《省外企业进浙承接业务备案证明》，未提供《省外企业进浙承接业务备案证明》不得参加本项目投标；</w:t>
      </w:r>
    </w:p>
    <w:p>
      <w:pPr>
        <w:pStyle w:val="56"/>
        <w:spacing w:line="460" w:lineRule="exact"/>
        <w:ind w:firstLine="420" w:firstLineChars="200"/>
        <w:jc w:val="both"/>
        <w:rPr>
          <w:rFonts w:cs="Times New Roman"/>
          <w:sz w:val="21"/>
          <w:szCs w:val="21"/>
          <w:highlight w:val="none"/>
        </w:rPr>
      </w:pPr>
      <w:r>
        <w:rPr>
          <w:rFonts w:hint="eastAsia" w:cs="Times New Roman"/>
          <w:sz w:val="21"/>
          <w:szCs w:val="21"/>
          <w:highlight w:val="none"/>
        </w:rPr>
        <w:t>(4)近三个月企业人员总数不少于30人；</w:t>
      </w:r>
    </w:p>
    <w:p>
      <w:pPr>
        <w:pStyle w:val="56"/>
        <w:spacing w:line="460" w:lineRule="exact"/>
        <w:ind w:firstLine="420" w:firstLineChars="200"/>
        <w:jc w:val="both"/>
        <w:rPr>
          <w:rFonts w:cs="Times New Roman"/>
          <w:sz w:val="21"/>
          <w:szCs w:val="21"/>
          <w:highlight w:val="none"/>
        </w:rPr>
      </w:pPr>
      <w:r>
        <w:rPr>
          <w:rFonts w:hint="eastAsia" w:cs="Times New Roman"/>
          <w:sz w:val="21"/>
          <w:szCs w:val="21"/>
          <w:highlight w:val="none"/>
        </w:rPr>
        <w:t>(5)本项目不允许联合体投标；</w:t>
      </w:r>
    </w:p>
    <w:p>
      <w:pPr>
        <w:pStyle w:val="56"/>
        <w:spacing w:line="460" w:lineRule="exact"/>
        <w:ind w:firstLine="420" w:firstLineChars="200"/>
        <w:jc w:val="both"/>
        <w:rPr>
          <w:rFonts w:cs="Times New Roman"/>
          <w:sz w:val="21"/>
          <w:szCs w:val="21"/>
          <w:highlight w:val="none"/>
        </w:rPr>
      </w:pPr>
      <w:r>
        <w:rPr>
          <w:rFonts w:hint="eastAsia" w:cs="Times New Roman"/>
          <w:sz w:val="21"/>
          <w:szCs w:val="21"/>
          <w:highlight w:val="none"/>
        </w:rPr>
        <w:t>(6)其他要求：见投标须知前附表一。</w:t>
      </w:r>
    </w:p>
    <w:p>
      <w:pPr>
        <w:pStyle w:val="56"/>
        <w:spacing w:line="460" w:lineRule="exact"/>
        <w:ind w:firstLine="420" w:firstLineChars="200"/>
        <w:jc w:val="both"/>
        <w:rPr>
          <w:rFonts w:hAnsi="宋体" w:cs="Times New Roman"/>
          <w:sz w:val="21"/>
          <w:szCs w:val="21"/>
          <w:highlight w:val="none"/>
        </w:rPr>
      </w:pPr>
      <w:r>
        <w:rPr>
          <w:rFonts w:hint="eastAsia" w:hAnsi="宋体" w:cs="Times New Roman"/>
          <w:sz w:val="21"/>
          <w:szCs w:val="21"/>
          <w:highlight w:val="none"/>
        </w:rPr>
        <w:t>2、投标人不得存在下列情形之一：</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1</w:t>
      </w:r>
      <w:r>
        <w:rPr>
          <w:rFonts w:hint="eastAsia" w:hAnsi="宋体" w:cs="Times New Roman"/>
          <w:color w:val="auto"/>
          <w:sz w:val="21"/>
          <w:szCs w:val="21"/>
          <w:highlight w:val="none"/>
        </w:rPr>
        <w:t>）为招标人不具有独立法人资格的附属机构（单位）；</w:t>
      </w:r>
      <w:r>
        <w:rPr>
          <w:rFonts w:hAnsi="宋体" w:cs="Times New Roman"/>
          <w:color w:val="auto"/>
          <w:sz w:val="21"/>
          <w:szCs w:val="21"/>
          <w:highlight w:val="none"/>
        </w:rPr>
        <w:t xml:space="preserve"> </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2</w:t>
      </w:r>
      <w:r>
        <w:rPr>
          <w:rFonts w:hint="eastAsia" w:hAnsi="宋体" w:cs="Times New Roman"/>
          <w:color w:val="auto"/>
          <w:sz w:val="21"/>
          <w:szCs w:val="21"/>
          <w:highlight w:val="none"/>
        </w:rPr>
        <w:t>）为本项目前期准备提供设计或咨询服务的，但设计施工总承包的除外；</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3</w:t>
      </w:r>
      <w:r>
        <w:rPr>
          <w:rFonts w:hint="eastAsia" w:hAnsi="宋体" w:cs="Times New Roman"/>
          <w:color w:val="auto"/>
          <w:sz w:val="21"/>
          <w:szCs w:val="21"/>
          <w:highlight w:val="none"/>
        </w:rPr>
        <w:t>）为本项目的监理人；</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4</w:t>
      </w:r>
      <w:r>
        <w:rPr>
          <w:rFonts w:hint="eastAsia" w:hAnsi="宋体" w:cs="Times New Roman"/>
          <w:color w:val="auto"/>
          <w:sz w:val="21"/>
          <w:szCs w:val="21"/>
          <w:highlight w:val="none"/>
        </w:rPr>
        <w:t>）为本项目的代建人；</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5</w:t>
      </w:r>
      <w:r>
        <w:rPr>
          <w:rFonts w:hint="eastAsia" w:hAnsi="宋体" w:cs="Times New Roman"/>
          <w:color w:val="auto"/>
          <w:sz w:val="21"/>
          <w:szCs w:val="21"/>
          <w:highlight w:val="none"/>
        </w:rPr>
        <w:t>）为本项目提供招标代理服务的；</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6</w:t>
      </w:r>
      <w:r>
        <w:rPr>
          <w:rFonts w:hint="eastAsia" w:hAnsi="宋体" w:cs="Times New Roman"/>
          <w:color w:val="auto"/>
          <w:sz w:val="21"/>
          <w:szCs w:val="21"/>
          <w:highlight w:val="none"/>
        </w:rPr>
        <w:t>）与本项目的监理人或代建人或招标代理机构同为一个法定代表人的；</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7</w:t>
      </w:r>
      <w:r>
        <w:rPr>
          <w:rFonts w:hint="eastAsia" w:hAnsi="宋体" w:cs="Times New Roman"/>
          <w:color w:val="auto"/>
          <w:sz w:val="21"/>
          <w:szCs w:val="21"/>
          <w:highlight w:val="none"/>
        </w:rPr>
        <w:t>）与本项目的监理人或代建人或招标代理机构相互控股或参股的；</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8</w:t>
      </w:r>
      <w:r>
        <w:rPr>
          <w:rFonts w:hint="eastAsia" w:hAnsi="宋体" w:cs="Times New Roman"/>
          <w:color w:val="auto"/>
          <w:sz w:val="21"/>
          <w:szCs w:val="21"/>
          <w:highlight w:val="none"/>
        </w:rPr>
        <w:t>）与本项目的监理人或代建人或招标代理机构相互任职或工作的；</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9</w:t>
      </w:r>
      <w:r>
        <w:rPr>
          <w:rFonts w:hint="eastAsia" w:hAnsi="宋体" w:cs="Times New Roman"/>
          <w:color w:val="auto"/>
          <w:sz w:val="21"/>
          <w:szCs w:val="21"/>
          <w:highlight w:val="none"/>
        </w:rPr>
        <w:t>）被责令停业的；</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10</w:t>
      </w:r>
      <w:r>
        <w:rPr>
          <w:rFonts w:hint="eastAsia" w:hAnsi="宋体" w:cs="Times New Roman"/>
          <w:color w:val="auto"/>
          <w:sz w:val="21"/>
          <w:szCs w:val="21"/>
          <w:highlight w:val="none"/>
        </w:rPr>
        <w:t>）被暂停或取消投标资格的；</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11</w:t>
      </w:r>
      <w:r>
        <w:rPr>
          <w:rFonts w:hint="eastAsia" w:hAnsi="宋体" w:cs="Times New Roman"/>
          <w:color w:val="auto"/>
          <w:sz w:val="21"/>
          <w:szCs w:val="21"/>
          <w:highlight w:val="none"/>
        </w:rPr>
        <w:t>）财产被接管或冻结的；</w:t>
      </w:r>
    </w:p>
    <w:p>
      <w:pPr>
        <w:pStyle w:val="57"/>
        <w:spacing w:line="460" w:lineRule="exact"/>
        <w:ind w:firstLine="315" w:firstLineChars="150"/>
        <w:rPr>
          <w:rFonts w:hAnsi="宋体" w:cs="Times New Roman"/>
          <w:color w:val="auto"/>
          <w:sz w:val="21"/>
          <w:szCs w:val="21"/>
          <w:highlight w:val="none"/>
        </w:rPr>
      </w:pPr>
      <w:r>
        <w:rPr>
          <w:rFonts w:hint="eastAsia" w:hAnsi="宋体" w:cs="Times New Roman"/>
          <w:color w:val="auto"/>
          <w:sz w:val="21"/>
          <w:szCs w:val="21"/>
          <w:highlight w:val="none"/>
        </w:rPr>
        <w:t>（</w:t>
      </w:r>
      <w:r>
        <w:rPr>
          <w:rFonts w:hAnsi="宋体" w:cs="Times New Roman"/>
          <w:color w:val="auto"/>
          <w:sz w:val="21"/>
          <w:szCs w:val="21"/>
          <w:highlight w:val="none"/>
        </w:rPr>
        <w:t>12</w:t>
      </w:r>
      <w:r>
        <w:rPr>
          <w:rFonts w:hint="eastAsia" w:hAnsi="宋体" w:cs="Times New Roman"/>
          <w:color w:val="auto"/>
          <w:sz w:val="21"/>
          <w:szCs w:val="21"/>
          <w:highlight w:val="none"/>
        </w:rPr>
        <w:t>）在最近三年内有骗取中标或严重违约或重大工程质量问题的。</w:t>
      </w:r>
    </w:p>
    <w:p>
      <w:pPr>
        <w:spacing w:line="800" w:lineRule="exact"/>
        <w:jc w:val="center"/>
        <w:rPr>
          <w:rFonts w:ascii="宋体"/>
          <w:b/>
          <w:sz w:val="32"/>
          <w:szCs w:val="32"/>
          <w:highlight w:val="none"/>
        </w:rPr>
      </w:pPr>
      <w:bookmarkStart w:id="2" w:name="_Toc369509215"/>
    </w:p>
    <w:p>
      <w:pPr>
        <w:spacing w:line="800" w:lineRule="exact"/>
        <w:jc w:val="center"/>
        <w:rPr>
          <w:rFonts w:ascii="宋体"/>
          <w:b/>
          <w:sz w:val="32"/>
          <w:szCs w:val="32"/>
          <w:highlight w:val="none"/>
        </w:rPr>
      </w:pPr>
    </w:p>
    <w:p>
      <w:pPr>
        <w:spacing w:line="800" w:lineRule="exact"/>
        <w:jc w:val="center"/>
        <w:rPr>
          <w:rFonts w:ascii="宋体"/>
          <w:b/>
          <w:sz w:val="32"/>
          <w:szCs w:val="32"/>
          <w:highlight w:val="none"/>
        </w:rPr>
      </w:pPr>
    </w:p>
    <w:p>
      <w:pPr>
        <w:spacing w:line="800" w:lineRule="exact"/>
        <w:jc w:val="center"/>
        <w:rPr>
          <w:rFonts w:ascii="宋体"/>
          <w:b/>
          <w:sz w:val="32"/>
          <w:szCs w:val="32"/>
          <w:highlight w:val="none"/>
        </w:rPr>
      </w:pPr>
      <w:r>
        <w:rPr>
          <w:rFonts w:hint="eastAsia" w:ascii="宋体"/>
          <w:b/>
          <w:sz w:val="32"/>
          <w:szCs w:val="32"/>
          <w:highlight w:val="none"/>
        </w:rPr>
        <w:t>五、招  标  文  件</w:t>
      </w:r>
      <w:bookmarkEnd w:id="2"/>
    </w:p>
    <w:p>
      <w:pPr>
        <w:adjustRightInd w:val="0"/>
        <w:snapToGrid w:val="0"/>
        <w:spacing w:line="460" w:lineRule="exact"/>
        <w:ind w:firstLine="310" w:firstLineChars="147"/>
        <w:rPr>
          <w:rFonts w:ascii="宋体"/>
          <w:b/>
          <w:bCs/>
          <w:snapToGrid w:val="0"/>
          <w:sz w:val="21"/>
          <w:szCs w:val="21"/>
          <w:highlight w:val="none"/>
        </w:rPr>
      </w:pPr>
      <w:r>
        <w:rPr>
          <w:rFonts w:hint="eastAsia" w:ascii="宋体"/>
          <w:b/>
          <w:bCs/>
          <w:snapToGrid w:val="0"/>
          <w:sz w:val="21"/>
          <w:szCs w:val="21"/>
          <w:highlight w:val="none"/>
        </w:rPr>
        <w:t>（六）招标文件的组成</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1.招标文件包括以下内容：</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 xml:space="preserve">（1）招标公告； </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（2）投标人须知；</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（3）本招标文件及评标办法；</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（4）合同条款及格式；</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（5）招标控制价及工程量清单；</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（6）图纸；</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（7）技术标准和要求；</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（8）投标文件格式；</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（9）投标人须知前附表规定的其他材料。</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（10）根据本章第（十）条、第（十一）条对招标文件所作的澄清、修改，构成招标文件的组成部分。</w:t>
      </w: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2.招标文件及其附件必须经</w:t>
      </w:r>
      <w:r>
        <w:rPr>
          <w:rFonts w:hint="eastAsia" w:ascii="宋体" w:hAnsi="宋体"/>
          <w:snapToGrid w:val="0"/>
          <w:sz w:val="21"/>
          <w:szCs w:val="21"/>
          <w:highlight w:val="none"/>
          <w:u w:val="single"/>
        </w:rPr>
        <w:t xml:space="preserve">  </w:t>
      </w:r>
      <w:r>
        <w:rPr>
          <w:rFonts w:hint="eastAsia" w:ascii="宋体" w:hAnsi="宋体"/>
          <w:b/>
          <w:snapToGrid w:val="0"/>
          <w:sz w:val="21"/>
          <w:szCs w:val="21"/>
          <w:highlight w:val="none"/>
          <w:u w:val="single"/>
        </w:rPr>
        <w:t xml:space="preserve">那然生命文化股份有限公司采购中心 </w:t>
      </w:r>
      <w:r>
        <w:rPr>
          <w:rFonts w:hint="eastAsia" w:ascii="宋体" w:hAnsi="宋体"/>
          <w:snapToGrid w:val="0"/>
          <w:sz w:val="21"/>
          <w:szCs w:val="21"/>
          <w:highlight w:val="none"/>
        </w:rPr>
        <w:t>备案后有效。</w:t>
      </w:r>
    </w:p>
    <w:p>
      <w:pPr>
        <w:tabs>
          <w:tab w:val="left" w:pos="0"/>
          <w:tab w:val="left" w:pos="993"/>
          <w:tab w:val="left" w:pos="1134"/>
        </w:tabs>
        <w:adjustRightInd w:val="0"/>
        <w:snapToGrid w:val="0"/>
        <w:spacing w:line="460" w:lineRule="exact"/>
        <w:ind w:firstLine="420" w:firstLineChars="200"/>
        <w:rPr>
          <w:rFonts w:ascii="宋体"/>
          <w:snapToGrid w:val="0"/>
          <w:sz w:val="21"/>
          <w:szCs w:val="21"/>
          <w:highlight w:val="none"/>
        </w:rPr>
      </w:pPr>
      <w:r>
        <w:rPr>
          <w:rFonts w:hint="eastAsia" w:ascii="宋体" w:hAnsi="宋体"/>
          <w:snapToGrid w:val="0"/>
          <w:sz w:val="21"/>
          <w:szCs w:val="21"/>
          <w:highlight w:val="none"/>
        </w:rPr>
        <w:t>3.投标人应认真审阅招标文件所有的内容，如果投标人的投标文件不能实质性响应招标文件要求的，评标委员会将否决其投标，责任由投标人承担</w:t>
      </w:r>
      <w:r>
        <w:rPr>
          <w:rFonts w:hint="eastAsia" w:ascii="宋体"/>
          <w:snapToGrid w:val="0"/>
          <w:sz w:val="21"/>
          <w:szCs w:val="21"/>
          <w:highlight w:val="none"/>
        </w:rPr>
        <w:t>。</w:t>
      </w:r>
    </w:p>
    <w:p>
      <w:pPr>
        <w:adjustRightInd w:val="0"/>
        <w:snapToGrid w:val="0"/>
        <w:spacing w:line="460" w:lineRule="exact"/>
        <w:ind w:firstLine="310" w:firstLineChars="147"/>
        <w:jc w:val="both"/>
        <w:rPr>
          <w:rFonts w:ascii="宋体"/>
          <w:b/>
          <w:snapToGrid w:val="0"/>
          <w:sz w:val="21"/>
          <w:szCs w:val="21"/>
          <w:highlight w:val="none"/>
        </w:rPr>
      </w:pPr>
      <w:r>
        <w:rPr>
          <w:rFonts w:hint="eastAsia" w:ascii="宋体"/>
          <w:b/>
          <w:bCs/>
          <w:snapToGrid w:val="0"/>
          <w:sz w:val="21"/>
          <w:szCs w:val="21"/>
          <w:highlight w:val="none"/>
        </w:rPr>
        <w:t>（七）</w:t>
      </w:r>
      <w:r>
        <w:rPr>
          <w:rFonts w:hint="eastAsia" w:ascii="宋体"/>
          <w:b/>
          <w:snapToGrid w:val="0"/>
          <w:sz w:val="21"/>
          <w:szCs w:val="21"/>
          <w:highlight w:val="none"/>
        </w:rPr>
        <w:t>工程招标控制价及招标工程量清单</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t>1、本工程</w:t>
      </w:r>
      <w:r>
        <w:rPr>
          <w:rFonts w:hint="eastAsia" w:ascii="宋体"/>
          <w:b/>
          <w:sz w:val="21"/>
          <w:szCs w:val="21"/>
          <w:highlight w:val="none"/>
          <w:u w:val="single"/>
        </w:rPr>
        <w:sym w:font="Wingdings" w:char="F0FE"/>
      </w:r>
      <w:r>
        <w:rPr>
          <w:rFonts w:hint="eastAsia" w:ascii="宋体"/>
          <w:b/>
          <w:bCs/>
          <w:snapToGrid w:val="0"/>
          <w:sz w:val="21"/>
          <w:szCs w:val="21"/>
          <w:highlight w:val="none"/>
          <w:u w:val="single"/>
        </w:rPr>
        <w:t xml:space="preserve">设立 </w:t>
      </w:r>
      <w:r>
        <w:rPr>
          <w:rFonts w:hint="eastAsia" w:ascii="宋体"/>
          <w:snapToGrid w:val="0"/>
          <w:sz w:val="21"/>
          <w:szCs w:val="21"/>
          <w:highlight w:val="none"/>
          <w:u w:val="single"/>
        </w:rPr>
        <w:t xml:space="preserve"> □不设立 </w:t>
      </w:r>
      <w:r>
        <w:rPr>
          <w:rFonts w:hint="eastAsia" w:ascii="宋体"/>
          <w:snapToGrid w:val="0"/>
          <w:sz w:val="21"/>
          <w:szCs w:val="21"/>
          <w:highlight w:val="none"/>
        </w:rPr>
        <w:t>工程招标控制价。</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t>2、工程招标控制价是指具有编制能力</w:t>
      </w:r>
      <w:r>
        <w:rPr>
          <w:rFonts w:ascii="宋体"/>
          <w:snapToGrid w:val="0"/>
          <w:sz w:val="21"/>
          <w:szCs w:val="21"/>
          <w:highlight w:val="none"/>
        </w:rPr>
        <w:t>的</w:t>
      </w:r>
      <w:r>
        <w:rPr>
          <w:rFonts w:hint="eastAsia" w:ascii="宋体"/>
          <w:snapToGrid w:val="0"/>
          <w:sz w:val="21"/>
          <w:szCs w:val="21"/>
          <w:highlight w:val="none"/>
        </w:rPr>
        <w:t>招标文人或受其委托具有相应资质的工程造价咨询机构根据招标项目特点、施工难易程度、材料</w:t>
      </w:r>
      <w:r>
        <w:rPr>
          <w:rFonts w:ascii="宋体"/>
          <w:snapToGrid w:val="0"/>
          <w:sz w:val="21"/>
          <w:szCs w:val="21"/>
          <w:highlight w:val="none"/>
        </w:rPr>
        <w:t>价格</w:t>
      </w:r>
      <w:r>
        <w:rPr>
          <w:rFonts w:hint="eastAsia" w:ascii="宋体"/>
          <w:snapToGrid w:val="0"/>
          <w:sz w:val="21"/>
          <w:szCs w:val="21"/>
          <w:highlight w:val="none"/>
        </w:rPr>
        <w:t>的变化、材料</w:t>
      </w:r>
      <w:r>
        <w:rPr>
          <w:rFonts w:ascii="宋体"/>
          <w:snapToGrid w:val="0"/>
          <w:sz w:val="21"/>
          <w:szCs w:val="21"/>
          <w:highlight w:val="none"/>
        </w:rPr>
        <w:t>利</w:t>
      </w:r>
      <w:r>
        <w:rPr>
          <w:rFonts w:hint="eastAsia" w:ascii="宋体"/>
          <w:snapToGrid w:val="0"/>
          <w:sz w:val="21"/>
          <w:szCs w:val="21"/>
          <w:highlight w:val="none"/>
        </w:rPr>
        <w:t>用率、材料运距以及市场</w:t>
      </w:r>
      <w:r>
        <w:rPr>
          <w:rFonts w:ascii="宋体"/>
          <w:snapToGrid w:val="0"/>
          <w:sz w:val="21"/>
          <w:szCs w:val="21"/>
          <w:highlight w:val="none"/>
        </w:rPr>
        <w:t>行</w:t>
      </w:r>
      <w:r>
        <w:rPr>
          <w:rFonts w:hint="eastAsia" w:ascii="宋体"/>
          <w:snapToGrid w:val="0"/>
          <w:sz w:val="21"/>
          <w:szCs w:val="21"/>
          <w:highlight w:val="none"/>
        </w:rPr>
        <w:t>情等因素，按照“计价规范”和“计价依据”有</w:t>
      </w:r>
      <w:r>
        <w:rPr>
          <w:rFonts w:ascii="宋体"/>
          <w:snapToGrid w:val="0"/>
          <w:sz w:val="21"/>
          <w:szCs w:val="21"/>
          <w:highlight w:val="none"/>
        </w:rPr>
        <w:t>关</w:t>
      </w:r>
      <w:r>
        <w:rPr>
          <w:rFonts w:hint="eastAsia" w:ascii="宋体"/>
          <w:snapToGrid w:val="0"/>
          <w:sz w:val="21"/>
          <w:szCs w:val="21"/>
          <w:highlight w:val="none"/>
        </w:rPr>
        <w:t>规定编制</w:t>
      </w:r>
      <w:r>
        <w:rPr>
          <w:rFonts w:ascii="宋体"/>
          <w:snapToGrid w:val="0"/>
          <w:sz w:val="21"/>
          <w:szCs w:val="21"/>
          <w:highlight w:val="none"/>
        </w:rPr>
        <w:t>和</w:t>
      </w:r>
      <w:r>
        <w:rPr>
          <w:rFonts w:hint="eastAsia" w:ascii="宋体"/>
          <w:snapToGrid w:val="0"/>
          <w:sz w:val="21"/>
          <w:szCs w:val="21"/>
          <w:highlight w:val="none"/>
        </w:rPr>
        <w:t>复核，招标控制价及有关资料报送工程所在地或有该工程管辖权的行业管理部门工程造价管理机构备查。</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t>3、工程招标控制价及工程量清单参考下列计价规则、计价依据及政策性文件编制：</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fldChar w:fldCharType="begin"/>
      </w:r>
      <w:r>
        <w:rPr>
          <w:rFonts w:hint="eastAsia" w:ascii="宋体"/>
          <w:snapToGrid w:val="0"/>
          <w:sz w:val="21"/>
          <w:szCs w:val="21"/>
          <w:highlight w:val="none"/>
        </w:rPr>
        <w:instrText xml:space="preserve"> eq \o\ac(□,√)</w:instrText>
      </w:r>
      <w:r>
        <w:rPr>
          <w:rFonts w:hint="eastAsia" w:ascii="宋体"/>
          <w:snapToGrid w:val="0"/>
          <w:sz w:val="21"/>
          <w:szCs w:val="21"/>
          <w:highlight w:val="none"/>
        </w:rPr>
        <w:fldChar w:fldCharType="end"/>
      </w:r>
      <w:r>
        <w:rPr>
          <w:rFonts w:hint="eastAsia" w:ascii="宋体"/>
          <w:snapToGrid w:val="0"/>
          <w:sz w:val="21"/>
          <w:szCs w:val="21"/>
          <w:highlight w:val="none"/>
        </w:rPr>
        <w:t>《浙江省建设工程计价规则》（2018版）；</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fldChar w:fldCharType="begin"/>
      </w:r>
      <w:r>
        <w:rPr>
          <w:rFonts w:hint="eastAsia" w:ascii="宋体"/>
          <w:snapToGrid w:val="0"/>
          <w:sz w:val="21"/>
          <w:szCs w:val="21"/>
          <w:highlight w:val="none"/>
        </w:rPr>
        <w:instrText xml:space="preserve"> eq \o\ac(□,√)</w:instrText>
      </w:r>
      <w:r>
        <w:rPr>
          <w:rFonts w:hint="eastAsia" w:ascii="宋体"/>
          <w:snapToGrid w:val="0"/>
          <w:sz w:val="21"/>
          <w:szCs w:val="21"/>
          <w:highlight w:val="none"/>
        </w:rPr>
        <w:fldChar w:fldCharType="end"/>
      </w:r>
      <w:r>
        <w:rPr>
          <w:rFonts w:hint="eastAsia" w:ascii="宋体"/>
          <w:snapToGrid w:val="0"/>
          <w:sz w:val="21"/>
          <w:szCs w:val="21"/>
          <w:highlight w:val="none"/>
        </w:rPr>
        <w:t>《浙江省房屋建筑与装饰工程预算定额》（2018版）；</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fldChar w:fldCharType="begin"/>
      </w:r>
      <w:r>
        <w:rPr>
          <w:rFonts w:hint="eastAsia" w:ascii="宋体"/>
          <w:snapToGrid w:val="0"/>
          <w:sz w:val="21"/>
          <w:szCs w:val="21"/>
          <w:highlight w:val="none"/>
        </w:rPr>
        <w:instrText xml:space="preserve"> eq \o\ac(□,√)</w:instrText>
      </w:r>
      <w:r>
        <w:rPr>
          <w:rFonts w:hint="eastAsia" w:ascii="宋体"/>
          <w:snapToGrid w:val="0"/>
          <w:sz w:val="21"/>
          <w:szCs w:val="21"/>
          <w:highlight w:val="none"/>
        </w:rPr>
        <w:fldChar w:fldCharType="end"/>
      </w:r>
      <w:r>
        <w:rPr>
          <w:rFonts w:hint="eastAsia" w:ascii="宋体"/>
          <w:snapToGrid w:val="0"/>
          <w:sz w:val="21"/>
          <w:szCs w:val="21"/>
          <w:highlight w:val="none"/>
        </w:rPr>
        <w:t>《浙江省市政工程预算定额》（2018版）；</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fldChar w:fldCharType="begin"/>
      </w:r>
      <w:r>
        <w:rPr>
          <w:rFonts w:hint="eastAsia" w:ascii="宋体"/>
          <w:snapToGrid w:val="0"/>
          <w:sz w:val="21"/>
          <w:szCs w:val="21"/>
          <w:highlight w:val="none"/>
        </w:rPr>
        <w:instrText xml:space="preserve"> eq \o\ac(□,√)</w:instrText>
      </w:r>
      <w:r>
        <w:rPr>
          <w:rFonts w:hint="eastAsia" w:ascii="宋体"/>
          <w:snapToGrid w:val="0"/>
          <w:sz w:val="21"/>
          <w:szCs w:val="21"/>
          <w:highlight w:val="none"/>
        </w:rPr>
        <w:fldChar w:fldCharType="end"/>
      </w:r>
      <w:r>
        <w:rPr>
          <w:rFonts w:hint="eastAsia" w:ascii="宋体"/>
          <w:snapToGrid w:val="0"/>
          <w:sz w:val="21"/>
          <w:szCs w:val="21"/>
          <w:highlight w:val="none"/>
        </w:rPr>
        <w:t>《浙江省园林绿化及仿古建筑工程预算定额》（2018版）；</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fldChar w:fldCharType="begin"/>
      </w:r>
      <w:r>
        <w:rPr>
          <w:rFonts w:hint="eastAsia" w:ascii="宋体"/>
          <w:snapToGrid w:val="0"/>
          <w:sz w:val="21"/>
          <w:szCs w:val="21"/>
          <w:highlight w:val="none"/>
        </w:rPr>
        <w:instrText xml:space="preserve"> eq \o\ac(□,√)</w:instrText>
      </w:r>
      <w:r>
        <w:rPr>
          <w:rFonts w:hint="eastAsia" w:ascii="宋体"/>
          <w:snapToGrid w:val="0"/>
          <w:sz w:val="21"/>
          <w:szCs w:val="21"/>
          <w:highlight w:val="none"/>
        </w:rPr>
        <w:fldChar w:fldCharType="end"/>
      </w:r>
      <w:r>
        <w:rPr>
          <w:rFonts w:hint="eastAsia" w:ascii="宋体"/>
          <w:snapToGrid w:val="0"/>
          <w:sz w:val="21"/>
          <w:szCs w:val="21"/>
          <w:highlight w:val="none"/>
        </w:rPr>
        <w:t>《浙江省通用安装工程预算定额》（2018版）；</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fldChar w:fldCharType="begin"/>
      </w:r>
      <w:r>
        <w:rPr>
          <w:rFonts w:hint="eastAsia" w:ascii="宋体"/>
          <w:snapToGrid w:val="0"/>
          <w:sz w:val="21"/>
          <w:szCs w:val="21"/>
          <w:highlight w:val="none"/>
        </w:rPr>
        <w:instrText xml:space="preserve"> eq \o\ac(□,√)</w:instrText>
      </w:r>
      <w:r>
        <w:rPr>
          <w:rFonts w:hint="eastAsia" w:ascii="宋体"/>
          <w:snapToGrid w:val="0"/>
          <w:sz w:val="21"/>
          <w:szCs w:val="21"/>
          <w:highlight w:val="none"/>
        </w:rPr>
        <w:fldChar w:fldCharType="end"/>
      </w:r>
      <w:r>
        <w:rPr>
          <w:rFonts w:hint="eastAsia" w:ascii="宋体"/>
          <w:snapToGrid w:val="0"/>
          <w:sz w:val="21"/>
          <w:szCs w:val="21"/>
          <w:highlight w:val="none"/>
        </w:rPr>
        <w:t>《浙江省建设工程施工机械台班费用定额》（2018版）；</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fldChar w:fldCharType="begin"/>
      </w:r>
      <w:r>
        <w:rPr>
          <w:rFonts w:hint="eastAsia" w:ascii="宋体"/>
          <w:snapToGrid w:val="0"/>
          <w:sz w:val="21"/>
          <w:szCs w:val="21"/>
          <w:highlight w:val="none"/>
        </w:rPr>
        <w:instrText xml:space="preserve"> eq \o\ac(□,√)</w:instrText>
      </w:r>
      <w:r>
        <w:rPr>
          <w:rFonts w:hint="eastAsia" w:ascii="宋体"/>
          <w:snapToGrid w:val="0"/>
          <w:sz w:val="21"/>
          <w:szCs w:val="21"/>
          <w:highlight w:val="none"/>
        </w:rPr>
        <w:fldChar w:fldCharType="end"/>
      </w:r>
      <w:r>
        <w:rPr>
          <w:rFonts w:hint="eastAsia" w:ascii="宋体"/>
          <w:snapToGrid w:val="0"/>
          <w:sz w:val="21"/>
          <w:szCs w:val="21"/>
          <w:highlight w:val="none"/>
        </w:rPr>
        <w:t>《丽水市建设工程造价信息》2020年第6期（除税信息价）、《浙江造价信息》2020年第6期（除税信息价）；</w:t>
      </w:r>
    </w:p>
    <w:p>
      <w:pPr>
        <w:adjustRightInd w:val="0"/>
        <w:snapToGrid w:val="0"/>
        <w:spacing w:line="460" w:lineRule="exact"/>
        <w:ind w:firstLine="308" w:firstLineChars="147"/>
        <w:jc w:val="both"/>
        <w:rPr>
          <w:rFonts w:ascii="宋体"/>
          <w:snapToGrid w:val="0"/>
          <w:sz w:val="21"/>
          <w:szCs w:val="21"/>
          <w:highlight w:val="none"/>
        </w:rPr>
      </w:pPr>
      <w:r>
        <w:rPr>
          <w:rFonts w:hint="eastAsia" w:ascii="宋体"/>
          <w:snapToGrid w:val="0"/>
          <w:sz w:val="21"/>
          <w:szCs w:val="21"/>
          <w:highlight w:val="none"/>
        </w:rPr>
        <w:fldChar w:fldCharType="begin"/>
      </w:r>
      <w:r>
        <w:rPr>
          <w:rFonts w:hint="eastAsia" w:ascii="宋体"/>
          <w:snapToGrid w:val="0"/>
          <w:sz w:val="21"/>
          <w:szCs w:val="21"/>
          <w:highlight w:val="none"/>
        </w:rPr>
        <w:instrText xml:space="preserve"> eq \o\ac(□,√)</w:instrText>
      </w:r>
      <w:r>
        <w:rPr>
          <w:rFonts w:hint="eastAsia" w:ascii="宋体"/>
          <w:snapToGrid w:val="0"/>
          <w:sz w:val="21"/>
          <w:szCs w:val="21"/>
          <w:highlight w:val="none"/>
        </w:rPr>
        <w:fldChar w:fldCharType="end"/>
      </w:r>
      <w:r>
        <w:rPr>
          <w:rFonts w:hint="eastAsia" w:ascii="宋体"/>
          <w:snapToGrid w:val="0"/>
          <w:sz w:val="21"/>
          <w:szCs w:val="21"/>
          <w:highlight w:val="none"/>
        </w:rPr>
        <w:t>有关文件、法律法规和省造价管理总站的有关定额解释；</w:t>
      </w:r>
    </w:p>
    <w:p>
      <w:pPr>
        <w:adjustRightInd w:val="0"/>
        <w:snapToGrid w:val="0"/>
        <w:spacing w:line="460" w:lineRule="exact"/>
        <w:jc w:val="both"/>
        <w:rPr>
          <w:rFonts w:ascii="宋体"/>
          <w:b/>
          <w:bCs/>
          <w:snapToGrid w:val="0"/>
          <w:sz w:val="21"/>
          <w:szCs w:val="21"/>
          <w:highlight w:val="none"/>
        </w:rPr>
      </w:pPr>
      <w:r>
        <w:rPr>
          <w:rFonts w:hint="eastAsia" w:ascii="宋体"/>
          <w:b/>
          <w:bCs/>
          <w:snapToGrid w:val="0"/>
          <w:sz w:val="21"/>
          <w:szCs w:val="21"/>
          <w:highlight w:val="none"/>
        </w:rPr>
        <w:t>（八）招标文件和招标控制价的异议</w:t>
      </w:r>
    </w:p>
    <w:p>
      <w:pPr>
        <w:adjustRightInd w:val="0"/>
        <w:snapToGrid w:val="0"/>
        <w:spacing w:line="460" w:lineRule="exact"/>
        <w:ind w:firstLine="420" w:firstLineChars="200"/>
        <w:jc w:val="both"/>
        <w:rPr>
          <w:rFonts w:ascii="宋体"/>
          <w:sz w:val="21"/>
          <w:szCs w:val="21"/>
          <w:highlight w:val="none"/>
        </w:rPr>
      </w:pPr>
      <w:r>
        <w:rPr>
          <w:rFonts w:hint="eastAsia" w:ascii="宋体"/>
          <w:sz w:val="21"/>
          <w:szCs w:val="21"/>
          <w:highlight w:val="none"/>
        </w:rPr>
        <w:t>潜在投标人或者其他利害关系人对招标文件有异议的，应当在投标截止时间</w:t>
      </w:r>
      <w:r>
        <w:rPr>
          <w:rFonts w:hint="eastAsia" w:ascii="宋体"/>
          <w:color w:val="FF0000"/>
          <w:sz w:val="21"/>
          <w:szCs w:val="21"/>
          <w:highlight w:val="none"/>
        </w:rPr>
        <w:t>5</w:t>
      </w:r>
      <w:r>
        <w:rPr>
          <w:rFonts w:hint="eastAsia" w:ascii="宋体"/>
          <w:sz w:val="21"/>
          <w:szCs w:val="21"/>
          <w:highlight w:val="none"/>
        </w:rPr>
        <w:t>日前向招标人提出；潜在投标人认为招标人公布的招标控制价未按照浙江省建设工程计价规则（2018版）的规定进行编制的，应当在投标截止时间</w:t>
      </w:r>
      <w:r>
        <w:rPr>
          <w:rFonts w:hint="eastAsia" w:ascii="宋体"/>
          <w:color w:val="FF0000"/>
          <w:sz w:val="21"/>
          <w:szCs w:val="21"/>
          <w:highlight w:val="none"/>
        </w:rPr>
        <w:t>5</w:t>
      </w:r>
      <w:r>
        <w:rPr>
          <w:rFonts w:hint="eastAsia" w:ascii="宋体"/>
          <w:sz w:val="21"/>
          <w:szCs w:val="21"/>
          <w:highlight w:val="none"/>
        </w:rPr>
        <w:t>日前向招标人提出。</w:t>
      </w:r>
    </w:p>
    <w:p>
      <w:pPr>
        <w:tabs>
          <w:tab w:val="left" w:pos="0"/>
          <w:tab w:val="left" w:pos="993"/>
          <w:tab w:val="left" w:pos="1134"/>
        </w:tabs>
        <w:adjustRightInd w:val="0"/>
        <w:snapToGrid w:val="0"/>
        <w:spacing w:line="460" w:lineRule="exact"/>
        <w:rPr>
          <w:rFonts w:ascii="宋体"/>
          <w:b/>
          <w:bCs/>
          <w:snapToGrid w:val="0"/>
          <w:sz w:val="21"/>
          <w:szCs w:val="21"/>
          <w:highlight w:val="none"/>
        </w:rPr>
      </w:pPr>
      <w:r>
        <w:rPr>
          <w:rFonts w:hint="eastAsia" w:ascii="宋体"/>
          <w:b/>
          <w:bCs/>
          <w:snapToGrid w:val="0"/>
          <w:sz w:val="21"/>
          <w:szCs w:val="21"/>
          <w:highlight w:val="none"/>
        </w:rPr>
        <w:t>（九）招标文件的澄清和修改</w:t>
      </w:r>
    </w:p>
    <w:p>
      <w:pPr>
        <w:tabs>
          <w:tab w:val="left" w:pos="0"/>
          <w:tab w:val="left" w:pos="993"/>
          <w:tab w:val="left" w:pos="1134"/>
        </w:tabs>
        <w:adjustRightInd w:val="0"/>
        <w:snapToGrid w:val="0"/>
        <w:spacing w:line="460" w:lineRule="exact"/>
        <w:ind w:firstLine="308" w:firstLineChars="147"/>
        <w:jc w:val="both"/>
        <w:rPr>
          <w:rFonts w:ascii="宋体"/>
          <w:sz w:val="21"/>
          <w:szCs w:val="21"/>
          <w:highlight w:val="none"/>
        </w:rPr>
      </w:pPr>
      <w:r>
        <w:rPr>
          <w:rFonts w:hint="eastAsia" w:ascii="宋体"/>
          <w:sz w:val="21"/>
          <w:szCs w:val="21"/>
          <w:highlight w:val="none"/>
        </w:rPr>
        <w:t>1.招标人可以对已发出的招标文件进行必要的澄清或者修改。澄清或者修改的内容可能影响投标文件编制的，招标人当在投标截止时间至少3日前，通过</w:t>
      </w:r>
      <w:r>
        <w:rPr>
          <w:rFonts w:hint="eastAsia" w:ascii="宋体"/>
          <w:b/>
          <w:bCs/>
          <w:sz w:val="21"/>
          <w:szCs w:val="21"/>
          <w:highlight w:val="none"/>
          <w:u w:val="single"/>
        </w:rPr>
        <w:t>发布补充招标文件</w:t>
      </w:r>
      <w:r>
        <w:rPr>
          <w:rFonts w:hint="eastAsia" w:ascii="宋体"/>
          <w:sz w:val="21"/>
          <w:szCs w:val="21"/>
          <w:highlight w:val="none"/>
        </w:rPr>
        <w:t>的形式通知所有潜在投标人；涉及其他修改的，通过</w:t>
      </w:r>
      <w:r>
        <w:rPr>
          <w:rFonts w:hint="eastAsia" w:ascii="宋体"/>
          <w:sz w:val="21"/>
          <w:szCs w:val="21"/>
          <w:highlight w:val="none"/>
          <w:u w:val="single"/>
        </w:rPr>
        <w:t xml:space="preserve"> </w:t>
      </w:r>
      <w:r>
        <w:rPr>
          <w:rFonts w:hint="eastAsia" w:ascii="宋体"/>
          <w:b/>
          <w:bCs/>
          <w:sz w:val="21"/>
          <w:szCs w:val="21"/>
          <w:highlight w:val="none"/>
          <w:u w:val="single"/>
        </w:rPr>
        <w:t xml:space="preserve">电话、邮件 </w:t>
      </w:r>
      <w:r>
        <w:rPr>
          <w:rFonts w:hint="eastAsia" w:ascii="宋体"/>
          <w:sz w:val="21"/>
          <w:szCs w:val="21"/>
          <w:highlight w:val="none"/>
        </w:rPr>
        <w:t>的形式通知所有潜在投标人。</w:t>
      </w:r>
    </w:p>
    <w:p>
      <w:pPr>
        <w:tabs>
          <w:tab w:val="left" w:pos="0"/>
          <w:tab w:val="left" w:pos="993"/>
          <w:tab w:val="left" w:pos="1134"/>
        </w:tabs>
        <w:adjustRightInd w:val="0"/>
        <w:snapToGrid w:val="0"/>
        <w:spacing w:line="460" w:lineRule="exact"/>
        <w:ind w:firstLine="308" w:firstLineChars="147"/>
        <w:jc w:val="both"/>
        <w:rPr>
          <w:rFonts w:ascii="宋体"/>
          <w:bCs/>
          <w:sz w:val="21"/>
          <w:szCs w:val="21"/>
          <w:highlight w:val="none"/>
        </w:rPr>
      </w:pPr>
      <w:r>
        <w:rPr>
          <w:rFonts w:hint="eastAsia" w:ascii="宋体"/>
          <w:sz w:val="21"/>
          <w:szCs w:val="21"/>
          <w:highlight w:val="none"/>
        </w:rPr>
        <w:t>2.补充招标文件作为招标文件的组成部分，对投标人起同等约束作用。</w:t>
      </w:r>
      <w:r>
        <w:rPr>
          <w:rFonts w:hint="eastAsia" w:ascii="宋体"/>
          <w:bCs/>
          <w:sz w:val="21"/>
          <w:szCs w:val="21"/>
          <w:highlight w:val="none"/>
        </w:rPr>
        <w:t>因投标人未及时查阅造成投标人损失的，招标人不承担责任。</w:t>
      </w:r>
    </w:p>
    <w:p>
      <w:pPr>
        <w:tabs>
          <w:tab w:val="left" w:pos="0"/>
          <w:tab w:val="left" w:pos="993"/>
          <w:tab w:val="left" w:pos="1134"/>
        </w:tabs>
        <w:adjustRightInd w:val="0"/>
        <w:snapToGrid w:val="0"/>
        <w:spacing w:line="460" w:lineRule="exact"/>
        <w:ind w:firstLine="308" w:firstLineChars="147"/>
        <w:jc w:val="both"/>
        <w:rPr>
          <w:rFonts w:ascii="宋体"/>
          <w:sz w:val="21"/>
          <w:szCs w:val="21"/>
          <w:highlight w:val="none"/>
        </w:rPr>
      </w:pPr>
      <w:r>
        <w:rPr>
          <w:rFonts w:hint="eastAsia" w:ascii="宋体"/>
          <w:bCs/>
          <w:sz w:val="21"/>
          <w:szCs w:val="21"/>
          <w:highlight w:val="none"/>
        </w:rPr>
        <w:t>3.</w:t>
      </w:r>
      <w:r>
        <w:rPr>
          <w:rFonts w:hint="eastAsia" w:ascii="宋体"/>
          <w:sz w:val="21"/>
          <w:szCs w:val="21"/>
          <w:highlight w:val="none"/>
        </w:rPr>
        <w:t xml:space="preserve"> 为使投标人在编制投标文件时把修改招标文件的内容考虑进去，招标人可以酌情延长递交投标文件的截止时间。具体时间将在修改招标文件通知中写明。</w:t>
      </w:r>
    </w:p>
    <w:p>
      <w:pPr>
        <w:tabs>
          <w:tab w:val="left" w:pos="0"/>
          <w:tab w:val="left" w:pos="993"/>
          <w:tab w:val="left" w:pos="1134"/>
        </w:tabs>
        <w:adjustRightInd w:val="0"/>
        <w:snapToGrid w:val="0"/>
        <w:spacing w:line="460" w:lineRule="exact"/>
        <w:ind w:firstLine="308" w:firstLineChars="147"/>
        <w:jc w:val="both"/>
        <w:rPr>
          <w:rFonts w:ascii="宋体"/>
          <w:sz w:val="21"/>
          <w:szCs w:val="21"/>
          <w:highlight w:val="none"/>
        </w:rPr>
      </w:pPr>
      <w:r>
        <w:rPr>
          <w:rFonts w:hint="eastAsia" w:ascii="宋体"/>
          <w:sz w:val="21"/>
          <w:szCs w:val="21"/>
          <w:highlight w:val="none"/>
        </w:rPr>
        <w:t>4. 当招标文件、修改招标文件通知内容相互矛盾时，以最后发出的通知为准。</w:t>
      </w:r>
    </w:p>
    <w:p>
      <w:pPr>
        <w:tabs>
          <w:tab w:val="left" w:pos="0"/>
          <w:tab w:val="left" w:pos="993"/>
          <w:tab w:val="left" w:pos="1134"/>
        </w:tabs>
        <w:adjustRightInd w:val="0"/>
        <w:snapToGrid w:val="0"/>
        <w:spacing w:line="460" w:lineRule="exact"/>
        <w:jc w:val="both"/>
        <w:rPr>
          <w:rFonts w:ascii="宋体"/>
          <w:b/>
          <w:bCs/>
          <w:snapToGrid w:val="0"/>
          <w:sz w:val="21"/>
          <w:szCs w:val="21"/>
          <w:highlight w:val="none"/>
        </w:rPr>
      </w:pPr>
      <w:r>
        <w:rPr>
          <w:rFonts w:hint="eastAsia" w:ascii="宋体"/>
          <w:b/>
          <w:bCs/>
          <w:snapToGrid w:val="0"/>
          <w:sz w:val="21"/>
          <w:szCs w:val="21"/>
          <w:highlight w:val="none"/>
        </w:rPr>
        <w:t>（十）投标保证金</w:t>
      </w:r>
    </w:p>
    <w:p>
      <w:pPr>
        <w:spacing w:line="460" w:lineRule="exact"/>
        <w:ind w:firstLine="315" w:firstLineChars="150"/>
        <w:rPr>
          <w:rFonts w:ascii="宋体"/>
          <w:sz w:val="21"/>
          <w:szCs w:val="21"/>
          <w:highlight w:val="none"/>
        </w:rPr>
      </w:pPr>
      <w:r>
        <w:rPr>
          <w:rFonts w:hint="eastAsia" w:ascii="宋体"/>
          <w:sz w:val="21"/>
          <w:szCs w:val="21"/>
          <w:highlight w:val="none"/>
        </w:rPr>
        <w:t>1.投标人有下列情形之一时，投标保证金不予退还：</w:t>
      </w:r>
    </w:p>
    <w:p>
      <w:pPr>
        <w:spacing w:line="460" w:lineRule="exact"/>
        <w:ind w:firstLine="315" w:firstLineChars="150"/>
        <w:rPr>
          <w:rFonts w:ascii="宋体"/>
          <w:sz w:val="21"/>
          <w:szCs w:val="21"/>
          <w:highlight w:val="none"/>
        </w:rPr>
      </w:pPr>
      <w:r>
        <w:rPr>
          <w:rFonts w:hint="eastAsia" w:ascii="宋体"/>
          <w:sz w:val="21"/>
          <w:szCs w:val="21"/>
          <w:highlight w:val="none"/>
        </w:rPr>
        <w:t>（1）投标人在投标截止后撤销其投标文件的；</w:t>
      </w:r>
    </w:p>
    <w:p>
      <w:pPr>
        <w:spacing w:line="460" w:lineRule="exact"/>
        <w:ind w:firstLine="315" w:firstLineChars="150"/>
        <w:rPr>
          <w:rFonts w:ascii="宋体"/>
          <w:sz w:val="21"/>
          <w:szCs w:val="21"/>
          <w:highlight w:val="none"/>
        </w:rPr>
      </w:pPr>
      <w:r>
        <w:rPr>
          <w:rFonts w:hint="eastAsia" w:ascii="宋体"/>
          <w:sz w:val="21"/>
          <w:szCs w:val="21"/>
          <w:highlight w:val="none"/>
        </w:rPr>
        <w:t>（2）中标人无正当理由不与招标人订立合同，在签订合同时向招标人提出不合理附加条件，或者不按照招标文件要求提交履约保证金的；</w:t>
      </w:r>
    </w:p>
    <w:p>
      <w:pPr>
        <w:spacing w:line="460" w:lineRule="exact"/>
        <w:ind w:firstLine="315" w:firstLineChars="150"/>
        <w:rPr>
          <w:rFonts w:ascii="宋体"/>
          <w:sz w:val="21"/>
          <w:szCs w:val="21"/>
          <w:highlight w:val="none"/>
        </w:rPr>
      </w:pPr>
      <w:r>
        <w:rPr>
          <w:rFonts w:hint="eastAsia" w:ascii="宋体"/>
          <w:sz w:val="21"/>
          <w:szCs w:val="21"/>
          <w:highlight w:val="none"/>
        </w:rPr>
        <w:t>（3）投标人以他人的名义投标、串通投标、以行贿手段谋取中标等违法、违规行为的；</w:t>
      </w:r>
    </w:p>
    <w:p>
      <w:pPr>
        <w:spacing w:line="460" w:lineRule="exact"/>
        <w:ind w:firstLine="315" w:firstLineChars="150"/>
        <w:rPr>
          <w:rFonts w:ascii="宋体"/>
          <w:sz w:val="21"/>
          <w:szCs w:val="21"/>
          <w:highlight w:val="none"/>
        </w:rPr>
      </w:pPr>
      <w:r>
        <w:rPr>
          <w:rFonts w:hint="eastAsia" w:ascii="宋体"/>
          <w:sz w:val="21"/>
          <w:szCs w:val="21"/>
          <w:highlight w:val="none"/>
        </w:rPr>
        <w:t>（4）投标人递交伪造证件的；</w:t>
      </w:r>
    </w:p>
    <w:p>
      <w:pPr>
        <w:spacing w:line="460" w:lineRule="exact"/>
        <w:ind w:firstLine="315" w:firstLineChars="150"/>
        <w:rPr>
          <w:rFonts w:ascii="宋体"/>
          <w:sz w:val="21"/>
          <w:szCs w:val="21"/>
          <w:highlight w:val="none"/>
        </w:rPr>
      </w:pPr>
      <w:r>
        <w:rPr>
          <w:rFonts w:hint="eastAsia" w:ascii="宋体"/>
          <w:sz w:val="21"/>
          <w:szCs w:val="21"/>
          <w:highlight w:val="none"/>
        </w:rPr>
        <w:t>（5）经查实为骗取中标，在投标及投诉期间，仿造公文、提供虚假业绩、项目负责人没有在建工程等虚假证明材料的；</w:t>
      </w:r>
    </w:p>
    <w:p>
      <w:pPr>
        <w:spacing w:line="460" w:lineRule="exact"/>
        <w:ind w:firstLine="315" w:firstLineChars="150"/>
        <w:rPr>
          <w:rFonts w:ascii="宋体"/>
          <w:sz w:val="21"/>
          <w:szCs w:val="21"/>
          <w:highlight w:val="none"/>
        </w:rPr>
      </w:pPr>
      <w:r>
        <w:rPr>
          <w:rFonts w:hint="eastAsia" w:ascii="宋体"/>
          <w:sz w:val="21"/>
          <w:szCs w:val="21"/>
          <w:highlight w:val="none"/>
        </w:rPr>
        <w:t>（6）不同投标人的电子投标文件系同一台电脑制作完成的。</w:t>
      </w:r>
      <w:bookmarkStart w:id="3" w:name="_Toc369509216"/>
    </w:p>
    <w:p>
      <w:pPr>
        <w:spacing w:line="760" w:lineRule="exact"/>
        <w:jc w:val="center"/>
        <w:rPr>
          <w:rFonts w:ascii="宋体"/>
          <w:b/>
          <w:sz w:val="32"/>
          <w:szCs w:val="32"/>
          <w:highlight w:val="none"/>
        </w:rPr>
      </w:pPr>
      <w:r>
        <w:rPr>
          <w:rFonts w:hint="eastAsia" w:ascii="宋体"/>
          <w:b/>
          <w:sz w:val="32"/>
          <w:szCs w:val="32"/>
          <w:highlight w:val="none"/>
        </w:rPr>
        <w:t>六、投  标  报  价</w:t>
      </w:r>
      <w:bookmarkEnd w:id="3"/>
    </w:p>
    <w:p>
      <w:pPr>
        <w:tabs>
          <w:tab w:val="left" w:pos="0"/>
          <w:tab w:val="left" w:pos="993"/>
          <w:tab w:val="left" w:pos="1134"/>
        </w:tabs>
        <w:adjustRightInd w:val="0"/>
        <w:snapToGrid w:val="0"/>
        <w:spacing w:line="360" w:lineRule="atLeast"/>
        <w:ind w:firstLine="310" w:firstLineChars="147"/>
        <w:rPr>
          <w:rFonts w:ascii="宋体"/>
          <w:b/>
          <w:bCs/>
          <w:snapToGrid w:val="0"/>
          <w:sz w:val="21"/>
          <w:szCs w:val="21"/>
          <w:highlight w:val="none"/>
        </w:rPr>
      </w:pPr>
      <w:r>
        <w:rPr>
          <w:rFonts w:hint="eastAsia" w:ascii="宋体"/>
          <w:b/>
          <w:bCs/>
          <w:snapToGrid w:val="0"/>
          <w:sz w:val="21"/>
          <w:szCs w:val="21"/>
          <w:highlight w:val="none"/>
        </w:rPr>
        <w:t>（十一）投标报价</w:t>
      </w:r>
    </w:p>
    <w:p>
      <w:pPr>
        <w:spacing w:line="460" w:lineRule="exact"/>
        <w:ind w:firstLine="315" w:firstLineChars="150"/>
        <w:rPr>
          <w:rFonts w:ascii="宋体"/>
          <w:sz w:val="21"/>
          <w:szCs w:val="21"/>
          <w:highlight w:val="none"/>
        </w:rPr>
      </w:pPr>
      <w:r>
        <w:rPr>
          <w:rFonts w:hint="eastAsia" w:ascii="宋体"/>
          <w:sz w:val="21"/>
          <w:szCs w:val="21"/>
          <w:highlight w:val="none"/>
        </w:rPr>
        <w:t>1.本工程增值税采用</w:t>
      </w:r>
      <w:r>
        <w:rPr>
          <w:rFonts w:hint="eastAsia" w:ascii="宋体"/>
          <w:b/>
          <w:sz w:val="21"/>
          <w:szCs w:val="21"/>
          <w:highlight w:val="none"/>
          <w:u w:val="single"/>
        </w:rPr>
        <w:sym w:font="Wingdings" w:char="F0FE"/>
      </w:r>
      <w:r>
        <w:rPr>
          <w:rFonts w:hint="eastAsia" w:ascii="宋体"/>
          <w:b/>
          <w:sz w:val="21"/>
          <w:szCs w:val="21"/>
          <w:highlight w:val="none"/>
          <w:u w:val="single"/>
        </w:rPr>
        <w:t>一般计税法 □简易计税法</w:t>
      </w:r>
      <w:r>
        <w:rPr>
          <w:rFonts w:hint="eastAsia" w:ascii="宋体"/>
          <w:sz w:val="21"/>
          <w:szCs w:val="21"/>
          <w:highlight w:val="none"/>
        </w:rPr>
        <w:t>计税。</w:t>
      </w:r>
    </w:p>
    <w:p>
      <w:pPr>
        <w:spacing w:line="460" w:lineRule="exact"/>
        <w:ind w:firstLine="315" w:firstLineChars="150"/>
        <w:rPr>
          <w:rFonts w:ascii="宋体"/>
          <w:sz w:val="21"/>
          <w:szCs w:val="21"/>
          <w:highlight w:val="none"/>
        </w:rPr>
      </w:pPr>
      <w:r>
        <w:rPr>
          <w:rFonts w:hint="eastAsia" w:ascii="宋体"/>
          <w:sz w:val="21"/>
          <w:szCs w:val="21"/>
          <w:highlight w:val="none"/>
        </w:rPr>
        <w:t>2.投标报价统一按照</w:t>
      </w:r>
      <w:r>
        <w:rPr>
          <w:rFonts w:hint="eastAsia" w:ascii="宋体"/>
          <w:b/>
          <w:sz w:val="21"/>
          <w:szCs w:val="21"/>
          <w:highlight w:val="none"/>
          <w:u w:val="single"/>
        </w:rPr>
        <w:t>综合单价法计价</w:t>
      </w:r>
      <w:r>
        <w:rPr>
          <w:rFonts w:hint="eastAsia" w:ascii="宋体"/>
          <w:sz w:val="21"/>
          <w:szCs w:val="21"/>
          <w:highlight w:val="none"/>
        </w:rPr>
        <w:t>，采用</w:t>
      </w:r>
      <w:r>
        <w:rPr>
          <w:rFonts w:hint="eastAsia" w:ascii="宋体"/>
          <w:sz w:val="21"/>
          <w:szCs w:val="21"/>
          <w:highlight w:val="none"/>
          <w:u w:val="single"/>
        </w:rPr>
        <w:t>□</w:t>
      </w:r>
      <w:r>
        <w:rPr>
          <w:rFonts w:hint="eastAsia" w:ascii="宋体"/>
          <w:b/>
          <w:sz w:val="21"/>
          <w:szCs w:val="21"/>
          <w:highlight w:val="none"/>
          <w:u w:val="single"/>
        </w:rPr>
        <w:t>国标工程量清单计价</w:t>
      </w:r>
      <w:r>
        <w:rPr>
          <w:rFonts w:hint="eastAsia" w:ascii="宋体"/>
          <w:sz w:val="21"/>
          <w:szCs w:val="21"/>
          <w:highlight w:val="none"/>
        </w:rPr>
        <w:t xml:space="preserve"> </w:t>
      </w:r>
      <w:r>
        <w:rPr>
          <w:rFonts w:hint="eastAsia" w:ascii="宋体"/>
          <w:b/>
          <w:sz w:val="21"/>
          <w:szCs w:val="21"/>
          <w:highlight w:val="none"/>
          <w:u w:val="single"/>
        </w:rPr>
        <w:sym w:font="Wingdings" w:char="F0FE"/>
      </w:r>
      <w:r>
        <w:rPr>
          <w:rFonts w:hint="eastAsia" w:ascii="宋体"/>
          <w:sz w:val="21"/>
          <w:szCs w:val="21"/>
          <w:highlight w:val="none"/>
          <w:u w:val="single"/>
        </w:rPr>
        <w:t>定额清单计价</w:t>
      </w:r>
      <w:r>
        <w:rPr>
          <w:rFonts w:hint="eastAsia" w:ascii="宋体"/>
          <w:sz w:val="21"/>
          <w:szCs w:val="21"/>
          <w:highlight w:val="none"/>
        </w:rPr>
        <w:t>。</w:t>
      </w:r>
    </w:p>
    <w:p>
      <w:pPr>
        <w:spacing w:line="460" w:lineRule="exact"/>
        <w:ind w:firstLine="315" w:firstLineChars="150"/>
        <w:rPr>
          <w:rFonts w:ascii="宋体"/>
          <w:sz w:val="21"/>
          <w:szCs w:val="21"/>
          <w:highlight w:val="none"/>
        </w:rPr>
      </w:pPr>
      <w:r>
        <w:rPr>
          <w:rFonts w:hint="eastAsia" w:ascii="宋体"/>
          <w:sz w:val="21"/>
          <w:szCs w:val="21"/>
          <w:highlight w:val="none"/>
        </w:rPr>
        <w:t>3.投标人必须按招标工程量清单填报价格。项目编码、项目名称、项目特征、计量单位、工程量必须与招标工程量清单一致。</w:t>
      </w:r>
    </w:p>
    <w:p>
      <w:pPr>
        <w:spacing w:line="460" w:lineRule="exact"/>
        <w:ind w:firstLine="315" w:firstLineChars="150"/>
        <w:rPr>
          <w:rFonts w:ascii="宋体"/>
          <w:sz w:val="21"/>
          <w:szCs w:val="21"/>
          <w:highlight w:val="none"/>
        </w:rPr>
      </w:pPr>
      <w:r>
        <w:rPr>
          <w:rFonts w:hint="eastAsia" w:ascii="宋体"/>
          <w:sz w:val="21"/>
          <w:szCs w:val="21"/>
          <w:highlight w:val="none"/>
        </w:rPr>
        <w:t>4.综合单价应包含完成一个规定清单项目所需的人工费、材料费、机械费和对应的企业管理费、利润以及招标文件中规定的应由投标人承担的风险范围及其费用。投标人填报综合单价时，应充分考虑施工期间各类建材的市场风险和政策性调整确定风险系数，在风险范围内今后不作调整。</w:t>
      </w:r>
    </w:p>
    <w:p>
      <w:pPr>
        <w:spacing w:line="460" w:lineRule="exact"/>
        <w:ind w:firstLine="315" w:firstLineChars="150"/>
        <w:rPr>
          <w:rFonts w:ascii="宋体"/>
          <w:sz w:val="21"/>
          <w:szCs w:val="21"/>
          <w:highlight w:val="none"/>
        </w:rPr>
      </w:pPr>
      <w:r>
        <w:rPr>
          <w:rFonts w:hint="eastAsia" w:ascii="宋体"/>
          <w:sz w:val="21"/>
          <w:szCs w:val="21"/>
          <w:highlight w:val="none"/>
        </w:rPr>
        <w:t>5.分部分项工程或施工技术措施项目应根据招标文件和招标工程量清单项目中的特征描述计算综合单价。对危险性较大的分部分项工程，投标报价应体现投标人提供的安全专项施工方案费用。</w:t>
      </w:r>
    </w:p>
    <w:p>
      <w:pPr>
        <w:spacing w:line="460" w:lineRule="exact"/>
        <w:ind w:firstLine="315" w:firstLineChars="150"/>
        <w:rPr>
          <w:rFonts w:ascii="宋体"/>
          <w:sz w:val="21"/>
          <w:szCs w:val="21"/>
          <w:highlight w:val="none"/>
        </w:rPr>
      </w:pPr>
      <w:r>
        <w:rPr>
          <w:rFonts w:hint="eastAsia" w:ascii="宋体"/>
          <w:sz w:val="21"/>
          <w:szCs w:val="21"/>
          <w:highlight w:val="none"/>
        </w:rPr>
        <w:t>6.施工组织措施项目金额（除安全文明施工费外）应按招标文件及投标时拟定的施工组织设计或施工方案自主确定。</w:t>
      </w:r>
    </w:p>
    <w:p>
      <w:pPr>
        <w:spacing w:line="460" w:lineRule="exact"/>
        <w:ind w:firstLine="315" w:firstLineChars="150"/>
        <w:rPr>
          <w:rFonts w:ascii="宋体"/>
          <w:sz w:val="21"/>
          <w:szCs w:val="21"/>
          <w:highlight w:val="none"/>
        </w:rPr>
      </w:pPr>
      <w:r>
        <w:rPr>
          <w:rFonts w:hint="eastAsia" w:ascii="宋体"/>
          <w:sz w:val="21"/>
          <w:szCs w:val="21"/>
          <w:highlight w:val="none"/>
        </w:rPr>
        <w:t>7.其他项目应按下列规定报价：</w:t>
      </w:r>
    </w:p>
    <w:p>
      <w:pPr>
        <w:spacing w:line="460" w:lineRule="exact"/>
        <w:ind w:firstLine="315" w:firstLineChars="150"/>
        <w:rPr>
          <w:rFonts w:ascii="宋体"/>
          <w:sz w:val="21"/>
          <w:szCs w:val="21"/>
          <w:highlight w:val="none"/>
        </w:rPr>
      </w:pPr>
      <w:r>
        <w:rPr>
          <w:rFonts w:hint="eastAsia" w:ascii="宋体"/>
          <w:sz w:val="21"/>
          <w:szCs w:val="21"/>
          <w:highlight w:val="none"/>
        </w:rPr>
        <w:t>（1）暂列金额应按招标工程量清单中列出的金额填写；</w:t>
      </w:r>
    </w:p>
    <w:p>
      <w:pPr>
        <w:spacing w:line="460" w:lineRule="exact"/>
        <w:ind w:firstLine="315" w:firstLineChars="150"/>
        <w:rPr>
          <w:rFonts w:ascii="宋体"/>
          <w:sz w:val="21"/>
          <w:szCs w:val="21"/>
          <w:highlight w:val="none"/>
        </w:rPr>
      </w:pPr>
      <w:r>
        <w:rPr>
          <w:rFonts w:hint="eastAsia" w:ascii="宋体"/>
          <w:sz w:val="21"/>
          <w:szCs w:val="21"/>
          <w:highlight w:val="none"/>
        </w:rPr>
        <w:t>（2）材料、工程设备暂估价应按招标工程量清单中列出的单价计入综合单价；</w:t>
      </w:r>
    </w:p>
    <w:p>
      <w:pPr>
        <w:spacing w:line="460" w:lineRule="exact"/>
        <w:ind w:firstLine="315" w:firstLineChars="150"/>
        <w:rPr>
          <w:rFonts w:ascii="宋体"/>
          <w:sz w:val="21"/>
          <w:szCs w:val="21"/>
          <w:highlight w:val="none"/>
        </w:rPr>
      </w:pPr>
      <w:r>
        <w:rPr>
          <w:rFonts w:hint="eastAsia" w:ascii="宋体"/>
          <w:sz w:val="21"/>
          <w:szCs w:val="21"/>
          <w:highlight w:val="none"/>
        </w:rPr>
        <w:t>（3）专业工程暂估价应按招标工程量清单中列出的金额填写；</w:t>
      </w:r>
    </w:p>
    <w:p>
      <w:pPr>
        <w:spacing w:line="460" w:lineRule="exact"/>
        <w:ind w:firstLine="315" w:firstLineChars="150"/>
        <w:rPr>
          <w:rFonts w:ascii="宋体"/>
          <w:sz w:val="21"/>
          <w:szCs w:val="21"/>
          <w:highlight w:val="none"/>
        </w:rPr>
      </w:pPr>
      <w:r>
        <w:rPr>
          <w:rFonts w:hint="eastAsia" w:ascii="宋体"/>
          <w:sz w:val="21"/>
          <w:szCs w:val="21"/>
          <w:highlight w:val="none"/>
        </w:rPr>
        <w:t>（4）计日工应按招标工程量清单中列出的项目和数量，自主确定综合单价并计算计日工金额；</w:t>
      </w:r>
    </w:p>
    <w:p>
      <w:pPr>
        <w:spacing w:line="460" w:lineRule="exact"/>
        <w:ind w:firstLine="315" w:firstLineChars="150"/>
        <w:rPr>
          <w:rFonts w:ascii="宋体"/>
          <w:sz w:val="21"/>
          <w:szCs w:val="21"/>
          <w:highlight w:val="none"/>
        </w:rPr>
      </w:pPr>
      <w:r>
        <w:rPr>
          <w:rFonts w:hint="eastAsia" w:ascii="宋体"/>
          <w:sz w:val="21"/>
          <w:szCs w:val="21"/>
          <w:highlight w:val="none"/>
        </w:rPr>
        <w:t>（5）施工总承包服务费应根据招标工程量清单中列出的内容和提出的要求自主确定。</w:t>
      </w:r>
    </w:p>
    <w:p>
      <w:pPr>
        <w:spacing w:line="460" w:lineRule="exact"/>
        <w:ind w:firstLine="315" w:firstLineChars="150"/>
        <w:rPr>
          <w:rFonts w:ascii="宋体"/>
          <w:sz w:val="21"/>
          <w:szCs w:val="21"/>
          <w:highlight w:val="none"/>
        </w:rPr>
      </w:pPr>
      <w:r>
        <w:rPr>
          <w:rFonts w:hint="eastAsia" w:ascii="宋体"/>
          <w:sz w:val="21"/>
          <w:szCs w:val="21"/>
          <w:highlight w:val="none"/>
        </w:rPr>
        <w:t>8.安全文明施工基本费、规费和税金，投标人应按下列给定的费率或区间计取，计算基数按浙江省建设工程计价规则（2018版）规定。</w:t>
      </w:r>
    </w:p>
    <w:tbl>
      <w:tblPr>
        <w:tblStyle w:val="5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4"/>
        <w:gridCol w:w="2770"/>
        <w:gridCol w:w="2700"/>
        <w:gridCol w:w="200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8" w:hRule="atLeast"/>
          <w:jc w:val="center"/>
        </w:trPr>
        <w:tc>
          <w:tcPr>
            <w:tcW w:w="854" w:type="dxa"/>
            <w:vAlign w:val="center"/>
          </w:tcPr>
          <w:p>
            <w:pPr>
              <w:spacing w:line="460" w:lineRule="exact"/>
              <w:jc w:val="center"/>
              <w:rPr>
                <w:rFonts w:ascii="宋体"/>
                <w:b/>
                <w:sz w:val="21"/>
                <w:szCs w:val="21"/>
                <w:highlight w:val="none"/>
              </w:rPr>
            </w:pPr>
            <w:r>
              <w:rPr>
                <w:rFonts w:hint="eastAsia" w:ascii="宋体"/>
                <w:b/>
                <w:sz w:val="21"/>
                <w:szCs w:val="21"/>
                <w:highlight w:val="none"/>
              </w:rPr>
              <w:t>序号</w:t>
            </w:r>
          </w:p>
        </w:tc>
        <w:tc>
          <w:tcPr>
            <w:tcW w:w="2770" w:type="dxa"/>
            <w:vAlign w:val="center"/>
          </w:tcPr>
          <w:p>
            <w:pPr>
              <w:spacing w:line="460" w:lineRule="exact"/>
              <w:jc w:val="center"/>
              <w:rPr>
                <w:rFonts w:ascii="宋体"/>
                <w:b/>
                <w:sz w:val="21"/>
                <w:szCs w:val="21"/>
                <w:highlight w:val="none"/>
              </w:rPr>
            </w:pPr>
            <w:r>
              <w:rPr>
                <w:rFonts w:hint="eastAsia" w:ascii="宋体"/>
                <w:b/>
                <w:sz w:val="21"/>
                <w:szCs w:val="21"/>
                <w:highlight w:val="none"/>
              </w:rPr>
              <w:t xml:space="preserve">名 </w:t>
            </w:r>
            <w:r>
              <w:rPr>
                <w:rFonts w:ascii="宋体"/>
                <w:b/>
                <w:sz w:val="21"/>
                <w:szCs w:val="21"/>
                <w:highlight w:val="none"/>
              </w:rPr>
              <w:t xml:space="preserve"> </w:t>
            </w:r>
            <w:r>
              <w:rPr>
                <w:rFonts w:hint="eastAsia" w:ascii="宋体"/>
                <w:b/>
                <w:sz w:val="21"/>
                <w:szCs w:val="21"/>
                <w:highlight w:val="none"/>
              </w:rPr>
              <w:t>称</w:t>
            </w:r>
          </w:p>
        </w:tc>
        <w:tc>
          <w:tcPr>
            <w:tcW w:w="2700" w:type="dxa"/>
            <w:vAlign w:val="center"/>
          </w:tcPr>
          <w:p>
            <w:pPr>
              <w:spacing w:line="460" w:lineRule="exact"/>
              <w:jc w:val="center"/>
              <w:rPr>
                <w:rFonts w:ascii="宋体"/>
                <w:b/>
                <w:sz w:val="21"/>
                <w:szCs w:val="21"/>
                <w:highlight w:val="none"/>
              </w:rPr>
            </w:pPr>
            <w:r>
              <w:rPr>
                <w:rFonts w:hint="eastAsia" w:ascii="宋体"/>
                <w:b/>
                <w:sz w:val="21"/>
                <w:szCs w:val="21"/>
                <w:highlight w:val="none"/>
              </w:rPr>
              <w:t>安全文明施工基本费</w:t>
            </w:r>
          </w:p>
        </w:tc>
        <w:tc>
          <w:tcPr>
            <w:tcW w:w="2003" w:type="dxa"/>
            <w:vAlign w:val="center"/>
          </w:tcPr>
          <w:p>
            <w:pPr>
              <w:spacing w:line="460" w:lineRule="exact"/>
              <w:jc w:val="center"/>
              <w:rPr>
                <w:rFonts w:ascii="宋体"/>
                <w:b/>
                <w:sz w:val="21"/>
                <w:szCs w:val="21"/>
                <w:highlight w:val="none"/>
              </w:rPr>
            </w:pPr>
            <w:r>
              <w:rPr>
                <w:rFonts w:hint="eastAsia" w:ascii="宋体"/>
                <w:b/>
                <w:sz w:val="21"/>
                <w:szCs w:val="21"/>
                <w:highlight w:val="none"/>
              </w:rPr>
              <w:t xml:space="preserve">规 </w:t>
            </w:r>
            <w:r>
              <w:rPr>
                <w:rFonts w:ascii="宋体"/>
                <w:b/>
                <w:sz w:val="21"/>
                <w:szCs w:val="21"/>
                <w:highlight w:val="none"/>
              </w:rPr>
              <w:t xml:space="preserve"> </w:t>
            </w:r>
            <w:r>
              <w:rPr>
                <w:rFonts w:hint="eastAsia" w:ascii="宋体"/>
                <w:b/>
                <w:sz w:val="21"/>
                <w:szCs w:val="21"/>
                <w:highlight w:val="none"/>
              </w:rPr>
              <w:t>费</w:t>
            </w:r>
          </w:p>
        </w:tc>
        <w:tc>
          <w:tcPr>
            <w:tcW w:w="1260" w:type="dxa"/>
            <w:vAlign w:val="center"/>
          </w:tcPr>
          <w:p>
            <w:pPr>
              <w:spacing w:line="460" w:lineRule="exact"/>
              <w:jc w:val="center"/>
              <w:rPr>
                <w:rFonts w:ascii="宋体"/>
                <w:b/>
                <w:sz w:val="21"/>
                <w:szCs w:val="21"/>
                <w:highlight w:val="none"/>
              </w:rPr>
            </w:pPr>
            <w:r>
              <w:rPr>
                <w:rFonts w:hint="eastAsia" w:ascii="宋体"/>
                <w:b/>
                <w:sz w:val="21"/>
                <w:szCs w:val="21"/>
                <w:highlight w:val="none"/>
              </w:rPr>
              <w:t>税 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8" w:hRule="atLeast"/>
          <w:jc w:val="center"/>
        </w:trPr>
        <w:tc>
          <w:tcPr>
            <w:tcW w:w="854" w:type="dxa"/>
            <w:vAlign w:val="center"/>
          </w:tcPr>
          <w:p>
            <w:pPr>
              <w:spacing w:line="460" w:lineRule="exact"/>
              <w:jc w:val="center"/>
              <w:rPr>
                <w:rFonts w:ascii="宋体"/>
                <w:b/>
                <w:bCs/>
                <w:sz w:val="21"/>
                <w:szCs w:val="21"/>
                <w:highlight w:val="none"/>
              </w:rPr>
            </w:pPr>
            <w:r>
              <w:rPr>
                <w:rFonts w:hint="eastAsia" w:ascii="宋体"/>
                <w:b/>
                <w:bCs/>
                <w:sz w:val="21"/>
                <w:szCs w:val="21"/>
                <w:highlight w:val="none"/>
              </w:rPr>
              <w:t>1</w:t>
            </w:r>
          </w:p>
        </w:tc>
        <w:tc>
          <w:tcPr>
            <w:tcW w:w="2770" w:type="dxa"/>
            <w:vAlign w:val="center"/>
          </w:tcPr>
          <w:p>
            <w:pPr>
              <w:spacing w:line="460" w:lineRule="exact"/>
              <w:jc w:val="center"/>
              <w:rPr>
                <w:rFonts w:ascii="宋体"/>
                <w:b/>
                <w:bCs/>
                <w:sz w:val="21"/>
                <w:szCs w:val="21"/>
                <w:highlight w:val="none"/>
              </w:rPr>
            </w:pPr>
            <w:r>
              <w:rPr>
                <w:rFonts w:hint="eastAsia" w:ascii="宋体"/>
                <w:b/>
                <w:bCs/>
                <w:sz w:val="21"/>
                <w:szCs w:val="21"/>
                <w:highlight w:val="none"/>
              </w:rPr>
              <w:t>建筑工程</w:t>
            </w:r>
          </w:p>
        </w:tc>
        <w:tc>
          <w:tcPr>
            <w:tcW w:w="2700" w:type="dxa"/>
            <w:vAlign w:val="center"/>
          </w:tcPr>
          <w:p>
            <w:pPr>
              <w:spacing w:line="460" w:lineRule="exact"/>
              <w:jc w:val="center"/>
              <w:rPr>
                <w:rFonts w:ascii="宋体"/>
                <w:b/>
                <w:bCs/>
                <w:sz w:val="21"/>
                <w:szCs w:val="21"/>
                <w:highlight w:val="none"/>
              </w:rPr>
            </w:pPr>
            <w:r>
              <w:rPr>
                <w:rFonts w:hint="eastAsia" w:ascii="宋体"/>
                <w:b/>
                <w:bCs/>
                <w:sz w:val="21"/>
                <w:szCs w:val="21"/>
                <w:highlight w:val="none"/>
              </w:rPr>
              <w:t>7.14</w:t>
            </w:r>
            <w:r>
              <w:rPr>
                <w:rFonts w:ascii="宋体"/>
                <w:b/>
                <w:bCs/>
                <w:sz w:val="21"/>
                <w:szCs w:val="21"/>
                <w:highlight w:val="none"/>
              </w:rPr>
              <w:t>%</w:t>
            </w:r>
            <w:r>
              <w:rPr>
                <w:rFonts w:hint="eastAsia" w:ascii="宋体"/>
                <w:b/>
                <w:bCs/>
                <w:sz w:val="21"/>
                <w:szCs w:val="21"/>
                <w:highlight w:val="none"/>
              </w:rPr>
              <w:t>-8.72</w:t>
            </w:r>
            <w:r>
              <w:rPr>
                <w:rFonts w:ascii="宋体"/>
                <w:b/>
                <w:bCs/>
                <w:sz w:val="21"/>
                <w:szCs w:val="21"/>
                <w:highlight w:val="none"/>
              </w:rPr>
              <w:t>%</w:t>
            </w:r>
          </w:p>
        </w:tc>
        <w:tc>
          <w:tcPr>
            <w:tcW w:w="2003" w:type="dxa"/>
            <w:vAlign w:val="center"/>
          </w:tcPr>
          <w:p>
            <w:pPr>
              <w:spacing w:line="460" w:lineRule="exact"/>
              <w:jc w:val="center"/>
              <w:rPr>
                <w:rFonts w:ascii="宋体"/>
                <w:b/>
                <w:bCs/>
                <w:sz w:val="21"/>
                <w:szCs w:val="21"/>
                <w:highlight w:val="none"/>
              </w:rPr>
            </w:pPr>
            <w:r>
              <w:rPr>
                <w:rFonts w:hint="eastAsia" w:ascii="宋体"/>
                <w:b/>
                <w:bCs/>
                <w:sz w:val="21"/>
                <w:szCs w:val="21"/>
                <w:highlight w:val="none"/>
              </w:rPr>
              <w:t>7.734%</w:t>
            </w:r>
          </w:p>
        </w:tc>
        <w:tc>
          <w:tcPr>
            <w:tcW w:w="1260" w:type="dxa"/>
            <w:vAlign w:val="center"/>
          </w:tcPr>
          <w:p>
            <w:pPr>
              <w:spacing w:line="460" w:lineRule="exact"/>
              <w:jc w:val="center"/>
              <w:rPr>
                <w:rFonts w:ascii="宋体"/>
                <w:b/>
                <w:bCs/>
                <w:sz w:val="21"/>
                <w:szCs w:val="21"/>
                <w:highlight w:val="none"/>
              </w:rPr>
            </w:pPr>
            <w:r>
              <w:rPr>
                <w:rFonts w:hint="eastAsia" w:ascii="宋体"/>
                <w:b/>
                <w:bCs/>
                <w:sz w:val="21"/>
                <w:szCs w:val="21"/>
                <w:highlight w:val="none"/>
              </w:rPr>
              <w:t>9</w:t>
            </w:r>
            <w:r>
              <w:rPr>
                <w:rFonts w:ascii="宋体"/>
                <w:b/>
                <w:bCs/>
                <w:sz w:val="21"/>
                <w:szCs w:val="21"/>
                <w:highlight w:val="none"/>
              </w:rPr>
              <w:t>%</w:t>
            </w:r>
          </w:p>
        </w:tc>
      </w:tr>
    </w:tbl>
    <w:p>
      <w:pPr>
        <w:spacing w:line="460" w:lineRule="exact"/>
        <w:ind w:firstLine="316" w:firstLineChars="150"/>
        <w:rPr>
          <w:rFonts w:ascii="宋体"/>
          <w:b/>
          <w:sz w:val="21"/>
          <w:szCs w:val="21"/>
          <w:highlight w:val="none"/>
        </w:rPr>
      </w:pPr>
      <w:r>
        <w:rPr>
          <w:rFonts w:hint="eastAsia" w:ascii="宋体" w:hAnsi="宋体"/>
          <w:b/>
          <w:sz w:val="21"/>
          <w:szCs w:val="21"/>
          <w:highlight w:val="none"/>
        </w:rPr>
        <w:t>★在规费政策</w:t>
      </w:r>
      <w:r>
        <w:rPr>
          <w:rFonts w:ascii="宋体" w:hAnsi="宋体"/>
          <w:b/>
          <w:sz w:val="21"/>
          <w:szCs w:val="21"/>
          <w:highlight w:val="none"/>
        </w:rPr>
        <w:t>平</w:t>
      </w:r>
      <w:r>
        <w:rPr>
          <w:rFonts w:hint="eastAsia" w:ascii="宋体" w:hAnsi="宋体"/>
          <w:b/>
          <w:sz w:val="21"/>
          <w:szCs w:val="21"/>
          <w:highlight w:val="none"/>
        </w:rPr>
        <w:t>稳过渡期内，规费按《浙江省建设工程计价规则（2</w:t>
      </w:r>
      <w:r>
        <w:rPr>
          <w:rFonts w:ascii="宋体" w:hAnsi="宋体"/>
          <w:b/>
          <w:sz w:val="21"/>
          <w:szCs w:val="21"/>
          <w:highlight w:val="none"/>
        </w:rPr>
        <w:t>018</w:t>
      </w:r>
      <w:r>
        <w:rPr>
          <w:rFonts w:hint="eastAsia" w:ascii="宋体" w:hAnsi="宋体"/>
          <w:b/>
          <w:sz w:val="21"/>
          <w:szCs w:val="21"/>
          <w:highlight w:val="none"/>
        </w:rPr>
        <w:t>版）》标准的3</w:t>
      </w:r>
      <w:r>
        <w:rPr>
          <w:rFonts w:ascii="宋体" w:hAnsi="宋体"/>
          <w:b/>
          <w:sz w:val="21"/>
          <w:szCs w:val="21"/>
          <w:highlight w:val="none"/>
        </w:rPr>
        <w:t>0%</w:t>
      </w:r>
      <w:r>
        <w:rPr>
          <w:rFonts w:hint="eastAsia" w:ascii="宋体" w:hAnsi="宋体"/>
          <w:b/>
          <w:sz w:val="21"/>
          <w:szCs w:val="21"/>
          <w:highlight w:val="none"/>
        </w:rPr>
        <w:t>计取，投标人报价时应考虑此风险。</w:t>
      </w:r>
    </w:p>
    <w:p>
      <w:pPr>
        <w:spacing w:line="460" w:lineRule="exact"/>
        <w:ind w:firstLine="315" w:firstLineChars="150"/>
        <w:rPr>
          <w:rFonts w:ascii="宋体"/>
          <w:sz w:val="21"/>
          <w:szCs w:val="21"/>
          <w:highlight w:val="none"/>
        </w:rPr>
      </w:pPr>
      <w:r>
        <w:rPr>
          <w:rFonts w:hint="eastAsia" w:ascii="宋体"/>
          <w:sz w:val="21"/>
          <w:szCs w:val="21"/>
          <w:highlight w:val="none"/>
        </w:rPr>
        <w:t>9.招标工程量清单与计价表中列明的所有需要填写单价和合价的项目，投标人均应填写且只允许有一个报价。未填写报价和合价的项目，可视为此项费用已包含在已标价工程量清单中其他项目的单价和合价之中。</w:t>
      </w:r>
    </w:p>
    <w:p>
      <w:pPr>
        <w:spacing w:line="460" w:lineRule="exact"/>
        <w:ind w:firstLine="315" w:firstLineChars="150"/>
        <w:rPr>
          <w:rFonts w:ascii="宋体"/>
          <w:sz w:val="21"/>
          <w:szCs w:val="21"/>
          <w:highlight w:val="none"/>
        </w:rPr>
      </w:pPr>
      <w:r>
        <w:rPr>
          <w:rFonts w:hint="eastAsia" w:ascii="宋体"/>
          <w:sz w:val="21"/>
          <w:szCs w:val="21"/>
          <w:highlight w:val="none"/>
        </w:rPr>
        <w:t>10.</w:t>
      </w:r>
      <w:r>
        <w:rPr>
          <w:rFonts w:hint="eastAsia" w:ascii="宋体" w:hAnsi="宋体" w:cs="宋体"/>
          <w:snapToGrid w:val="0"/>
          <w:sz w:val="24"/>
          <w:szCs w:val="24"/>
          <w:highlight w:val="none"/>
        </w:rPr>
        <w:t xml:space="preserve"> </w:t>
      </w:r>
      <w:r>
        <w:rPr>
          <w:rFonts w:hint="eastAsia" w:ascii="宋体"/>
          <w:b/>
          <w:sz w:val="21"/>
          <w:szCs w:val="21"/>
          <w:highlight w:val="none"/>
        </w:rPr>
        <w:t>工程量清单部份投标报价：本工程采用综合单价报价方式报价。投标人报综合单价时，应充分考虑施工期间各类建材的市场风险和政策性调整确定风险系数，在风险范围内今后不作调整。</w:t>
      </w:r>
    </w:p>
    <w:p>
      <w:pPr>
        <w:spacing w:line="720" w:lineRule="exact"/>
        <w:jc w:val="center"/>
        <w:rPr>
          <w:rFonts w:ascii="宋体"/>
          <w:b/>
          <w:sz w:val="32"/>
          <w:szCs w:val="32"/>
          <w:highlight w:val="none"/>
        </w:rPr>
      </w:pPr>
      <w:r>
        <w:rPr>
          <w:rFonts w:hint="eastAsia" w:ascii="宋体"/>
          <w:b/>
          <w:sz w:val="32"/>
          <w:szCs w:val="32"/>
          <w:highlight w:val="none"/>
        </w:rPr>
        <w:t>七、投标文件</w:t>
      </w:r>
    </w:p>
    <w:p>
      <w:pPr>
        <w:spacing w:line="460" w:lineRule="exact"/>
        <w:ind w:firstLine="105" w:firstLineChars="50"/>
        <w:rPr>
          <w:rFonts w:ascii="宋体"/>
          <w:b/>
          <w:sz w:val="21"/>
          <w:szCs w:val="21"/>
          <w:highlight w:val="none"/>
        </w:rPr>
      </w:pPr>
      <w:r>
        <w:rPr>
          <w:rFonts w:hint="eastAsia" w:ascii="宋体"/>
          <w:b/>
          <w:sz w:val="21"/>
          <w:szCs w:val="21"/>
          <w:highlight w:val="none"/>
        </w:rPr>
        <w:t>（十二）投标文件组成</w:t>
      </w:r>
    </w:p>
    <w:p>
      <w:pPr>
        <w:spacing w:line="460" w:lineRule="exact"/>
        <w:ind w:firstLine="420" w:firstLineChars="200"/>
        <w:rPr>
          <w:rFonts w:ascii="宋体"/>
          <w:sz w:val="21"/>
          <w:szCs w:val="21"/>
          <w:highlight w:val="none"/>
        </w:rPr>
      </w:pPr>
      <w:r>
        <w:rPr>
          <w:rFonts w:hint="eastAsia" w:ascii="宋体"/>
          <w:sz w:val="21"/>
          <w:szCs w:val="21"/>
          <w:highlight w:val="none"/>
        </w:rPr>
        <w:t>１、投标文件由商务标投标文件组成</w:t>
      </w:r>
    </w:p>
    <w:p>
      <w:pPr>
        <w:spacing w:line="460" w:lineRule="exact"/>
        <w:ind w:firstLine="316" w:firstLineChars="150"/>
        <w:rPr>
          <w:rFonts w:ascii="宋体"/>
          <w:b/>
          <w:sz w:val="21"/>
          <w:szCs w:val="21"/>
          <w:highlight w:val="none"/>
        </w:rPr>
      </w:pPr>
      <w:r>
        <w:rPr>
          <w:rFonts w:hint="eastAsia" w:ascii="宋体"/>
          <w:b/>
          <w:sz w:val="21"/>
          <w:szCs w:val="21"/>
          <w:highlight w:val="none"/>
        </w:rPr>
        <w:t>（1）商务标投标文件包括下列内容：</w:t>
      </w:r>
    </w:p>
    <w:p>
      <w:pPr>
        <w:spacing w:line="460" w:lineRule="exact"/>
        <w:ind w:firstLine="525" w:firstLineChars="250"/>
        <w:rPr>
          <w:rFonts w:ascii="宋体"/>
          <w:sz w:val="21"/>
          <w:szCs w:val="21"/>
          <w:highlight w:val="none"/>
        </w:rPr>
      </w:pPr>
      <w:r>
        <w:rPr>
          <w:rFonts w:hint="eastAsia" w:ascii="宋体"/>
          <w:sz w:val="21"/>
          <w:szCs w:val="21"/>
          <w:highlight w:val="none"/>
        </w:rPr>
        <w:t>1）投标函；</w:t>
      </w:r>
    </w:p>
    <w:p>
      <w:pPr>
        <w:spacing w:line="460" w:lineRule="exact"/>
        <w:ind w:firstLine="525" w:firstLineChars="250"/>
        <w:rPr>
          <w:rFonts w:ascii="宋体"/>
          <w:sz w:val="21"/>
          <w:szCs w:val="21"/>
          <w:highlight w:val="none"/>
        </w:rPr>
      </w:pPr>
      <w:r>
        <w:rPr>
          <w:rFonts w:hint="eastAsia" w:ascii="宋体"/>
          <w:sz w:val="21"/>
          <w:szCs w:val="21"/>
          <w:highlight w:val="none"/>
        </w:rPr>
        <w:t>2）法定代表人资格证明书和法定代表人身份证（复印件）；</w:t>
      </w:r>
    </w:p>
    <w:p>
      <w:pPr>
        <w:widowControl w:val="0"/>
        <w:spacing w:line="460" w:lineRule="exact"/>
        <w:ind w:firstLine="525" w:firstLineChars="250"/>
        <w:jc w:val="both"/>
        <w:textAlignment w:val="baseline"/>
        <w:rPr>
          <w:rFonts w:ascii="宋体"/>
          <w:snapToGrid w:val="0"/>
          <w:sz w:val="21"/>
          <w:szCs w:val="21"/>
          <w:highlight w:val="none"/>
        </w:rPr>
      </w:pPr>
      <w:r>
        <w:rPr>
          <w:rFonts w:hint="eastAsia" w:ascii="宋体"/>
          <w:sz w:val="21"/>
          <w:szCs w:val="21"/>
          <w:highlight w:val="none"/>
        </w:rPr>
        <w:t>3）法定代表人授权委托书和委托代理人身份证（复印件）</w:t>
      </w:r>
      <w:r>
        <w:rPr>
          <w:rFonts w:hint="eastAsia" w:ascii="宋体"/>
          <w:bCs/>
          <w:snapToGrid w:val="0"/>
          <w:sz w:val="21"/>
          <w:szCs w:val="21"/>
          <w:highlight w:val="none"/>
        </w:rPr>
        <w:t>及在投标企业连续十二个月的养老保险缴纳凭证</w:t>
      </w:r>
      <w:r>
        <w:rPr>
          <w:rFonts w:hint="eastAsia" w:ascii="宋体"/>
          <w:sz w:val="21"/>
          <w:szCs w:val="21"/>
          <w:highlight w:val="none"/>
        </w:rPr>
        <w:t>（复印件）</w:t>
      </w:r>
      <w:r>
        <w:rPr>
          <w:rFonts w:hint="eastAsia" w:ascii="宋体"/>
          <w:bCs/>
          <w:snapToGrid w:val="0"/>
          <w:sz w:val="21"/>
          <w:szCs w:val="21"/>
          <w:highlight w:val="none"/>
        </w:rPr>
        <w:t>【资质证书上载明的企业负责人参加开标会议的，可不提交养老保险缴纳凭证】</w:t>
      </w:r>
      <w:r>
        <w:rPr>
          <w:rFonts w:hint="eastAsia" w:ascii="宋体"/>
          <w:sz w:val="21"/>
          <w:szCs w:val="21"/>
          <w:highlight w:val="none"/>
        </w:rPr>
        <w:t>；</w:t>
      </w:r>
    </w:p>
    <w:p>
      <w:pPr>
        <w:tabs>
          <w:tab w:val="left" w:pos="993"/>
          <w:tab w:val="left" w:pos="1300"/>
          <w:tab w:val="left" w:pos="2000"/>
          <w:tab w:val="left" w:pos="2040"/>
        </w:tabs>
        <w:adjustRightInd w:val="0"/>
        <w:snapToGrid w:val="0"/>
        <w:spacing w:line="460" w:lineRule="exact"/>
        <w:ind w:firstLine="525" w:firstLineChars="250"/>
        <w:jc w:val="both"/>
        <w:rPr>
          <w:rFonts w:ascii="宋体" w:hAnsi="宋体"/>
          <w:kern w:val="2"/>
          <w:sz w:val="21"/>
          <w:szCs w:val="21"/>
          <w:highlight w:val="none"/>
        </w:rPr>
      </w:pPr>
      <w:r>
        <w:rPr>
          <w:rFonts w:hint="eastAsia" w:ascii="宋体"/>
          <w:kern w:val="2"/>
          <w:sz w:val="21"/>
          <w:szCs w:val="21"/>
          <w:highlight w:val="none"/>
        </w:rPr>
        <w:t>4）企业资质证书副本、营业执照副本、安全生产许可证副本、丽水市建筑业企业农民工工资支付保证金缴存卡或免缴卡（复印件）</w:t>
      </w:r>
      <w:r>
        <w:rPr>
          <w:rFonts w:hint="eastAsia" w:ascii="宋体" w:hAnsi="宋体"/>
          <w:kern w:val="2"/>
          <w:sz w:val="21"/>
          <w:szCs w:val="21"/>
          <w:highlight w:val="none"/>
        </w:rPr>
        <w:t xml:space="preserve">； </w:t>
      </w:r>
    </w:p>
    <w:p>
      <w:pPr>
        <w:tabs>
          <w:tab w:val="left" w:pos="993"/>
          <w:tab w:val="left" w:pos="1300"/>
          <w:tab w:val="left" w:pos="2000"/>
          <w:tab w:val="left" w:pos="2040"/>
        </w:tabs>
        <w:adjustRightInd w:val="0"/>
        <w:snapToGrid w:val="0"/>
        <w:spacing w:line="460" w:lineRule="exact"/>
        <w:ind w:firstLine="525" w:firstLineChars="250"/>
        <w:jc w:val="both"/>
        <w:rPr>
          <w:rFonts w:ascii="宋体" w:hAnsi="宋体"/>
          <w:kern w:val="2"/>
          <w:sz w:val="21"/>
          <w:szCs w:val="21"/>
          <w:highlight w:val="none"/>
        </w:rPr>
      </w:pPr>
      <w:r>
        <w:rPr>
          <w:rFonts w:hint="eastAsia" w:ascii="宋体" w:hAnsi="宋体"/>
          <w:kern w:val="2"/>
          <w:sz w:val="21"/>
          <w:szCs w:val="21"/>
          <w:highlight w:val="none"/>
        </w:rPr>
        <w:t>5）省外企业提供《省外企业进浙承接业务备案证明》</w:t>
      </w:r>
    </w:p>
    <w:p>
      <w:pPr>
        <w:tabs>
          <w:tab w:val="left" w:pos="993"/>
          <w:tab w:val="left" w:pos="1300"/>
          <w:tab w:val="left" w:pos="2000"/>
          <w:tab w:val="left" w:pos="2040"/>
        </w:tabs>
        <w:adjustRightInd w:val="0"/>
        <w:snapToGrid w:val="0"/>
        <w:spacing w:line="460" w:lineRule="exact"/>
        <w:ind w:firstLine="525" w:firstLineChars="250"/>
        <w:jc w:val="both"/>
        <w:rPr>
          <w:rFonts w:ascii="宋体"/>
          <w:kern w:val="20"/>
          <w:sz w:val="21"/>
          <w:szCs w:val="21"/>
          <w:highlight w:val="none"/>
        </w:rPr>
      </w:pPr>
      <w:r>
        <w:rPr>
          <w:rFonts w:hint="eastAsia" w:ascii="宋体"/>
          <w:kern w:val="2"/>
          <w:sz w:val="21"/>
          <w:szCs w:val="21"/>
          <w:highlight w:val="none"/>
        </w:rPr>
        <w:t>6）项目经理注册证书、身份证、安全生产考核证【B类证】 (复印件)、</w:t>
      </w:r>
      <w:r>
        <w:rPr>
          <w:rFonts w:hint="eastAsia" w:ascii="宋体" w:hAnsi="宋体"/>
          <w:sz w:val="24"/>
          <w:highlight w:val="none"/>
        </w:rPr>
        <w:t>在“浙江省建筑市场监督与诚信信息发布平台”未处于锁定状态的查询打印页（复印件）</w:t>
      </w:r>
      <w:r>
        <w:rPr>
          <w:rFonts w:hint="eastAsia" w:ascii="宋体"/>
          <w:kern w:val="2"/>
          <w:sz w:val="21"/>
          <w:szCs w:val="21"/>
          <w:highlight w:val="none"/>
        </w:rPr>
        <w:t>；</w:t>
      </w:r>
    </w:p>
    <w:p>
      <w:pPr>
        <w:tabs>
          <w:tab w:val="left" w:pos="600"/>
        </w:tabs>
        <w:snapToGrid w:val="0"/>
        <w:spacing w:line="460" w:lineRule="exact"/>
        <w:ind w:firstLine="525" w:firstLineChars="250"/>
        <w:rPr>
          <w:rFonts w:ascii="宋体"/>
          <w:kern w:val="2"/>
          <w:sz w:val="21"/>
          <w:szCs w:val="21"/>
          <w:highlight w:val="none"/>
        </w:rPr>
      </w:pPr>
      <w:r>
        <w:rPr>
          <w:rFonts w:hint="eastAsia" w:ascii="宋体"/>
          <w:kern w:val="2"/>
          <w:sz w:val="21"/>
          <w:szCs w:val="21"/>
          <w:highlight w:val="none"/>
        </w:rPr>
        <w:t>7）本项目</w:t>
      </w:r>
      <w:r>
        <w:rPr>
          <w:rFonts w:hint="eastAsia" w:ascii="宋体"/>
          <w:sz w:val="21"/>
          <w:szCs w:val="21"/>
          <w:highlight w:val="none"/>
        </w:rPr>
        <w:t>专职安全员的</w:t>
      </w:r>
      <w:r>
        <w:rPr>
          <w:rFonts w:hint="eastAsia" w:ascii="宋体"/>
          <w:kern w:val="2"/>
          <w:sz w:val="21"/>
          <w:szCs w:val="21"/>
          <w:highlight w:val="none"/>
        </w:rPr>
        <w:t>安全生产考核证【C</w:t>
      </w:r>
      <w:r>
        <w:rPr>
          <w:rFonts w:hint="eastAsia" w:ascii="宋体"/>
          <w:sz w:val="21"/>
          <w:szCs w:val="21"/>
          <w:highlight w:val="none"/>
        </w:rPr>
        <w:t>类</w:t>
      </w:r>
      <w:r>
        <w:rPr>
          <w:rFonts w:hint="eastAsia" w:ascii="宋体"/>
          <w:kern w:val="2"/>
          <w:sz w:val="21"/>
          <w:szCs w:val="21"/>
          <w:highlight w:val="none"/>
        </w:rPr>
        <w:t>证】(复印件)和本人身份证(复印件)；</w:t>
      </w:r>
    </w:p>
    <w:p>
      <w:pPr>
        <w:tabs>
          <w:tab w:val="left" w:pos="600"/>
        </w:tabs>
        <w:snapToGrid w:val="0"/>
        <w:spacing w:line="460" w:lineRule="exact"/>
        <w:ind w:firstLine="525" w:firstLineChars="250"/>
        <w:rPr>
          <w:rFonts w:ascii="宋体"/>
          <w:kern w:val="20"/>
          <w:sz w:val="21"/>
          <w:szCs w:val="21"/>
          <w:highlight w:val="none"/>
        </w:rPr>
      </w:pPr>
      <w:r>
        <w:rPr>
          <w:rFonts w:hint="eastAsia" w:ascii="宋体"/>
          <w:kern w:val="20"/>
          <w:sz w:val="21"/>
          <w:szCs w:val="21"/>
          <w:highlight w:val="none"/>
        </w:rPr>
        <w:t>8）社保机构出具的投标人2020年4月、5月、6月社会保险参保证明</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highlight w:val="none"/>
        </w:rPr>
      </w:pPr>
      <w:r>
        <w:rPr>
          <w:rFonts w:hint="eastAsia" w:ascii="宋体"/>
          <w:sz w:val="21"/>
          <w:szCs w:val="21"/>
          <w:highlight w:val="none"/>
        </w:rPr>
        <w:t>9）项目管理班子配备情况表；</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highlight w:val="none"/>
        </w:rPr>
      </w:pPr>
      <w:r>
        <w:rPr>
          <w:rFonts w:hint="eastAsia" w:ascii="宋体"/>
          <w:sz w:val="21"/>
          <w:szCs w:val="21"/>
          <w:highlight w:val="none"/>
        </w:rPr>
        <w:t>10) 投标单位资格自查表；</w:t>
      </w:r>
    </w:p>
    <w:p>
      <w:pPr>
        <w:tabs>
          <w:tab w:val="left" w:pos="600"/>
        </w:tabs>
        <w:snapToGrid w:val="0"/>
        <w:spacing w:line="460" w:lineRule="exact"/>
        <w:ind w:firstLine="525" w:firstLineChars="250"/>
        <w:rPr>
          <w:rFonts w:ascii="宋体"/>
          <w:kern w:val="20"/>
          <w:sz w:val="21"/>
          <w:szCs w:val="21"/>
          <w:highlight w:val="none"/>
        </w:rPr>
      </w:pPr>
      <w:r>
        <w:rPr>
          <w:rFonts w:hint="eastAsia" w:ascii="宋体"/>
          <w:sz w:val="21"/>
          <w:szCs w:val="21"/>
          <w:highlight w:val="none"/>
        </w:rPr>
        <w:t>11）投标承诺书和远程参与开标会议诚信承诺书；</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highlight w:val="none"/>
        </w:rPr>
      </w:pPr>
      <w:r>
        <w:rPr>
          <w:rFonts w:hint="eastAsia" w:ascii="宋体"/>
          <w:sz w:val="21"/>
          <w:szCs w:val="21"/>
          <w:highlight w:val="none"/>
        </w:rPr>
        <w:t>12）投标保证金交纳凭证（复印件）；</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highlight w:val="none"/>
        </w:rPr>
      </w:pPr>
      <w:r>
        <w:rPr>
          <w:rFonts w:hint="eastAsia" w:ascii="宋体"/>
          <w:sz w:val="21"/>
          <w:szCs w:val="21"/>
          <w:highlight w:val="none"/>
        </w:rPr>
        <w:t>13）投标报价书；</w:t>
      </w:r>
    </w:p>
    <w:p>
      <w:pPr>
        <w:tabs>
          <w:tab w:val="left" w:pos="993"/>
          <w:tab w:val="left" w:pos="1300"/>
          <w:tab w:val="left" w:pos="1700"/>
          <w:tab w:val="left" w:pos="2000"/>
        </w:tabs>
        <w:adjustRightInd w:val="0"/>
        <w:snapToGrid w:val="0"/>
        <w:spacing w:line="460" w:lineRule="exact"/>
        <w:ind w:firstLine="525" w:firstLineChars="250"/>
        <w:jc w:val="both"/>
        <w:rPr>
          <w:rFonts w:ascii="宋体"/>
          <w:sz w:val="21"/>
          <w:szCs w:val="21"/>
          <w:highlight w:val="none"/>
        </w:rPr>
      </w:pPr>
      <w:r>
        <w:rPr>
          <w:rFonts w:hint="eastAsia" w:ascii="宋体"/>
          <w:sz w:val="21"/>
          <w:szCs w:val="21"/>
          <w:highlight w:val="none"/>
        </w:rPr>
        <w:t>14）投标人认为应该提供的其他内容。</w:t>
      </w:r>
    </w:p>
    <w:p>
      <w:pPr>
        <w:spacing w:line="460" w:lineRule="exact"/>
        <w:ind w:firstLine="316" w:firstLineChars="150"/>
        <w:rPr>
          <w:rFonts w:ascii="宋体"/>
          <w:b/>
          <w:sz w:val="21"/>
          <w:szCs w:val="21"/>
          <w:highlight w:val="none"/>
        </w:rPr>
      </w:pPr>
      <w:r>
        <w:rPr>
          <w:rFonts w:hint="eastAsia" w:ascii="宋体"/>
          <w:b/>
          <w:sz w:val="21"/>
          <w:szCs w:val="21"/>
          <w:highlight w:val="none"/>
        </w:rPr>
        <w:t>（2）技术投标文件包括下列内容：</w:t>
      </w:r>
    </w:p>
    <w:p>
      <w:pPr>
        <w:spacing w:line="460" w:lineRule="exact"/>
        <w:ind w:firstLine="525" w:firstLineChars="250"/>
        <w:rPr>
          <w:rFonts w:ascii="宋体"/>
          <w:sz w:val="21"/>
          <w:szCs w:val="21"/>
          <w:highlight w:val="none"/>
        </w:rPr>
      </w:pPr>
      <w:r>
        <w:rPr>
          <w:rFonts w:hint="eastAsia" w:ascii="宋体"/>
          <w:sz w:val="21"/>
          <w:szCs w:val="21"/>
          <w:highlight w:val="none"/>
        </w:rPr>
        <w:t>1）施工组织设计</w:t>
      </w:r>
    </w:p>
    <w:p>
      <w:pPr>
        <w:spacing w:line="460" w:lineRule="exact"/>
        <w:ind w:firstLine="525" w:firstLineChars="250"/>
        <w:rPr>
          <w:rFonts w:ascii="宋体"/>
          <w:sz w:val="21"/>
          <w:szCs w:val="21"/>
          <w:highlight w:val="none"/>
        </w:rPr>
      </w:pPr>
      <w:r>
        <w:rPr>
          <w:rFonts w:hint="eastAsia" w:ascii="宋体"/>
          <w:sz w:val="21"/>
          <w:szCs w:val="21"/>
          <w:highlight w:val="none"/>
        </w:rPr>
        <w:t>2）项目管理班子配备情况</w:t>
      </w:r>
    </w:p>
    <w:p>
      <w:pPr>
        <w:spacing w:line="460" w:lineRule="exact"/>
        <w:ind w:firstLine="525" w:firstLineChars="250"/>
        <w:rPr>
          <w:rFonts w:ascii="宋体"/>
          <w:sz w:val="21"/>
          <w:szCs w:val="21"/>
          <w:highlight w:val="none"/>
        </w:rPr>
      </w:pPr>
      <w:r>
        <w:rPr>
          <w:rFonts w:hint="eastAsia" w:ascii="宋体"/>
          <w:sz w:val="21"/>
          <w:szCs w:val="21"/>
          <w:highlight w:val="none"/>
        </w:rPr>
        <w:t>3）项目分包情况</w:t>
      </w:r>
    </w:p>
    <w:p>
      <w:pPr>
        <w:tabs>
          <w:tab w:val="left" w:pos="993"/>
          <w:tab w:val="left" w:pos="1300"/>
          <w:tab w:val="left" w:pos="2000"/>
        </w:tabs>
        <w:adjustRightInd w:val="0"/>
        <w:snapToGrid w:val="0"/>
        <w:spacing w:line="460" w:lineRule="exact"/>
        <w:ind w:firstLine="420" w:firstLineChars="200"/>
        <w:jc w:val="both"/>
        <w:rPr>
          <w:rFonts w:ascii="宋体"/>
          <w:snapToGrid w:val="0"/>
          <w:sz w:val="21"/>
          <w:szCs w:val="21"/>
          <w:highlight w:val="none"/>
        </w:rPr>
      </w:pPr>
      <w:r>
        <w:rPr>
          <w:rFonts w:hint="eastAsia" w:ascii="宋体"/>
          <w:sz w:val="21"/>
          <w:szCs w:val="21"/>
          <w:highlight w:val="none"/>
        </w:rPr>
        <w:t>2、本工程的投标文件</w:t>
      </w:r>
      <w:r>
        <w:rPr>
          <w:rFonts w:hint="eastAsia" w:ascii="宋体"/>
          <w:sz w:val="21"/>
          <w:szCs w:val="21"/>
          <w:highlight w:val="none"/>
          <w:u w:val="single"/>
        </w:rPr>
        <w:t xml:space="preserve">  □提交  </w:t>
      </w:r>
      <w:r>
        <w:rPr>
          <w:rFonts w:hint="eastAsia"/>
          <w:b/>
          <w:snapToGrid w:val="0"/>
          <w:sz w:val="21"/>
          <w:szCs w:val="21"/>
          <w:highlight w:val="none"/>
        </w:rPr>
        <w:fldChar w:fldCharType="begin"/>
      </w:r>
      <w:r>
        <w:rPr>
          <w:rFonts w:hint="eastAsia"/>
          <w:b/>
          <w:snapToGrid w:val="0"/>
          <w:sz w:val="21"/>
          <w:szCs w:val="21"/>
          <w:highlight w:val="none"/>
        </w:rPr>
        <w:instrText xml:space="preserve"> eq \o\ac(</w:instrText>
      </w:r>
      <w:r>
        <w:rPr>
          <w:rFonts w:hint="eastAsia"/>
          <w:b/>
          <w:snapToGrid w:val="0"/>
          <w:position w:val="-3"/>
          <w:sz w:val="21"/>
          <w:szCs w:val="21"/>
          <w:highlight w:val="none"/>
        </w:rPr>
        <w:instrText xml:space="preserve">□</w:instrText>
      </w:r>
      <w:r>
        <w:rPr>
          <w:rFonts w:hint="eastAsia"/>
          <w:b/>
          <w:snapToGrid w:val="0"/>
          <w:sz w:val="21"/>
          <w:szCs w:val="21"/>
          <w:highlight w:val="none"/>
        </w:rPr>
        <w:instrText xml:space="preserve">,√)</w:instrText>
      </w:r>
      <w:r>
        <w:rPr>
          <w:rFonts w:hint="eastAsia"/>
          <w:b/>
          <w:snapToGrid w:val="0"/>
          <w:sz w:val="21"/>
          <w:szCs w:val="21"/>
          <w:highlight w:val="none"/>
        </w:rPr>
        <w:fldChar w:fldCharType="end"/>
      </w:r>
      <w:r>
        <w:rPr>
          <w:rFonts w:hint="eastAsia" w:ascii="宋体"/>
          <w:b/>
          <w:sz w:val="21"/>
          <w:szCs w:val="21"/>
          <w:highlight w:val="none"/>
          <w:u w:val="single"/>
        </w:rPr>
        <w:t>不提交</w:t>
      </w:r>
      <w:r>
        <w:rPr>
          <w:rFonts w:hint="eastAsia" w:ascii="宋体"/>
          <w:sz w:val="21"/>
          <w:szCs w:val="21"/>
          <w:highlight w:val="none"/>
          <w:u w:val="single"/>
        </w:rPr>
        <w:t xml:space="preserve"> </w:t>
      </w:r>
      <w:r>
        <w:rPr>
          <w:rFonts w:hint="eastAsia" w:ascii="宋体"/>
          <w:sz w:val="21"/>
          <w:szCs w:val="21"/>
          <w:highlight w:val="none"/>
        </w:rPr>
        <w:t xml:space="preserve"> 技术标投标文件。</w:t>
      </w:r>
    </w:p>
    <w:p>
      <w:pPr>
        <w:spacing w:line="460" w:lineRule="exact"/>
        <w:ind w:firstLine="420" w:firstLineChars="200"/>
        <w:rPr>
          <w:rFonts w:ascii="宋体"/>
          <w:sz w:val="21"/>
          <w:szCs w:val="21"/>
          <w:highlight w:val="none"/>
        </w:rPr>
      </w:pPr>
      <w:r>
        <w:rPr>
          <w:rFonts w:hint="eastAsia" w:ascii="宋体"/>
          <w:sz w:val="21"/>
          <w:szCs w:val="21"/>
          <w:highlight w:val="none"/>
        </w:rPr>
        <w:t>3、投标人应当使用招标文件</w:t>
      </w:r>
      <w:r>
        <w:rPr>
          <w:rFonts w:hint="eastAsia" w:ascii="宋体"/>
          <w:b/>
          <w:sz w:val="21"/>
          <w:szCs w:val="21"/>
          <w:highlight w:val="none"/>
          <w:u w:val="single"/>
        </w:rPr>
        <w:t>第四章</w:t>
      </w:r>
      <w:r>
        <w:rPr>
          <w:rFonts w:hint="eastAsia" w:ascii="宋体"/>
          <w:sz w:val="21"/>
          <w:szCs w:val="21"/>
          <w:highlight w:val="none"/>
        </w:rPr>
        <w:t>中所提供的投标文件格式填写，如不够用时，投标人可按同样格式展开。无格式的自行设计编制。</w:t>
      </w:r>
    </w:p>
    <w:p>
      <w:pPr>
        <w:spacing w:line="460" w:lineRule="exact"/>
        <w:ind w:firstLine="420" w:firstLineChars="200"/>
        <w:rPr>
          <w:rFonts w:ascii="宋体"/>
          <w:b/>
          <w:sz w:val="21"/>
          <w:szCs w:val="21"/>
          <w:highlight w:val="none"/>
        </w:rPr>
      </w:pPr>
      <w:r>
        <w:rPr>
          <w:rFonts w:hint="eastAsia" w:ascii="宋体"/>
          <w:sz w:val="21"/>
          <w:szCs w:val="21"/>
          <w:highlight w:val="none"/>
        </w:rPr>
        <w:t>4</w:t>
      </w:r>
      <w:r>
        <w:rPr>
          <w:rFonts w:hint="eastAsia" w:ascii="宋体"/>
          <w:b/>
          <w:sz w:val="21"/>
          <w:szCs w:val="21"/>
          <w:highlight w:val="none"/>
        </w:rPr>
        <w:t>、投标人中标后提交全套完整的商务投标文件扫描件壹套，要求与递交的投标文件一致，投标人对真实性和准确性负责。</w:t>
      </w:r>
    </w:p>
    <w:p>
      <w:pPr>
        <w:spacing w:line="460" w:lineRule="exact"/>
        <w:ind w:firstLine="420" w:firstLineChars="200"/>
        <w:rPr>
          <w:rFonts w:ascii="宋体"/>
          <w:sz w:val="21"/>
          <w:szCs w:val="21"/>
          <w:highlight w:val="none"/>
        </w:rPr>
      </w:pPr>
    </w:p>
    <w:p>
      <w:pPr>
        <w:spacing w:line="800" w:lineRule="exact"/>
        <w:jc w:val="center"/>
        <w:rPr>
          <w:rFonts w:ascii="宋体"/>
          <w:b/>
          <w:sz w:val="32"/>
          <w:szCs w:val="32"/>
          <w:highlight w:val="none"/>
        </w:rPr>
      </w:pPr>
      <w:bookmarkStart w:id="4" w:name="_Toc369509218"/>
      <w:r>
        <w:rPr>
          <w:rFonts w:hint="eastAsia" w:ascii="宋体"/>
          <w:b/>
          <w:sz w:val="32"/>
          <w:szCs w:val="32"/>
          <w:highlight w:val="none"/>
        </w:rPr>
        <w:t>八、投标文件的编制及递交</w:t>
      </w:r>
      <w:bookmarkEnd w:id="4"/>
    </w:p>
    <w:p>
      <w:pPr>
        <w:spacing w:line="460" w:lineRule="exact"/>
        <w:ind w:firstLine="310" w:firstLineChars="147"/>
        <w:rPr>
          <w:rFonts w:ascii="宋体"/>
          <w:b/>
          <w:sz w:val="21"/>
          <w:szCs w:val="21"/>
          <w:highlight w:val="none"/>
        </w:rPr>
      </w:pPr>
      <w:r>
        <w:rPr>
          <w:rFonts w:hint="eastAsia" w:ascii="宋体"/>
          <w:b/>
          <w:sz w:val="21"/>
          <w:szCs w:val="21"/>
          <w:highlight w:val="none"/>
        </w:rPr>
        <w:t>（十三）电子投标文件的编制和加密</w:t>
      </w:r>
    </w:p>
    <w:p>
      <w:pPr>
        <w:spacing w:line="460" w:lineRule="exact"/>
        <w:ind w:firstLine="420" w:firstLineChars="200"/>
        <w:rPr>
          <w:rFonts w:ascii="宋体"/>
          <w:sz w:val="21"/>
          <w:szCs w:val="21"/>
          <w:highlight w:val="none"/>
        </w:rPr>
      </w:pPr>
      <w:bookmarkStart w:id="5" w:name="_Toc369509219"/>
      <w:r>
        <w:rPr>
          <w:rFonts w:hint="eastAsia" w:ascii="宋体"/>
          <w:sz w:val="21"/>
          <w:szCs w:val="21"/>
          <w:highlight w:val="none"/>
        </w:rPr>
        <w:t>投标人应当按照招标文件的要求编制并加密投标文件。投标人未按规定加密的投标文件将被拒收</w:t>
      </w:r>
      <w:r>
        <w:rPr>
          <w:rFonts w:hint="eastAsia" w:ascii="宋体"/>
          <w:b/>
          <w:snapToGrid w:val="0"/>
          <w:sz w:val="21"/>
          <w:szCs w:val="21"/>
          <w:highlight w:val="none"/>
        </w:rPr>
        <w:t>。</w:t>
      </w:r>
    </w:p>
    <w:p>
      <w:pPr>
        <w:spacing w:line="460" w:lineRule="exact"/>
        <w:ind w:firstLine="320" w:firstLineChars="152"/>
        <w:rPr>
          <w:rFonts w:ascii="宋体"/>
          <w:b/>
          <w:sz w:val="21"/>
          <w:szCs w:val="21"/>
          <w:highlight w:val="none"/>
        </w:rPr>
      </w:pPr>
      <w:r>
        <w:rPr>
          <w:rFonts w:hint="eastAsia" w:ascii="宋体"/>
          <w:b/>
          <w:sz w:val="21"/>
          <w:szCs w:val="21"/>
          <w:highlight w:val="none"/>
        </w:rPr>
        <w:t>（十四）电子投标文件的递交</w:t>
      </w:r>
    </w:p>
    <w:p>
      <w:pPr>
        <w:spacing w:line="460" w:lineRule="exact"/>
        <w:ind w:firstLine="315" w:firstLineChars="150"/>
        <w:rPr>
          <w:rFonts w:ascii="宋体"/>
          <w:sz w:val="21"/>
          <w:szCs w:val="21"/>
          <w:highlight w:val="none"/>
        </w:rPr>
      </w:pPr>
      <w:r>
        <w:rPr>
          <w:rFonts w:hint="eastAsia" w:ascii="宋体"/>
          <w:color w:val="FF0000"/>
          <w:sz w:val="21"/>
          <w:szCs w:val="21"/>
          <w:highlight w:val="none"/>
        </w:rPr>
        <w:t>本工程无需电子投标文件，如招标人补充文件重新要求的，</w:t>
      </w:r>
      <w:r>
        <w:rPr>
          <w:rFonts w:hint="eastAsia" w:ascii="宋体"/>
          <w:sz w:val="21"/>
          <w:szCs w:val="21"/>
          <w:highlight w:val="none"/>
        </w:rPr>
        <w:t>投标人应当使用</w:t>
      </w:r>
      <w:r>
        <w:rPr>
          <w:rFonts w:hint="eastAsia" w:ascii="宋体"/>
          <w:sz w:val="21"/>
          <w:szCs w:val="21"/>
          <w:highlight w:val="none"/>
          <w:u w:val="single"/>
        </w:rPr>
        <w:t xml:space="preserve">  </w:t>
      </w:r>
      <w:r>
        <w:rPr>
          <w:rFonts w:hint="eastAsia" w:ascii="宋体"/>
          <w:b/>
          <w:bCs/>
          <w:sz w:val="21"/>
          <w:szCs w:val="21"/>
          <w:highlight w:val="none"/>
          <w:u w:val="single"/>
        </w:rPr>
        <w:t xml:space="preserve">U盘  </w:t>
      </w:r>
      <w:r>
        <w:rPr>
          <w:rFonts w:hint="eastAsia" w:ascii="宋体"/>
          <w:sz w:val="21"/>
          <w:szCs w:val="21"/>
          <w:highlight w:val="none"/>
        </w:rPr>
        <w:t>递交数据电文形式的投标文件，与纸质投标文件一并密封。</w:t>
      </w:r>
    </w:p>
    <w:p>
      <w:pPr>
        <w:spacing w:line="460" w:lineRule="exact"/>
        <w:ind w:firstLine="316" w:firstLineChars="150"/>
        <w:rPr>
          <w:rFonts w:ascii="宋体"/>
          <w:sz w:val="21"/>
          <w:szCs w:val="21"/>
          <w:highlight w:val="none"/>
        </w:rPr>
      </w:pPr>
      <w:r>
        <w:rPr>
          <w:rFonts w:hint="eastAsia" w:ascii="宋体"/>
          <w:b/>
          <w:sz w:val="21"/>
          <w:szCs w:val="21"/>
          <w:highlight w:val="none"/>
        </w:rPr>
        <w:t>注：投标人随身携带备用电子投标文件：备用电子投标文件为ZJSTF格式。</w:t>
      </w:r>
    </w:p>
    <w:p>
      <w:pPr>
        <w:spacing w:line="460" w:lineRule="exact"/>
        <w:ind w:firstLine="316" w:firstLineChars="150"/>
        <w:rPr>
          <w:rFonts w:ascii="宋体"/>
          <w:b/>
          <w:sz w:val="21"/>
          <w:szCs w:val="21"/>
          <w:highlight w:val="none"/>
        </w:rPr>
      </w:pPr>
      <w:r>
        <w:rPr>
          <w:rFonts w:hint="eastAsia" w:ascii="宋体"/>
          <w:b/>
          <w:sz w:val="21"/>
          <w:szCs w:val="21"/>
          <w:highlight w:val="none"/>
        </w:rPr>
        <w:t>（十五）投标截止期及投标有效期</w:t>
      </w:r>
    </w:p>
    <w:p>
      <w:pPr>
        <w:widowControl w:val="0"/>
        <w:spacing w:line="460" w:lineRule="exact"/>
        <w:ind w:firstLine="420" w:firstLineChars="200"/>
        <w:rPr>
          <w:rFonts w:ascii="宋体"/>
          <w:sz w:val="21"/>
          <w:szCs w:val="21"/>
          <w:highlight w:val="none"/>
        </w:rPr>
      </w:pPr>
      <w:r>
        <w:rPr>
          <w:rFonts w:hint="eastAsia" w:ascii="宋体"/>
          <w:sz w:val="21"/>
          <w:szCs w:val="21"/>
          <w:highlight w:val="none"/>
        </w:rPr>
        <w:t>1、投标人应当在投标须知前附表规定</w:t>
      </w:r>
      <w:r>
        <w:rPr>
          <w:rFonts w:ascii="宋体"/>
          <w:sz w:val="21"/>
          <w:szCs w:val="21"/>
          <w:highlight w:val="none"/>
        </w:rPr>
        <w:t>的</w:t>
      </w:r>
      <w:r>
        <w:rPr>
          <w:rFonts w:hint="eastAsia" w:ascii="宋体"/>
          <w:sz w:val="21"/>
          <w:szCs w:val="21"/>
          <w:highlight w:val="none"/>
        </w:rPr>
        <w:t>投标截止时间</w:t>
      </w:r>
      <w:r>
        <w:rPr>
          <w:rFonts w:ascii="宋体"/>
          <w:sz w:val="21"/>
          <w:szCs w:val="21"/>
          <w:highlight w:val="none"/>
        </w:rPr>
        <w:t>前</w:t>
      </w:r>
      <w:r>
        <w:rPr>
          <w:rFonts w:hint="eastAsia" w:ascii="宋体"/>
          <w:sz w:val="21"/>
          <w:szCs w:val="21"/>
          <w:highlight w:val="none"/>
        </w:rPr>
        <w:t>完成投标文件的传输及纸质投标文件的递交。投标截止时间</w:t>
      </w:r>
      <w:r>
        <w:rPr>
          <w:rFonts w:ascii="宋体"/>
          <w:sz w:val="21"/>
          <w:szCs w:val="21"/>
          <w:highlight w:val="none"/>
        </w:rPr>
        <w:t>前</w:t>
      </w:r>
      <w:r>
        <w:rPr>
          <w:rFonts w:hint="eastAsia" w:ascii="宋体"/>
          <w:sz w:val="21"/>
          <w:szCs w:val="21"/>
          <w:highlight w:val="none"/>
        </w:rPr>
        <w:t>未完成电子 投标文件传输</w:t>
      </w:r>
      <w:r>
        <w:rPr>
          <w:rFonts w:ascii="宋体"/>
          <w:sz w:val="21"/>
          <w:szCs w:val="21"/>
          <w:highlight w:val="none"/>
        </w:rPr>
        <w:t>及</w:t>
      </w:r>
      <w:r>
        <w:rPr>
          <w:rFonts w:hint="eastAsia" w:ascii="宋体"/>
          <w:sz w:val="21"/>
          <w:szCs w:val="21"/>
          <w:highlight w:val="none"/>
        </w:rPr>
        <w:t>未递交纸质投标文件的，视为撤回投标文件。投标截止时间后送达的投标文件，将被拒收。</w:t>
      </w:r>
    </w:p>
    <w:p>
      <w:pPr>
        <w:widowControl w:val="0"/>
        <w:spacing w:line="460" w:lineRule="exact"/>
        <w:ind w:firstLine="420" w:firstLineChars="200"/>
        <w:rPr>
          <w:rFonts w:ascii="宋体"/>
          <w:sz w:val="21"/>
          <w:szCs w:val="21"/>
          <w:highlight w:val="none"/>
        </w:rPr>
      </w:pPr>
      <w:r>
        <w:rPr>
          <w:rFonts w:hint="eastAsia" w:ascii="宋体"/>
          <w:sz w:val="21"/>
          <w:szCs w:val="21"/>
          <w:highlight w:val="none"/>
        </w:rPr>
        <w:t>2、招标人可以按本文件第（十一）条规定以修改通知的方式，酌情延长递交投标文件的截止日期。在上述情况下，招标人与投标人以前的投标截止期方面的全部权利、责任和义务，将适用于延长后的投标截止期。</w:t>
      </w:r>
    </w:p>
    <w:p>
      <w:pPr>
        <w:spacing w:line="460" w:lineRule="exact"/>
        <w:ind w:firstLine="420" w:firstLineChars="200"/>
        <w:rPr>
          <w:rFonts w:ascii="宋体"/>
          <w:sz w:val="21"/>
          <w:szCs w:val="21"/>
          <w:highlight w:val="none"/>
        </w:rPr>
      </w:pPr>
      <w:r>
        <w:rPr>
          <w:rFonts w:ascii="宋体"/>
          <w:sz w:val="21"/>
          <w:szCs w:val="21"/>
          <w:highlight w:val="none"/>
        </w:rPr>
        <w:t>3</w:t>
      </w:r>
      <w:r>
        <w:rPr>
          <w:rFonts w:hint="eastAsia" w:ascii="宋体"/>
          <w:sz w:val="21"/>
          <w:szCs w:val="21"/>
          <w:highlight w:val="none"/>
        </w:rPr>
        <w:t>、提交投标文件的投标人少于三个的，招标人将重新招标。</w:t>
      </w:r>
    </w:p>
    <w:p>
      <w:pPr>
        <w:spacing w:line="460" w:lineRule="exact"/>
        <w:ind w:firstLine="420" w:firstLineChars="200"/>
        <w:rPr>
          <w:rFonts w:ascii="宋体"/>
          <w:sz w:val="21"/>
          <w:szCs w:val="21"/>
          <w:highlight w:val="none"/>
        </w:rPr>
      </w:pPr>
      <w:r>
        <w:rPr>
          <w:rFonts w:ascii="宋体"/>
          <w:sz w:val="21"/>
          <w:szCs w:val="21"/>
          <w:highlight w:val="none"/>
        </w:rPr>
        <w:t>4</w:t>
      </w:r>
      <w:r>
        <w:rPr>
          <w:rFonts w:hint="eastAsia" w:ascii="宋体"/>
          <w:sz w:val="21"/>
          <w:szCs w:val="21"/>
          <w:highlight w:val="none"/>
        </w:rPr>
        <w:t>、投标有效期为投标截止之日起</w:t>
      </w:r>
      <w:r>
        <w:rPr>
          <w:rFonts w:hint="eastAsia" w:ascii="宋体"/>
          <w:b/>
          <w:sz w:val="21"/>
          <w:szCs w:val="21"/>
          <w:highlight w:val="none"/>
          <w:u w:val="single"/>
        </w:rPr>
        <w:t xml:space="preserve"> 90 </w:t>
      </w:r>
      <w:r>
        <w:rPr>
          <w:rFonts w:hint="eastAsia" w:ascii="宋体"/>
          <w:sz w:val="21"/>
          <w:szCs w:val="21"/>
          <w:highlight w:val="none"/>
        </w:rPr>
        <w:t>日历天。</w:t>
      </w:r>
    </w:p>
    <w:p>
      <w:pPr>
        <w:spacing w:line="460" w:lineRule="exact"/>
        <w:ind w:firstLine="316" w:firstLineChars="150"/>
        <w:rPr>
          <w:rFonts w:ascii="宋体"/>
          <w:b/>
          <w:sz w:val="21"/>
          <w:szCs w:val="21"/>
          <w:highlight w:val="none"/>
        </w:rPr>
      </w:pPr>
      <w:r>
        <w:rPr>
          <w:rFonts w:hint="eastAsia" w:ascii="宋体"/>
          <w:b/>
          <w:sz w:val="21"/>
          <w:szCs w:val="21"/>
          <w:highlight w:val="none"/>
        </w:rPr>
        <w:t>（十六）投标文件的修改与撤回</w:t>
      </w:r>
    </w:p>
    <w:p>
      <w:pPr>
        <w:spacing w:line="460" w:lineRule="exact"/>
        <w:ind w:firstLine="420" w:firstLineChars="200"/>
        <w:rPr>
          <w:rFonts w:ascii="宋体"/>
          <w:sz w:val="21"/>
          <w:szCs w:val="21"/>
          <w:highlight w:val="none"/>
        </w:rPr>
      </w:pPr>
      <w:r>
        <w:rPr>
          <w:rFonts w:hint="eastAsia" w:ascii="宋体"/>
          <w:sz w:val="21"/>
          <w:szCs w:val="21"/>
          <w:highlight w:val="none"/>
        </w:rPr>
        <w:t>1.投标人可以在递交投标文件以后，在投标截止时间之前，可以补充、修改或者撤回投标文件。</w:t>
      </w:r>
    </w:p>
    <w:p>
      <w:pPr>
        <w:spacing w:line="460" w:lineRule="exact"/>
        <w:ind w:firstLine="420" w:firstLineChars="200"/>
        <w:rPr>
          <w:rFonts w:ascii="宋体"/>
          <w:sz w:val="21"/>
          <w:szCs w:val="21"/>
          <w:highlight w:val="none"/>
        </w:rPr>
      </w:pPr>
      <w:r>
        <w:rPr>
          <w:rFonts w:hint="eastAsia" w:ascii="宋体"/>
          <w:sz w:val="21"/>
          <w:szCs w:val="21"/>
          <w:highlight w:val="none"/>
        </w:rPr>
        <w:t>2.投标截止以后,在投标有效期内，投标人不得撤销投标文件，否则其投标保证金不予退还。</w:t>
      </w:r>
    </w:p>
    <w:p>
      <w:pPr>
        <w:spacing w:line="460" w:lineRule="exact"/>
        <w:rPr>
          <w:rFonts w:ascii="宋体"/>
          <w:sz w:val="21"/>
          <w:szCs w:val="21"/>
          <w:highlight w:val="none"/>
        </w:rPr>
      </w:pPr>
    </w:p>
    <w:p>
      <w:pPr>
        <w:spacing w:line="800" w:lineRule="exact"/>
        <w:jc w:val="center"/>
        <w:rPr>
          <w:rFonts w:ascii="宋体"/>
          <w:b/>
          <w:sz w:val="32"/>
          <w:szCs w:val="32"/>
          <w:highlight w:val="none"/>
        </w:rPr>
      </w:pPr>
      <w:r>
        <w:rPr>
          <w:rFonts w:hint="eastAsia" w:ascii="宋体"/>
          <w:b/>
          <w:sz w:val="32"/>
          <w:szCs w:val="32"/>
          <w:highlight w:val="none"/>
        </w:rPr>
        <w:t>九、开    标</w:t>
      </w:r>
      <w:bookmarkEnd w:id="5"/>
    </w:p>
    <w:p>
      <w:pPr>
        <w:spacing w:line="460" w:lineRule="exact"/>
        <w:ind w:firstLine="316" w:firstLineChars="150"/>
        <w:rPr>
          <w:rFonts w:ascii="宋体"/>
          <w:b/>
          <w:sz w:val="21"/>
          <w:szCs w:val="21"/>
          <w:highlight w:val="none"/>
        </w:rPr>
      </w:pPr>
      <w:bookmarkStart w:id="6" w:name="_Toc369509220"/>
      <w:r>
        <w:rPr>
          <w:rFonts w:hint="eastAsia" w:ascii="宋体"/>
          <w:b/>
          <w:sz w:val="21"/>
          <w:szCs w:val="21"/>
          <w:highlight w:val="none"/>
        </w:rPr>
        <w:t>（十七）开标</w:t>
      </w:r>
    </w:p>
    <w:p>
      <w:pPr>
        <w:spacing w:line="440" w:lineRule="exact"/>
        <w:ind w:firstLine="420" w:firstLineChars="200"/>
        <w:rPr>
          <w:sz w:val="21"/>
          <w:szCs w:val="21"/>
          <w:highlight w:val="none"/>
        </w:rPr>
      </w:pPr>
      <w:r>
        <w:rPr>
          <w:rFonts w:hint="eastAsia"/>
          <w:sz w:val="21"/>
          <w:szCs w:val="21"/>
          <w:highlight w:val="none"/>
        </w:rPr>
        <w:t>本项目由业主自行开标，将根据投标人的投标报价、业绩情况，项目人员配置情况，质量、进度、安全文明施工承诺等进行询标，</w:t>
      </w:r>
      <w:r>
        <w:rPr>
          <w:rFonts w:hint="eastAsia"/>
          <w:b/>
          <w:sz w:val="21"/>
          <w:szCs w:val="21"/>
          <w:highlight w:val="none"/>
        </w:rPr>
        <w:t>采用合理低价的原则</w:t>
      </w:r>
      <w:r>
        <w:rPr>
          <w:rFonts w:hint="eastAsia"/>
          <w:sz w:val="21"/>
          <w:szCs w:val="21"/>
          <w:highlight w:val="none"/>
        </w:rPr>
        <w:t>最后确定中标人。</w:t>
      </w:r>
    </w:p>
    <w:p>
      <w:pPr>
        <w:tabs>
          <w:tab w:val="left" w:pos="100"/>
          <w:tab w:val="left" w:pos="1620"/>
        </w:tabs>
        <w:adjustRightInd w:val="0"/>
        <w:snapToGrid w:val="0"/>
        <w:spacing w:line="460" w:lineRule="exact"/>
        <w:ind w:firstLine="315" w:firstLineChars="150"/>
        <w:rPr>
          <w:rFonts w:ascii="宋体"/>
          <w:sz w:val="21"/>
          <w:szCs w:val="21"/>
          <w:highlight w:val="none"/>
        </w:rPr>
      </w:pPr>
      <w:r>
        <w:rPr>
          <w:rFonts w:hint="eastAsia" w:ascii="宋体"/>
          <w:sz w:val="21"/>
          <w:szCs w:val="21"/>
          <w:highlight w:val="none"/>
        </w:rPr>
        <w:t>1.</w:t>
      </w:r>
      <w:r>
        <w:rPr>
          <w:rFonts w:hint="eastAsia" w:ascii="宋体" w:hAnsi="宋体" w:cs="宋体"/>
          <w:sz w:val="24"/>
          <w:szCs w:val="24"/>
          <w:highlight w:val="none"/>
        </w:rPr>
        <w:t xml:space="preserve"> </w:t>
      </w:r>
      <w:r>
        <w:rPr>
          <w:rFonts w:hint="eastAsia" w:ascii="宋体"/>
          <w:sz w:val="21"/>
          <w:szCs w:val="21"/>
          <w:highlight w:val="none"/>
        </w:rPr>
        <w:t>招标人在开标时对所有签收的投标文件进行符合性审查，有下列情形之一的，提交评标委员会否决其投标，被否决的投标人，其报价不列入计算投标报价算术平均值范围：</w:t>
      </w:r>
    </w:p>
    <w:p>
      <w:pPr>
        <w:tabs>
          <w:tab w:val="left" w:pos="100"/>
          <w:tab w:val="left" w:pos="1620"/>
        </w:tabs>
        <w:adjustRightInd w:val="0"/>
        <w:snapToGrid w:val="0"/>
        <w:spacing w:line="460" w:lineRule="exact"/>
        <w:ind w:firstLine="315" w:firstLineChars="150"/>
        <w:rPr>
          <w:rFonts w:ascii="宋体"/>
          <w:sz w:val="21"/>
          <w:szCs w:val="21"/>
          <w:highlight w:val="none"/>
        </w:rPr>
      </w:pPr>
      <w:r>
        <w:rPr>
          <w:rFonts w:hint="eastAsia" w:ascii="宋体"/>
          <w:sz w:val="21"/>
          <w:szCs w:val="21"/>
          <w:highlight w:val="none"/>
        </w:rPr>
        <w:t>（1）投标人未按招标文件的要求提交投标保证金或保证金提交的方式、额度、交纳时间及内容有差错的；</w:t>
      </w:r>
    </w:p>
    <w:p>
      <w:pPr>
        <w:tabs>
          <w:tab w:val="left" w:pos="100"/>
          <w:tab w:val="left" w:pos="1620"/>
        </w:tabs>
        <w:adjustRightInd w:val="0"/>
        <w:snapToGrid w:val="0"/>
        <w:spacing w:line="460" w:lineRule="exact"/>
        <w:ind w:firstLine="315" w:firstLineChars="150"/>
        <w:rPr>
          <w:rFonts w:ascii="宋体"/>
          <w:sz w:val="21"/>
          <w:szCs w:val="21"/>
          <w:highlight w:val="none"/>
        </w:rPr>
      </w:pPr>
      <w:r>
        <w:rPr>
          <w:rFonts w:hint="eastAsia" w:ascii="宋体"/>
          <w:sz w:val="21"/>
          <w:szCs w:val="21"/>
          <w:highlight w:val="none"/>
        </w:rPr>
        <w:t>（2）不同投标人委托同一单位或者个人办理投标事宜的；</w:t>
      </w:r>
    </w:p>
    <w:p>
      <w:pPr>
        <w:tabs>
          <w:tab w:val="left" w:pos="100"/>
          <w:tab w:val="left" w:pos="1620"/>
        </w:tabs>
        <w:adjustRightInd w:val="0"/>
        <w:snapToGrid w:val="0"/>
        <w:spacing w:line="460" w:lineRule="exact"/>
        <w:ind w:firstLine="315" w:firstLineChars="150"/>
        <w:rPr>
          <w:rFonts w:ascii="宋体"/>
          <w:sz w:val="21"/>
          <w:szCs w:val="21"/>
          <w:highlight w:val="none"/>
        </w:rPr>
      </w:pPr>
      <w:r>
        <w:rPr>
          <w:rFonts w:hint="eastAsia" w:ascii="宋体"/>
          <w:sz w:val="21"/>
          <w:szCs w:val="21"/>
          <w:highlight w:val="none"/>
        </w:rPr>
        <w:t>（3）投标保证金未提交到指定账号的；</w:t>
      </w:r>
    </w:p>
    <w:p>
      <w:pPr>
        <w:tabs>
          <w:tab w:val="left" w:pos="100"/>
          <w:tab w:val="left" w:pos="1620"/>
        </w:tabs>
        <w:adjustRightInd w:val="0"/>
        <w:snapToGrid w:val="0"/>
        <w:spacing w:line="460" w:lineRule="exact"/>
        <w:ind w:firstLine="315" w:firstLineChars="150"/>
        <w:rPr>
          <w:rFonts w:ascii="宋体"/>
          <w:sz w:val="21"/>
          <w:szCs w:val="21"/>
          <w:highlight w:val="none"/>
        </w:rPr>
      </w:pPr>
      <w:r>
        <w:rPr>
          <w:rFonts w:hint="eastAsia" w:ascii="宋体"/>
          <w:sz w:val="21"/>
          <w:szCs w:val="21"/>
          <w:highlight w:val="none"/>
        </w:rPr>
        <w:t>（4）招标文件规定的其它情形</w:t>
      </w:r>
      <w:r>
        <w:rPr>
          <w:rFonts w:hint="eastAsia" w:ascii="宋体" w:hAnsi="宋体"/>
          <w:snapToGrid w:val="0"/>
          <w:sz w:val="24"/>
          <w:highlight w:val="none"/>
        </w:rPr>
        <w:t>。</w:t>
      </w:r>
    </w:p>
    <w:p>
      <w:pPr>
        <w:tabs>
          <w:tab w:val="left" w:pos="100"/>
          <w:tab w:val="left" w:pos="1620"/>
        </w:tabs>
        <w:adjustRightInd w:val="0"/>
        <w:snapToGrid w:val="0"/>
        <w:spacing w:line="460" w:lineRule="exact"/>
        <w:ind w:firstLine="360" w:firstLineChars="150"/>
        <w:rPr>
          <w:rFonts w:ascii="宋体" w:hAnsi="宋体"/>
          <w:snapToGrid w:val="0"/>
          <w:sz w:val="24"/>
          <w:highlight w:val="none"/>
        </w:rPr>
      </w:pPr>
    </w:p>
    <w:p>
      <w:pPr>
        <w:tabs>
          <w:tab w:val="left" w:pos="100"/>
          <w:tab w:val="left" w:pos="1620"/>
        </w:tabs>
        <w:adjustRightInd w:val="0"/>
        <w:snapToGrid w:val="0"/>
        <w:spacing w:line="460" w:lineRule="exact"/>
        <w:ind w:firstLine="360" w:firstLineChars="150"/>
        <w:rPr>
          <w:rFonts w:ascii="宋体" w:hAnsi="宋体"/>
          <w:snapToGrid w:val="0"/>
          <w:sz w:val="24"/>
          <w:highlight w:val="none"/>
        </w:rPr>
      </w:pPr>
    </w:p>
    <w:p>
      <w:pPr>
        <w:spacing w:line="640" w:lineRule="exact"/>
        <w:jc w:val="center"/>
        <w:rPr>
          <w:rFonts w:ascii="宋体"/>
          <w:b/>
          <w:sz w:val="32"/>
          <w:szCs w:val="32"/>
          <w:highlight w:val="none"/>
        </w:rPr>
      </w:pPr>
      <w:r>
        <w:rPr>
          <w:rFonts w:hint="eastAsia" w:ascii="宋体"/>
          <w:b/>
          <w:sz w:val="32"/>
          <w:szCs w:val="32"/>
          <w:highlight w:val="none"/>
        </w:rPr>
        <w:t>十、评   标</w:t>
      </w:r>
      <w:bookmarkEnd w:id="6"/>
    </w:p>
    <w:p>
      <w:pPr>
        <w:tabs>
          <w:tab w:val="left" w:pos="0"/>
          <w:tab w:val="left" w:pos="993"/>
          <w:tab w:val="left" w:pos="1134"/>
        </w:tabs>
        <w:adjustRightInd w:val="0"/>
        <w:snapToGrid w:val="0"/>
        <w:spacing w:line="460" w:lineRule="exact"/>
        <w:ind w:firstLine="422" w:firstLineChars="200"/>
        <w:rPr>
          <w:rFonts w:ascii="宋体"/>
          <w:b/>
          <w:bCs/>
          <w:sz w:val="21"/>
          <w:szCs w:val="21"/>
          <w:highlight w:val="none"/>
        </w:rPr>
      </w:pPr>
      <w:bookmarkStart w:id="7" w:name="_Toc369509221"/>
      <w:r>
        <w:rPr>
          <w:rFonts w:hint="eastAsia" w:ascii="宋体"/>
          <w:b/>
          <w:bCs/>
          <w:sz w:val="21"/>
          <w:szCs w:val="21"/>
          <w:highlight w:val="none"/>
        </w:rPr>
        <w:t>（十八）评标</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 xml:space="preserve"> 1、评标工作</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评标工作由业主负责进行。</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2、评标委员会应遵循公正、合理、科学、择优的原则，采用招标文件确定的评标方法对投标书进行综合评价，并向招标人按得分从高到低推荐</w:t>
      </w:r>
      <w:r>
        <w:rPr>
          <w:rFonts w:hint="eastAsia" w:ascii="宋体"/>
          <w:sz w:val="21"/>
          <w:szCs w:val="21"/>
          <w:highlight w:val="none"/>
          <w:u w:val="single"/>
        </w:rPr>
        <w:t xml:space="preserve">  1  </w:t>
      </w:r>
      <w:r>
        <w:rPr>
          <w:rFonts w:hint="eastAsia" w:ascii="宋体"/>
          <w:sz w:val="21"/>
          <w:szCs w:val="21"/>
          <w:highlight w:val="none"/>
        </w:rPr>
        <w:t>名中标候选人。</w:t>
      </w:r>
    </w:p>
    <w:p>
      <w:pPr>
        <w:tabs>
          <w:tab w:val="left" w:pos="0"/>
          <w:tab w:val="left" w:pos="993"/>
          <w:tab w:val="left" w:pos="1134"/>
        </w:tabs>
        <w:adjustRightInd w:val="0"/>
        <w:snapToGrid w:val="0"/>
        <w:spacing w:line="460" w:lineRule="exact"/>
        <w:ind w:firstLine="422" w:firstLineChars="200"/>
        <w:rPr>
          <w:rFonts w:ascii="宋体"/>
          <w:bCs/>
          <w:sz w:val="21"/>
          <w:szCs w:val="21"/>
          <w:highlight w:val="none"/>
        </w:rPr>
      </w:pPr>
      <w:r>
        <w:rPr>
          <w:rFonts w:hint="eastAsia" w:ascii="宋体"/>
          <w:b/>
          <w:bCs/>
          <w:sz w:val="21"/>
          <w:szCs w:val="21"/>
          <w:highlight w:val="none"/>
        </w:rPr>
        <w:t>（十九）</w:t>
      </w:r>
      <w:r>
        <w:rPr>
          <w:rFonts w:hint="eastAsia" w:ascii="宋体"/>
          <w:bCs/>
          <w:sz w:val="21"/>
          <w:szCs w:val="21"/>
          <w:highlight w:val="none"/>
        </w:rPr>
        <w:t>评标内容的保密</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开标后，直到宣布授予中标人为止，凡属于投标文件审查、澄清、评价和比较投标的有关资料和有关授予合同的信息都应保密。</w:t>
      </w:r>
    </w:p>
    <w:p>
      <w:pPr>
        <w:tabs>
          <w:tab w:val="left" w:pos="0"/>
          <w:tab w:val="left" w:pos="993"/>
          <w:tab w:val="left" w:pos="1134"/>
        </w:tabs>
        <w:adjustRightInd w:val="0"/>
        <w:snapToGrid w:val="0"/>
        <w:spacing w:line="460" w:lineRule="exact"/>
        <w:ind w:firstLine="422" w:firstLineChars="200"/>
        <w:rPr>
          <w:rFonts w:ascii="宋体"/>
          <w:bCs/>
          <w:sz w:val="21"/>
          <w:szCs w:val="21"/>
          <w:highlight w:val="none"/>
        </w:rPr>
      </w:pPr>
      <w:r>
        <w:rPr>
          <w:rFonts w:hint="eastAsia" w:ascii="宋体"/>
          <w:b/>
          <w:bCs/>
          <w:sz w:val="21"/>
          <w:szCs w:val="21"/>
          <w:highlight w:val="none"/>
        </w:rPr>
        <w:t>（二十）</w:t>
      </w:r>
      <w:r>
        <w:rPr>
          <w:rFonts w:hint="eastAsia" w:ascii="宋体"/>
          <w:bCs/>
          <w:sz w:val="21"/>
          <w:szCs w:val="21"/>
          <w:highlight w:val="none"/>
        </w:rPr>
        <w:t>投标文件的澄清</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2、评标委员会对投标文件修正原则：用数字表示的数额与用文字表示的数额不一致时，以文字数额为准。当文字描述出现差错，但没有实质性影响投标报价时，可以按照数字表示的数额修正文字描述；单价与工程量的乘积与总价之间不一致时，以单价为准，但单价有明显的小数点错位的，以总价为准，并修改单价。纸质文件与电子文件不一致的，以纸质文件为准。</w:t>
      </w:r>
    </w:p>
    <w:p>
      <w:pPr>
        <w:tabs>
          <w:tab w:val="left" w:pos="0"/>
          <w:tab w:val="left" w:pos="993"/>
          <w:tab w:val="left" w:pos="1134"/>
        </w:tabs>
        <w:adjustRightInd w:val="0"/>
        <w:snapToGrid w:val="0"/>
        <w:spacing w:line="460" w:lineRule="exact"/>
        <w:ind w:firstLine="422" w:firstLineChars="200"/>
        <w:rPr>
          <w:rFonts w:ascii="宋体"/>
          <w:sz w:val="21"/>
          <w:szCs w:val="21"/>
          <w:highlight w:val="none"/>
        </w:rPr>
      </w:pPr>
      <w:r>
        <w:rPr>
          <w:rFonts w:hint="eastAsia" w:ascii="宋体"/>
          <w:b/>
          <w:bCs/>
          <w:sz w:val="21"/>
          <w:szCs w:val="21"/>
          <w:highlight w:val="none"/>
        </w:rPr>
        <w:t>（二十一）</w:t>
      </w:r>
      <w:r>
        <w:rPr>
          <w:rFonts w:hint="eastAsia" w:ascii="宋体"/>
          <w:bCs/>
          <w:sz w:val="21"/>
          <w:szCs w:val="21"/>
          <w:highlight w:val="none"/>
        </w:rPr>
        <w:t>在评标过程中</w:t>
      </w:r>
      <w:r>
        <w:rPr>
          <w:rFonts w:hint="eastAsia" w:ascii="宋体"/>
          <w:sz w:val="21"/>
          <w:szCs w:val="21"/>
          <w:highlight w:val="none"/>
        </w:rPr>
        <w:t>，评标委员会若发现投标人以他人的名义投标、串通投标、以行贿手段谋取中标等违法、违规行为或者以弄虚作假等方式投标的，评标委员会将否决其投标，并将其上报建设行政主管部门。</w:t>
      </w:r>
    </w:p>
    <w:p>
      <w:pPr>
        <w:tabs>
          <w:tab w:val="left" w:pos="0"/>
          <w:tab w:val="left" w:pos="993"/>
          <w:tab w:val="left" w:pos="1134"/>
        </w:tabs>
        <w:adjustRightInd w:val="0"/>
        <w:snapToGrid w:val="0"/>
        <w:spacing w:line="460" w:lineRule="exact"/>
        <w:ind w:firstLine="422" w:firstLineChars="200"/>
        <w:rPr>
          <w:rFonts w:ascii="宋体"/>
          <w:sz w:val="21"/>
          <w:szCs w:val="21"/>
          <w:highlight w:val="none"/>
        </w:rPr>
      </w:pPr>
      <w:r>
        <w:rPr>
          <w:rFonts w:hint="eastAsia" w:ascii="宋体"/>
          <w:b/>
          <w:bCs/>
          <w:sz w:val="21"/>
          <w:szCs w:val="21"/>
          <w:highlight w:val="none"/>
        </w:rPr>
        <w:t>（二十二）</w:t>
      </w:r>
      <w:r>
        <w:rPr>
          <w:rFonts w:hint="eastAsia" w:ascii="宋体"/>
          <w:bCs/>
          <w:sz w:val="21"/>
          <w:szCs w:val="21"/>
          <w:highlight w:val="none"/>
        </w:rPr>
        <w:t>在评标过程中，</w:t>
      </w:r>
      <w:r>
        <w:rPr>
          <w:rFonts w:hint="eastAsia" w:ascii="宋体"/>
          <w:sz w:val="21"/>
          <w:szCs w:val="21"/>
          <w:highlight w:val="none"/>
        </w:rPr>
        <w:t>评标委员会按照现行浙江省建设工程计价依据分析投标人的报价可能低成本价时，评标委员会要求该投标人作出书面说明并提供相关证明材料。投标人不能合理说明或者不能提供相关证明材料的，由评标委员会认定该投标人以低于成本报价竞标，评标委员会将否决其投标。</w:t>
      </w:r>
    </w:p>
    <w:p>
      <w:pPr>
        <w:tabs>
          <w:tab w:val="left" w:pos="0"/>
          <w:tab w:val="left" w:pos="993"/>
          <w:tab w:val="left" w:pos="1134"/>
        </w:tabs>
        <w:adjustRightInd w:val="0"/>
        <w:snapToGrid w:val="0"/>
        <w:spacing w:line="460" w:lineRule="exact"/>
        <w:ind w:firstLine="422" w:firstLineChars="200"/>
        <w:rPr>
          <w:rFonts w:ascii="宋体"/>
          <w:sz w:val="21"/>
          <w:szCs w:val="21"/>
          <w:highlight w:val="none"/>
        </w:rPr>
      </w:pPr>
      <w:r>
        <w:rPr>
          <w:rFonts w:hint="eastAsia" w:ascii="宋体"/>
          <w:b/>
          <w:bCs/>
          <w:sz w:val="21"/>
          <w:szCs w:val="21"/>
          <w:highlight w:val="none"/>
        </w:rPr>
        <w:t>（二十三）</w:t>
      </w:r>
      <w:r>
        <w:rPr>
          <w:rFonts w:hint="eastAsia" w:ascii="宋体"/>
          <w:bCs/>
          <w:sz w:val="21"/>
          <w:szCs w:val="21"/>
          <w:highlight w:val="none"/>
        </w:rPr>
        <w:t>投标人和项目经理资格条件不符合国家、丽水市有关规定</w:t>
      </w:r>
      <w:r>
        <w:rPr>
          <w:rFonts w:hint="eastAsia" w:ascii="宋体"/>
          <w:sz w:val="21"/>
          <w:szCs w:val="21"/>
          <w:highlight w:val="none"/>
        </w:rPr>
        <w:t>和招标文件要求的，或者拒不按照要求对投标文件进行澄清、说明或者补正的，评标委员会将否决其投标。</w:t>
      </w:r>
    </w:p>
    <w:p>
      <w:pPr>
        <w:tabs>
          <w:tab w:val="left" w:pos="0"/>
          <w:tab w:val="left" w:pos="993"/>
          <w:tab w:val="left" w:pos="1134"/>
        </w:tabs>
        <w:adjustRightInd w:val="0"/>
        <w:snapToGrid w:val="0"/>
        <w:spacing w:line="460" w:lineRule="exact"/>
        <w:ind w:firstLine="422" w:firstLineChars="200"/>
        <w:rPr>
          <w:rFonts w:ascii="宋体"/>
          <w:sz w:val="21"/>
          <w:szCs w:val="21"/>
          <w:highlight w:val="none"/>
        </w:rPr>
      </w:pPr>
      <w:r>
        <w:rPr>
          <w:rFonts w:hint="eastAsia" w:ascii="宋体"/>
          <w:b/>
          <w:bCs/>
          <w:sz w:val="21"/>
          <w:szCs w:val="21"/>
          <w:highlight w:val="none"/>
        </w:rPr>
        <w:t>（二十四）</w:t>
      </w:r>
      <w:r>
        <w:rPr>
          <w:rFonts w:hint="eastAsia" w:ascii="宋体"/>
          <w:sz w:val="21"/>
          <w:szCs w:val="21"/>
          <w:highlight w:val="none"/>
        </w:rPr>
        <w:t>评标委员会将审查每一投标文件是否对招标文件提出的所有实质性要求和条件作出响应。未能在实质上响应的投标，评标委员会将否决其投标。</w:t>
      </w:r>
    </w:p>
    <w:p>
      <w:pPr>
        <w:tabs>
          <w:tab w:val="left" w:pos="0"/>
          <w:tab w:val="left" w:pos="993"/>
          <w:tab w:val="left" w:pos="1134"/>
        </w:tabs>
        <w:adjustRightInd w:val="0"/>
        <w:snapToGrid w:val="0"/>
        <w:spacing w:line="460" w:lineRule="exact"/>
        <w:ind w:firstLine="422" w:firstLineChars="200"/>
        <w:rPr>
          <w:rFonts w:ascii="宋体"/>
          <w:sz w:val="21"/>
          <w:szCs w:val="21"/>
          <w:highlight w:val="none"/>
        </w:rPr>
      </w:pPr>
      <w:r>
        <w:rPr>
          <w:rFonts w:hint="eastAsia" w:ascii="宋体"/>
          <w:b/>
          <w:bCs/>
          <w:sz w:val="21"/>
          <w:szCs w:val="21"/>
          <w:highlight w:val="none"/>
        </w:rPr>
        <w:t>（二十五</w:t>
      </w:r>
      <w:r>
        <w:rPr>
          <w:rFonts w:hint="eastAsia" w:ascii="宋体"/>
          <w:b/>
          <w:sz w:val="21"/>
          <w:szCs w:val="21"/>
          <w:highlight w:val="none"/>
        </w:rPr>
        <w:t>）</w:t>
      </w:r>
      <w:r>
        <w:rPr>
          <w:rFonts w:hint="eastAsia" w:ascii="宋体"/>
          <w:sz w:val="21"/>
          <w:szCs w:val="21"/>
          <w:highlight w:val="none"/>
        </w:rPr>
        <w:t>否决投标的情形</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1、清标过程中发现以下情形的，评标委员会否决其投标，被否决的投标人，其报价不列入计算投标报价算术平均值范围：</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（1）不同投标人的投标文件载明的项目管理人员出现同一人情况的；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（2）不同投标人与同一投标人联合体投标的；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2.投标文件有下述情形之一的，属于重大偏差，视为未能对招标文件作出实质性响应，评标委员会将否决其投标：</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（1）投标文件没有按照招标文件要求签章的；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（2）投标文件附有招标人不能接受条件的；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（3）投标文件明显不符合技术规格、技术标准要求的；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（4）投标文件载明的招标项目完成期限超过招标文件规定期限的；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（5）投标文件中载明的项目经理与参加资格审查的项目经理不相符；</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（6）投标文件中所报的项目经理有在建项目，或项目经理是其它项目第一中标候选人的项目经理，并在公示期间或投诉有效期内的；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（7）不同投标人的投标文件由同一单位或者个人编制的；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（8）投标文件中分部分项工程量清单工程数量后一位、工程暂定项目价格与招标文件提供的清单不一致；或暂定品牌未在“约定品牌”中选取且经评委认定为与“约定品牌”非同档次的；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（9）投标函的报价和投标报价书的报价不相符的，投标人所报工期不符合招标文件要求的；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（10）安全文明施工基本费、规费、税金的取费，投标人未按给定的费率或区间计取；</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（11）实质性内容未按招标文件规定的格式填写，内容不全或关键字迹模糊、无法辨认的；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（12）资格审查需要提供的资料投标人资料未提供或未按招标文件规定从电子交易系统诚信库中获取的；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（13）投标人提交虚假证件或虚假资料的；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（14）不同投标人的投标文件异常一致或者投标报价呈规律性差异；</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（15）不同投标人的投标保证金从同一单位或者个人的账户转出的。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3.存在下列情况之一的，评标委员会将否决其投标：</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（1）招标文件要求投标人法定代表人或委托代理人、项目经理参加开标会议，投标人法定代表人或委托代理人、项目经理未参加开标会议的；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2）投标人不满足招标文件载明的投标人资格条件的，未按前附表要求提供证件或提供的证件不满足要求的；投标人不满足招标文件载明的企业资质、安全生产许可证、项目经理资格、三类人员证书，以及其他岗位证书等条件和标准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（3）投标人或项目经理“被行政监督部门限制参与投标且在限制期内”的，或项目经理是公务员或事业单位（投标单位是事业单位的除外）工作人员的；或投标人有串通投标、弄虚作假、行贿等违法行为的；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（4）联合体投标时未附联合体各方共同投标协议的；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（5）投标人未按招标文件的实质性规定进行报价的；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6）投标人的报价高于招标人设立的招标控制价（包括：招标控制价总价、分部分项工程费、措施项目费、其他项目费）或报价未按招标文件和计价规则规定填报的；或“暂定品牌材料表”中列出的材料未按规定在“约定品牌”中选取的（未在“约定品牌”中选取且提供的材料被评委认定为非同档次品牌）；</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 xml:space="preserve">（7）按修正错误的原则及方法调整或修正投标文件的投标报价，投标人不接受修正后报价的； </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（8）投标报价的表格中主要内容缺项严重或主要表格缺页或主要表格缺少的；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（9）投标人拒绝按评标委员会要求提供报价分析说明和证明材料的；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 xml:space="preserve">（10）投标人措施项目清单报价与施工组织设计明显不匹配，经评标委员会书面质询，投标人不能说明理由或评标委员会认定其理由不成立的; </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（11）不同投标人的投标文件的错漏之处有三处及以上完全一致的；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（12）投标人及其拟派的项目经理不符合相关法律、法规、规章及规范性文件有关规定的。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（13）投标文件（投标函）未经投标单位签章和单位负责人签章的；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 xml:space="preserve">（14）投标文件没有对招标文件的实质性要求和条件（质量、工期、技术标准要求、合同主要条款、投标有效期）作响应的； </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（16）投标报价低于成本价的；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（17）不符合按招标文件中规定的其他实质性要求的。</w:t>
      </w:r>
    </w:p>
    <w:p>
      <w:pPr>
        <w:tabs>
          <w:tab w:val="left" w:pos="0"/>
          <w:tab w:val="left" w:pos="993"/>
          <w:tab w:val="left" w:pos="1134"/>
        </w:tabs>
        <w:adjustRightInd w:val="0"/>
        <w:snapToGrid w:val="0"/>
        <w:spacing w:line="460" w:lineRule="exact"/>
        <w:ind w:firstLine="420" w:firstLineChars="200"/>
        <w:rPr>
          <w:rFonts w:ascii="宋体"/>
          <w:sz w:val="21"/>
          <w:szCs w:val="21"/>
          <w:highlight w:val="none"/>
        </w:rPr>
      </w:pPr>
      <w:r>
        <w:rPr>
          <w:rFonts w:hint="eastAsia" w:ascii="宋体"/>
          <w:sz w:val="21"/>
          <w:szCs w:val="21"/>
          <w:highlight w:val="none"/>
        </w:rPr>
        <w:t xml:space="preserve">评标委员会认为否决投标后，有效投标少于3个，使得投标明显缺乏竞争的，可以否决全部投标。 </w:t>
      </w:r>
    </w:p>
    <w:p>
      <w:pPr>
        <w:tabs>
          <w:tab w:val="left" w:pos="0"/>
          <w:tab w:val="left" w:pos="993"/>
          <w:tab w:val="left" w:pos="1134"/>
        </w:tabs>
        <w:adjustRightInd w:val="0"/>
        <w:snapToGrid w:val="0"/>
        <w:spacing w:line="460" w:lineRule="exact"/>
        <w:ind w:firstLine="422" w:firstLineChars="200"/>
        <w:rPr>
          <w:rFonts w:ascii="宋体"/>
          <w:sz w:val="21"/>
          <w:szCs w:val="21"/>
          <w:highlight w:val="none"/>
        </w:rPr>
      </w:pPr>
      <w:r>
        <w:rPr>
          <w:rFonts w:hint="eastAsia" w:ascii="宋体"/>
          <w:b/>
          <w:sz w:val="21"/>
          <w:szCs w:val="21"/>
          <w:highlight w:val="none"/>
        </w:rPr>
        <w:t>（二十六）</w:t>
      </w:r>
      <w:r>
        <w:rPr>
          <w:rFonts w:hint="eastAsia" w:ascii="宋体"/>
          <w:sz w:val="21"/>
          <w:szCs w:val="21"/>
          <w:highlight w:val="none"/>
        </w:rPr>
        <w:t>评标和定标将在投标有效期结束日前完成。不能在投标有效期结束日前完成评标和定标的，招标人将通知所有投标人延长投标有效期。拒绝延长投标有效期的投标人有权收回投标保证金。同意延长投标有效期的投标人应当相应延长其投标保证金的有效期，但不得修改投标文件的实质性内容。因延长投标有效期造成投标人损失的，招标人不予补偿。</w:t>
      </w:r>
    </w:p>
    <w:p>
      <w:pPr>
        <w:tabs>
          <w:tab w:val="left" w:pos="0"/>
          <w:tab w:val="left" w:pos="993"/>
          <w:tab w:val="left" w:pos="1134"/>
        </w:tabs>
        <w:adjustRightInd w:val="0"/>
        <w:snapToGrid w:val="0"/>
        <w:spacing w:line="460" w:lineRule="exact"/>
        <w:rPr>
          <w:rFonts w:ascii="宋体" w:hAnsi="宋体"/>
          <w:snapToGrid w:val="0"/>
          <w:sz w:val="21"/>
          <w:szCs w:val="21"/>
          <w:highlight w:val="none"/>
        </w:rPr>
      </w:pPr>
    </w:p>
    <w:p>
      <w:pPr>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p>
    <w:p>
      <w:pPr>
        <w:spacing w:line="600" w:lineRule="exact"/>
        <w:jc w:val="center"/>
        <w:rPr>
          <w:rFonts w:ascii="宋体"/>
          <w:b/>
          <w:sz w:val="32"/>
          <w:szCs w:val="32"/>
          <w:highlight w:val="none"/>
        </w:rPr>
      </w:pPr>
      <w:r>
        <w:rPr>
          <w:rFonts w:hint="eastAsia" w:ascii="宋体"/>
          <w:b/>
          <w:sz w:val="32"/>
          <w:szCs w:val="32"/>
          <w:highlight w:val="none"/>
        </w:rPr>
        <w:t>十一、其他</w:t>
      </w:r>
      <w:bookmarkEnd w:id="7"/>
    </w:p>
    <w:p>
      <w:pPr>
        <w:widowControl w:val="0"/>
        <w:tabs>
          <w:tab w:val="left" w:pos="0"/>
          <w:tab w:val="left" w:pos="993"/>
          <w:tab w:val="left" w:pos="1134"/>
        </w:tabs>
        <w:adjustRightInd w:val="0"/>
        <w:snapToGrid w:val="0"/>
        <w:spacing w:line="460" w:lineRule="exact"/>
        <w:ind w:firstLine="422" w:firstLineChars="200"/>
        <w:rPr>
          <w:rFonts w:ascii="宋体" w:hAnsi="宋体"/>
          <w:snapToGrid w:val="0"/>
          <w:sz w:val="21"/>
          <w:szCs w:val="21"/>
          <w:highlight w:val="none"/>
        </w:rPr>
      </w:pPr>
      <w:bookmarkStart w:id="8" w:name="_Toc369509222"/>
      <w:r>
        <w:rPr>
          <w:rFonts w:hint="eastAsia" w:ascii="宋体" w:hAnsi="宋体"/>
          <w:b/>
          <w:snapToGrid w:val="0"/>
          <w:sz w:val="21"/>
          <w:szCs w:val="21"/>
          <w:highlight w:val="none"/>
        </w:rPr>
        <w:t>（二十七）</w:t>
      </w:r>
      <w:r>
        <w:rPr>
          <w:rFonts w:hint="eastAsia" w:ascii="宋体" w:hAnsi="宋体"/>
          <w:snapToGrid w:val="0"/>
          <w:sz w:val="21"/>
          <w:szCs w:val="21"/>
          <w:highlight w:val="none"/>
        </w:rPr>
        <w:t>在招投标现场监督及投诉处理过程中，经查实投标人或项目经理资质、业绩、在建工程、市场行为、所提交的资料等方面弄虚作假情形的，或存在违法、违规行为的，取消中标资格。</w:t>
      </w:r>
    </w:p>
    <w:p>
      <w:pPr>
        <w:widowControl w:val="0"/>
        <w:tabs>
          <w:tab w:val="left" w:pos="0"/>
          <w:tab w:val="left" w:pos="993"/>
          <w:tab w:val="left" w:pos="1134"/>
        </w:tabs>
        <w:adjustRightInd w:val="0"/>
        <w:snapToGrid w:val="0"/>
        <w:spacing w:line="460" w:lineRule="exact"/>
        <w:ind w:firstLine="422" w:firstLineChars="200"/>
        <w:rPr>
          <w:rFonts w:ascii="宋体" w:hAnsi="宋体"/>
          <w:sz w:val="21"/>
          <w:szCs w:val="21"/>
          <w:highlight w:val="none"/>
        </w:rPr>
      </w:pPr>
      <w:r>
        <w:rPr>
          <w:rFonts w:hint="eastAsia" w:ascii="宋体" w:hAnsi="宋体"/>
          <w:b/>
          <w:snapToGrid w:val="0"/>
          <w:sz w:val="21"/>
          <w:szCs w:val="21"/>
          <w:highlight w:val="none"/>
        </w:rPr>
        <w:t>（二十八）</w:t>
      </w:r>
      <w:r>
        <w:rPr>
          <w:rFonts w:hint="eastAsia" w:ascii="宋体" w:hAnsi="宋体"/>
          <w:snapToGrid w:val="0"/>
          <w:sz w:val="21"/>
          <w:szCs w:val="21"/>
          <w:highlight w:val="none"/>
        </w:rPr>
        <w:t>项目经理是否有在建工程</w:t>
      </w:r>
      <w:r>
        <w:rPr>
          <w:rFonts w:ascii="宋体" w:hAnsi="宋体"/>
          <w:sz w:val="21"/>
          <w:szCs w:val="21"/>
          <w:highlight w:val="none"/>
        </w:rPr>
        <w:t>。</w:t>
      </w:r>
    </w:p>
    <w:p>
      <w:pPr>
        <w:widowControl w:val="0"/>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1.在建合同工程的开始时间为合同工程中标通知书发出日期（不通过招标方式的，开始时间为合同签订日期），结束时间为该工程通过竣工验收或单位工程质量竣工验收（市政工程为交工验收、竣工验收或单位工程质量竣工验收）或合同解除日期。在项目实施过程中，项目经理因故更换，应原项目业主同意，并经备案主管部门同意，否则视为有在建工程。</w:t>
      </w:r>
    </w:p>
    <w:p>
      <w:pPr>
        <w:widowControl w:val="0"/>
        <w:tabs>
          <w:tab w:val="left" w:pos="0"/>
          <w:tab w:val="left" w:pos="993"/>
          <w:tab w:val="left" w:pos="1134"/>
        </w:tabs>
        <w:adjustRightInd w:val="0"/>
        <w:snapToGrid w:val="0"/>
        <w:spacing w:line="460" w:lineRule="exact"/>
        <w:ind w:firstLine="420" w:firstLineChars="200"/>
        <w:rPr>
          <w:rFonts w:ascii="宋体" w:hAnsi="宋体"/>
          <w:snapToGrid w:val="0"/>
          <w:sz w:val="21"/>
          <w:szCs w:val="21"/>
          <w:highlight w:val="none"/>
        </w:rPr>
      </w:pPr>
      <w:r>
        <w:rPr>
          <w:rFonts w:hint="eastAsia" w:ascii="宋体" w:hAnsi="宋体"/>
          <w:snapToGrid w:val="0"/>
          <w:sz w:val="21"/>
          <w:szCs w:val="21"/>
          <w:highlight w:val="none"/>
        </w:rPr>
        <w:t>2.根据《关于加快推进浙江省建筑市场监管与诚信信息平台建设工作的通知》（建建发[2015]54号）文件精神，项目经理在“浙江省建筑市场监管与诚信信息平台”无法录入的，视同有在建工程；</w:t>
      </w:r>
      <w:r>
        <w:rPr>
          <w:rFonts w:hint="eastAsia"/>
          <w:snapToGrid w:val="0"/>
          <w:sz w:val="21"/>
          <w:szCs w:val="21"/>
          <w:highlight w:val="none"/>
        </w:rPr>
        <w:t>投标时拟派项目经理在“浙江省建筑市场监督与诚信信息发布平台”处于锁定状态的，视同有在建工程</w:t>
      </w:r>
      <w:r>
        <w:rPr>
          <w:rFonts w:hint="eastAsia" w:ascii="宋体" w:hAnsi="宋体"/>
          <w:snapToGrid w:val="0"/>
          <w:sz w:val="21"/>
          <w:szCs w:val="21"/>
          <w:highlight w:val="none"/>
        </w:rPr>
        <w:t>。</w:t>
      </w:r>
    </w:p>
    <w:p>
      <w:pPr>
        <w:widowControl w:val="0"/>
        <w:tabs>
          <w:tab w:val="left" w:pos="0"/>
          <w:tab w:val="left" w:pos="1134"/>
        </w:tabs>
        <w:adjustRightInd w:val="0"/>
        <w:snapToGrid w:val="0"/>
        <w:spacing w:line="460" w:lineRule="exact"/>
        <w:ind w:firstLine="422" w:firstLineChars="200"/>
        <w:rPr>
          <w:rFonts w:ascii="宋体" w:hAnsi="宋体"/>
          <w:snapToGrid w:val="0"/>
          <w:sz w:val="21"/>
          <w:szCs w:val="21"/>
          <w:highlight w:val="none"/>
        </w:rPr>
      </w:pPr>
      <w:r>
        <w:rPr>
          <w:rFonts w:hint="eastAsia" w:ascii="宋体" w:hAnsi="宋体"/>
          <w:b/>
          <w:snapToGrid w:val="0"/>
          <w:sz w:val="21"/>
          <w:szCs w:val="21"/>
          <w:highlight w:val="none"/>
        </w:rPr>
        <w:t>（二十九）</w:t>
      </w:r>
      <w:r>
        <w:rPr>
          <w:rFonts w:hint="eastAsia" w:ascii="宋体" w:hAnsi="宋体"/>
          <w:snapToGrid w:val="0"/>
          <w:sz w:val="21"/>
          <w:szCs w:val="21"/>
          <w:highlight w:val="none"/>
        </w:rPr>
        <w:t>是否“被行政监督部门限制参与投标”的认定：根据投标人及项目经理具体行为以及《国务院关于建立完善守信联合激励和失信联合惩戒制度加快推进社会诚信建设的指导意见》（国发【2016】33号）、国家发改委等部门《关于对重大税收违法案件当事人实施联合惩戒措施的合作备忘录（2016版）》（发改财金(2016)2798）号规定等有关法律、法规、规定，结合《丽水市工程建设项目招标投标综合管理办法》、《丽水市房屋建筑和市政公用工程建筑市场信用评价管理办法（试行）》进行认定。</w:t>
      </w:r>
    </w:p>
    <w:p>
      <w:pPr>
        <w:widowControl w:val="0"/>
        <w:spacing w:line="460" w:lineRule="exact"/>
        <w:ind w:firstLine="422" w:firstLineChars="200"/>
        <w:rPr>
          <w:rFonts w:ascii="宋体" w:hAnsi="宋体"/>
          <w:snapToGrid w:val="0"/>
          <w:sz w:val="21"/>
          <w:szCs w:val="21"/>
          <w:highlight w:val="none"/>
        </w:rPr>
      </w:pPr>
      <w:r>
        <w:rPr>
          <w:rFonts w:hint="eastAsia" w:ascii="宋体" w:hAnsi="宋体"/>
          <w:b/>
          <w:snapToGrid w:val="0"/>
          <w:sz w:val="21"/>
          <w:szCs w:val="21"/>
          <w:highlight w:val="none"/>
        </w:rPr>
        <w:t>（三十）</w:t>
      </w:r>
      <w:r>
        <w:rPr>
          <w:rFonts w:hint="eastAsia" w:ascii="宋体" w:hAnsi="宋体"/>
          <w:snapToGrid w:val="0"/>
          <w:sz w:val="21"/>
          <w:szCs w:val="21"/>
          <w:highlight w:val="none"/>
        </w:rPr>
        <w:t>投标人或项目经理“被行政监督部门限制参与投标”的，或项目经理是公务员或事业单位（投标单位是事业单位的除外）工作人员的，或项目经理在其它单位有注册或登记建设行业执（从）业资格的，或项目经理是其它项目第一预中标候选人的项目经理，并在公示期间或投诉有效期内的，取消中标资格。</w:t>
      </w:r>
    </w:p>
    <w:p>
      <w:pPr>
        <w:spacing w:line="700" w:lineRule="exact"/>
        <w:jc w:val="center"/>
        <w:rPr>
          <w:rFonts w:ascii="宋体"/>
          <w:b/>
          <w:sz w:val="32"/>
          <w:szCs w:val="32"/>
          <w:highlight w:val="none"/>
        </w:rPr>
      </w:pPr>
    </w:p>
    <w:p>
      <w:pPr>
        <w:spacing w:line="700" w:lineRule="exact"/>
        <w:jc w:val="center"/>
        <w:rPr>
          <w:rFonts w:ascii="宋体"/>
          <w:b/>
          <w:sz w:val="32"/>
          <w:szCs w:val="32"/>
          <w:highlight w:val="none"/>
        </w:rPr>
      </w:pPr>
      <w:r>
        <w:rPr>
          <w:rFonts w:hint="eastAsia" w:ascii="宋体"/>
          <w:b/>
          <w:sz w:val="32"/>
          <w:szCs w:val="32"/>
          <w:highlight w:val="none"/>
        </w:rPr>
        <w:t>十二、授  予  合  同</w:t>
      </w:r>
      <w:bookmarkEnd w:id="8"/>
    </w:p>
    <w:p>
      <w:pPr>
        <w:widowControl w:val="0"/>
        <w:spacing w:line="460" w:lineRule="exact"/>
        <w:ind w:firstLine="316" w:firstLineChars="150"/>
        <w:rPr>
          <w:rFonts w:ascii="宋体"/>
          <w:b/>
          <w:sz w:val="21"/>
          <w:szCs w:val="21"/>
          <w:highlight w:val="none"/>
        </w:rPr>
      </w:pPr>
      <w:r>
        <w:rPr>
          <w:rFonts w:hint="eastAsia" w:ascii="宋体"/>
          <w:b/>
          <w:sz w:val="21"/>
          <w:szCs w:val="21"/>
          <w:highlight w:val="none"/>
        </w:rPr>
        <w:t>（三十一）中标</w:t>
      </w:r>
    </w:p>
    <w:p>
      <w:pPr>
        <w:spacing w:line="460" w:lineRule="exact"/>
        <w:ind w:firstLine="420" w:firstLineChars="200"/>
        <w:rPr>
          <w:rFonts w:ascii="宋体"/>
          <w:snapToGrid w:val="0"/>
          <w:sz w:val="21"/>
          <w:szCs w:val="21"/>
          <w:highlight w:val="none"/>
        </w:rPr>
      </w:pPr>
      <w:r>
        <w:rPr>
          <w:rFonts w:hint="eastAsia" w:ascii="宋体"/>
          <w:snapToGrid w:val="0"/>
          <w:sz w:val="21"/>
          <w:szCs w:val="21"/>
          <w:highlight w:val="none"/>
        </w:rPr>
        <w:t>1、招标人按评标委员会推荐的预中标人名单，按照得分从高到低取推荐第1名为中标候选人，中标候选人名单经公司有关领导、部门审批后，被确定为中标人。</w:t>
      </w:r>
    </w:p>
    <w:p>
      <w:pPr>
        <w:spacing w:line="460" w:lineRule="exact"/>
        <w:ind w:firstLine="316" w:firstLineChars="150"/>
        <w:rPr>
          <w:rFonts w:ascii="宋体"/>
          <w:b/>
          <w:sz w:val="21"/>
          <w:szCs w:val="21"/>
          <w:highlight w:val="none"/>
        </w:rPr>
      </w:pPr>
      <w:r>
        <w:rPr>
          <w:rFonts w:hint="eastAsia" w:ascii="宋体"/>
          <w:b/>
          <w:sz w:val="21"/>
          <w:szCs w:val="21"/>
          <w:highlight w:val="none"/>
        </w:rPr>
        <w:t>（三十二）合同签订</w:t>
      </w:r>
    </w:p>
    <w:p>
      <w:pPr>
        <w:spacing w:line="460" w:lineRule="exact"/>
        <w:ind w:firstLine="420" w:firstLineChars="200"/>
        <w:rPr>
          <w:rFonts w:ascii="宋体"/>
          <w:sz w:val="21"/>
          <w:szCs w:val="21"/>
          <w:highlight w:val="none"/>
        </w:rPr>
      </w:pPr>
      <w:r>
        <w:rPr>
          <w:rFonts w:hint="eastAsia" w:ascii="宋体"/>
          <w:sz w:val="21"/>
          <w:szCs w:val="21"/>
          <w:highlight w:val="none"/>
        </w:rPr>
        <w:t>1、招标人与中标人将根据《中华人民共和国合同法》的规定，依据招标文件和投标文件签订施工合同。合同采用（GF-2017-0201）《建设工程施工合同》范本。</w:t>
      </w:r>
    </w:p>
    <w:p>
      <w:pPr>
        <w:spacing w:line="460" w:lineRule="exact"/>
        <w:ind w:firstLine="420" w:firstLineChars="200"/>
        <w:rPr>
          <w:rFonts w:ascii="宋体"/>
          <w:sz w:val="21"/>
          <w:szCs w:val="21"/>
          <w:highlight w:val="none"/>
        </w:rPr>
      </w:pPr>
      <w:r>
        <w:rPr>
          <w:rFonts w:hint="eastAsia" w:ascii="宋体"/>
          <w:sz w:val="21"/>
          <w:szCs w:val="21"/>
          <w:highlight w:val="none"/>
        </w:rPr>
        <w:t>2、施工合同签订前：中标通知书发出之日起 10日内，中标人必须按规定缴纳履约保证金后并与招标人签订施工合同，因中标人原因不能按照招标文件规定签订合同的,取消其中标资格。</w:t>
      </w:r>
    </w:p>
    <w:p>
      <w:pPr>
        <w:spacing w:line="460" w:lineRule="exact"/>
        <w:ind w:firstLine="420" w:firstLineChars="200"/>
        <w:rPr>
          <w:rFonts w:ascii="宋体"/>
          <w:sz w:val="21"/>
          <w:szCs w:val="21"/>
          <w:highlight w:val="none"/>
        </w:rPr>
      </w:pPr>
      <w:r>
        <w:rPr>
          <w:rFonts w:hint="eastAsia" w:ascii="宋体"/>
          <w:sz w:val="21"/>
          <w:szCs w:val="21"/>
          <w:highlight w:val="none"/>
        </w:rPr>
        <w:t>3、推荐的中标候选人放弃中标、因不可抗力不能履行合同、不按照招标文件要求提交履约保证金，被查实存在影响中标结果的违法行为等情形，不符合中标条件的，招标人将根据有关规定重新组织招标，重新招标的开标时间为重新招标的招标文件发出之日起3日。</w:t>
      </w:r>
    </w:p>
    <w:p>
      <w:pPr>
        <w:widowControl w:val="0"/>
        <w:spacing w:line="460" w:lineRule="exact"/>
        <w:ind w:firstLine="316" w:firstLineChars="150"/>
        <w:rPr>
          <w:rFonts w:ascii="宋体"/>
          <w:b/>
          <w:sz w:val="21"/>
          <w:szCs w:val="21"/>
          <w:highlight w:val="none"/>
        </w:rPr>
      </w:pPr>
      <w:r>
        <w:rPr>
          <w:rFonts w:hint="eastAsia" w:ascii="宋体"/>
          <w:b/>
          <w:sz w:val="21"/>
          <w:szCs w:val="21"/>
          <w:highlight w:val="none"/>
        </w:rPr>
        <w:t>（三十三）投标保证金的退还</w:t>
      </w:r>
    </w:p>
    <w:p>
      <w:pPr>
        <w:tabs>
          <w:tab w:val="left" w:pos="0"/>
          <w:tab w:val="left" w:pos="1134"/>
        </w:tabs>
        <w:adjustRightInd w:val="0"/>
        <w:snapToGrid w:val="0"/>
        <w:spacing w:line="460" w:lineRule="exact"/>
        <w:ind w:firstLine="420" w:firstLineChars="200"/>
        <w:rPr>
          <w:rFonts w:ascii="宋体" w:cs="宋体"/>
          <w:sz w:val="21"/>
          <w:szCs w:val="21"/>
          <w:highlight w:val="none"/>
        </w:rPr>
      </w:pPr>
      <w:r>
        <w:rPr>
          <w:rFonts w:hint="eastAsia" w:ascii="宋体" w:cs="宋体"/>
          <w:sz w:val="21"/>
          <w:szCs w:val="21"/>
          <w:highlight w:val="none"/>
        </w:rPr>
        <w:t>投标人为中标人的，保证金自动转为履约保证金；未中标的投标人在发包人发放中标通知书后7天内退还（不计利息）。</w:t>
      </w:r>
    </w:p>
    <w:p>
      <w:pPr>
        <w:tabs>
          <w:tab w:val="left" w:pos="0"/>
          <w:tab w:val="left" w:pos="1134"/>
        </w:tabs>
        <w:adjustRightInd w:val="0"/>
        <w:snapToGrid w:val="0"/>
        <w:spacing w:line="460" w:lineRule="exact"/>
        <w:ind w:firstLine="420" w:firstLineChars="200"/>
        <w:rPr>
          <w:rFonts w:ascii="宋体"/>
          <w:sz w:val="21"/>
          <w:szCs w:val="21"/>
          <w:highlight w:val="none"/>
        </w:rPr>
      </w:pPr>
    </w:p>
    <w:p>
      <w:pPr>
        <w:pStyle w:val="41"/>
        <w:jc w:val="left"/>
        <w:rPr>
          <w:rFonts w:ascii="宋体" w:hAnsi="宋体"/>
          <w:sz w:val="52"/>
          <w:szCs w:val="52"/>
          <w:highlight w:val="none"/>
        </w:rPr>
      </w:pPr>
      <w:bookmarkStart w:id="9" w:name="_Toc452998223"/>
      <w:bookmarkStart w:id="10" w:name="_Toc364696211"/>
      <w:bookmarkStart w:id="11" w:name="_Toc369509225"/>
      <w:bookmarkStart w:id="12" w:name="_Toc296503025"/>
      <w:bookmarkStart w:id="13" w:name="_Toc296890982"/>
      <w:bookmarkStart w:id="14" w:name="_Toc35120348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1"/>
        <w:rPr>
          <w:rFonts w:ascii="宋体" w:hAnsi="宋体"/>
          <w:sz w:val="52"/>
          <w:szCs w:val="52"/>
          <w:highlight w:val="none"/>
        </w:rPr>
      </w:pPr>
      <w:r>
        <w:rPr>
          <w:rFonts w:hint="eastAsia" w:ascii="宋体" w:hAnsi="宋体"/>
          <w:sz w:val="52"/>
          <w:szCs w:val="52"/>
          <w:highlight w:val="none"/>
        </w:rPr>
        <w:t>第二章    合同主要条款及附件</w:t>
      </w:r>
      <w:bookmarkEnd w:id="9"/>
      <w:bookmarkEnd w:id="10"/>
    </w:p>
    <w:p>
      <w:pPr>
        <w:rPr>
          <w:rFonts w:ascii="宋体" w:hAnsi="宋体"/>
          <w:highlight w:val="none"/>
        </w:rPr>
      </w:pPr>
    </w:p>
    <w:p>
      <w:pPr>
        <w:rPr>
          <w:rFonts w:ascii="宋体" w:hAnsi="宋体"/>
          <w:highlight w:val="none"/>
        </w:rPr>
      </w:pPr>
    </w:p>
    <w:p>
      <w:pPr>
        <w:rPr>
          <w:rFonts w:ascii="宋体" w:hAnsi="宋体"/>
          <w:bCs/>
          <w:sz w:val="32"/>
          <w:szCs w:val="32"/>
          <w:highlight w:val="none"/>
        </w:rPr>
      </w:pPr>
    </w:p>
    <w:p>
      <w:pPr>
        <w:rPr>
          <w:rFonts w:ascii="宋体" w:hAnsi="宋体"/>
          <w:bCs/>
          <w:sz w:val="32"/>
          <w:szCs w:val="32"/>
          <w:highlight w:val="none"/>
        </w:rPr>
      </w:pPr>
    </w:p>
    <w:p>
      <w:pPr>
        <w:ind w:firstLine="3040" w:firstLineChars="950"/>
        <w:rPr>
          <w:rFonts w:ascii="宋体" w:hAnsi="宋体"/>
          <w:bCs/>
          <w:sz w:val="32"/>
          <w:szCs w:val="32"/>
          <w:highlight w:val="none"/>
        </w:rPr>
      </w:pPr>
      <w:r>
        <w:rPr>
          <w:rFonts w:ascii="宋体" w:hAnsi="宋体"/>
          <w:bCs/>
          <w:sz w:val="32"/>
          <w:szCs w:val="32"/>
          <w:highlight w:val="none"/>
        </w:rPr>
        <w:t>（GF—2017—</w:t>
      </w:r>
      <w:r>
        <w:rPr>
          <w:rFonts w:hint="eastAsia" w:ascii="宋体" w:hAnsi="宋体"/>
          <w:bCs/>
          <w:sz w:val="32"/>
          <w:szCs w:val="32"/>
          <w:highlight w:val="none"/>
        </w:rPr>
        <w:t>0201）</w:t>
      </w:r>
    </w:p>
    <w:p>
      <w:pPr>
        <w:jc w:val="center"/>
        <w:rPr>
          <w:rFonts w:ascii="宋体" w:hAnsi="宋体"/>
          <w:b/>
          <w:sz w:val="52"/>
          <w:szCs w:val="52"/>
          <w:highlight w:val="none"/>
        </w:rPr>
      </w:pPr>
    </w:p>
    <w:p>
      <w:pPr>
        <w:jc w:val="center"/>
        <w:rPr>
          <w:rFonts w:ascii="宋体" w:hAnsi="宋体"/>
          <w:b/>
          <w:sz w:val="52"/>
          <w:szCs w:val="52"/>
          <w:highlight w:val="none"/>
        </w:rPr>
      </w:pPr>
      <w:r>
        <w:rPr>
          <w:rFonts w:ascii="宋体" w:hAnsi="宋体"/>
          <w:b/>
          <w:sz w:val="72"/>
          <w:szCs w:val="52"/>
          <w:highlight w:val="none"/>
        </w:rPr>
        <w:t>建设工程施工合同</w:t>
      </w:r>
      <w:r>
        <w:rPr>
          <w:rFonts w:ascii="宋体" w:hAnsi="宋体"/>
          <w:b/>
          <w:sz w:val="52"/>
          <w:szCs w:val="52"/>
          <w:highlight w:val="none"/>
        </w:rPr>
        <w:br w:type="textWrapping"/>
      </w:r>
      <w:r>
        <w:rPr>
          <w:rFonts w:ascii="宋体" w:hAnsi="宋体"/>
          <w:b/>
          <w:sz w:val="52"/>
          <w:szCs w:val="52"/>
          <w:highlight w:val="none"/>
        </w:rPr>
        <w:t>（示范文本）</w:t>
      </w:r>
    </w:p>
    <w:p>
      <w:pPr>
        <w:jc w:val="center"/>
        <w:rPr>
          <w:rFonts w:ascii="宋体" w:hAnsi="宋体"/>
          <w:b/>
          <w:sz w:val="52"/>
          <w:szCs w:val="52"/>
          <w:highlight w:val="none"/>
        </w:rPr>
      </w:pPr>
    </w:p>
    <w:p>
      <w:pPr>
        <w:jc w:val="center"/>
        <w:rPr>
          <w:rFonts w:ascii="宋体" w:hAnsi="宋体"/>
          <w:b/>
          <w:sz w:val="72"/>
          <w:szCs w:val="72"/>
          <w:highlight w:val="none"/>
        </w:rPr>
      </w:pPr>
    </w:p>
    <w:p>
      <w:pPr>
        <w:rPr>
          <w:rFonts w:ascii="宋体" w:hAnsi="宋体"/>
          <w:b/>
          <w:sz w:val="28"/>
          <w:szCs w:val="28"/>
          <w:highlight w:val="none"/>
        </w:rPr>
      </w:pPr>
    </w:p>
    <w:p>
      <w:pPr>
        <w:rPr>
          <w:rFonts w:ascii="宋体" w:hAnsi="宋体"/>
          <w:b/>
          <w:sz w:val="28"/>
          <w:szCs w:val="28"/>
          <w:highlight w:val="none"/>
        </w:rPr>
      </w:pPr>
    </w:p>
    <w:p>
      <w:pPr>
        <w:rPr>
          <w:rFonts w:ascii="宋体" w:hAnsi="宋体"/>
          <w:b/>
          <w:sz w:val="28"/>
          <w:szCs w:val="28"/>
          <w:highlight w:val="none"/>
        </w:rPr>
      </w:pPr>
    </w:p>
    <w:p>
      <w:pPr>
        <w:rPr>
          <w:rFonts w:ascii="宋体" w:hAnsi="宋体"/>
          <w:b/>
          <w:sz w:val="28"/>
          <w:szCs w:val="28"/>
          <w:highlight w:val="none"/>
        </w:rPr>
      </w:pPr>
    </w:p>
    <w:p>
      <w:pPr>
        <w:ind w:right="2590" w:rightChars="1295" w:firstLine="2608" w:firstLineChars="1304"/>
        <w:jc w:val="distribute"/>
        <w:rPr>
          <w:rFonts w:ascii="宋体" w:hAnsi="宋体"/>
          <w:b/>
          <w:sz w:val="32"/>
          <w:szCs w:val="28"/>
          <w:highlight w:val="none"/>
        </w:rPr>
      </w:pPr>
      <w:r>
        <w:rPr>
          <w:rFonts w:ascii="宋体" w:hAnsi="宋体"/>
          <w:highlight w:val="none"/>
        </w:rPr>
        <w:pict>
          <v:shape id="文本框 10" o:spid="_x0000_s1026" o:spt="202" type="#_x0000_t202" style="position:absolute;left:0pt;margin-left:351.05pt;margin-top:9.45pt;height:36pt;width:60.75pt;z-index:251659264;mso-width-relative:page;mso-height-relative:page;" filled="f" stroked="t" coordsize="21600,21600" o:gfxdata="UEsDBAoAAAAAAIdO4kAAAAAAAAAAAAAAAAAEAAAAZHJzL1BLAwQUAAAACACHTuJASHtpxNgAAAAJ&#10;AQAADwAAAGRycy9kb3ducmV2LnhtbE2PQU7DMBBF90jcwRokNlVrJ6CQhDhdILFgUaClB3DjaRyI&#10;x1HsJOX2mBUsR//p/zfV9mJ7NuPoO0cSko0AhtQ43VEr4fjxvM6B+aBIq94RSvhGD9v6+qpSpXYL&#10;7XE+hJbFEvKlkmBCGErOfWPQKr9xA1LMzm60KsRzbLke1RLLbc9TITJuVUdxwagBnww2X4fJSti/&#10;mPcV3e92veZz9nl8nd6WfCXl7U0iHoEFvIQ/GH71ozrU0enkJtKe9RIeRJpENAZ5ASwCeXqXATtJ&#10;KEQBvK74/w/qH1BLAwQUAAAACACHTuJAd2aBr/ABAADNAwAADgAAAGRycy9lMm9Eb2MueG1srVNL&#10;jhMxEN0jcQfLe9JJRAi00hkJQtggQBo4QMWfbkv+YTvpzgXgBqzYsOdcOceU3SGZgQ1C9MJdrs+r&#10;qlfl1c1gNDmIEJWzDZ1NppQIyxxXtm3op4/bJ88piQksB+2saOhRRHqzfvxo1ftazF3nNBeBIIiN&#10;de8b2qXk66qKrBMG4sR5YdEoXTCQ8BraigfoEd3oaj6dPqt6F7gPjokYUbsZjXRd8KUULL2XMopE&#10;dEOxtlTOUM5dPqv1Cuo2gO8UO5cB/1CFAWUx6QVqAwnIPqg/oIxiwUUn04Q5UzkpFROlB+xmNv2t&#10;m9sOvCi9IDnRX2iK/w+WvTt8CETxhs4psWBwRKdvX0/ff55+fCGzwk/vY41utx4d0/DSDTjnzFvW&#10;R1TmtgcZTP5jQwTtyPTxwq4YEmGoXC5ni/mCEoamp4slTi+jVNdgH2J6I5whWWhowOEVTuHwNqbR&#10;9ZdLzmXdVmldBqgt6Rv6YoQHXCOpIWEm47GxaNsCE51WPIfk4Bja3SsdyAFwMbblO1fzwC3n20Ds&#10;Rr9iGlfGqCRCyd0J4K8tJ+nokTyLW05zMUZwSrTAR5Gl4plA6b/xREq0RWauBGcpDbsBYbK4c/yI&#10;w+hxbbG9z3sImHPvg2o75K0MpwTjzhSCz/udl/L+vaS4vsL1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h7acTYAAAACQEAAA8AAAAAAAAAAQAgAAAAIgAAAGRycy9kb3ducmV2LnhtbFBLAQIUABQA&#10;AAAIAIdO4kB3ZoGv8AEAAM0DAAAOAAAAAAAAAAEAIAAAACcBAABkcnMvZTJvRG9jLnhtbFBLBQYA&#10;AAAABgAGAFkBAACJBQ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宋体" w:hAnsi="宋体"/>
          <w:b/>
          <w:sz w:val="32"/>
          <w:szCs w:val="28"/>
          <w:highlight w:val="none"/>
        </w:rPr>
        <w:t>住房和城乡建设部</w:t>
      </w:r>
    </w:p>
    <w:p>
      <w:pPr>
        <w:ind w:right="2590" w:rightChars="1295" w:firstLine="2750" w:firstLineChars="856"/>
        <w:jc w:val="distribute"/>
        <w:rPr>
          <w:rFonts w:ascii="宋体"/>
          <w:b/>
          <w:sz w:val="32"/>
          <w:szCs w:val="32"/>
          <w:highlight w:val="none"/>
        </w:rPr>
      </w:pPr>
      <w:r>
        <w:rPr>
          <w:rFonts w:ascii="宋体" w:hAnsi="宋体"/>
          <w:b/>
          <w:sz w:val="32"/>
          <w:szCs w:val="28"/>
          <w:highlight w:val="none"/>
        </w:rPr>
        <w:t>国家工商行政管理总局</w:t>
      </w:r>
    </w:p>
    <w:p>
      <w:pPr>
        <w:jc w:val="center"/>
        <w:rPr>
          <w:rFonts w:ascii="宋体"/>
          <w:b/>
          <w:sz w:val="32"/>
          <w:szCs w:val="32"/>
          <w:highlight w:val="none"/>
        </w:rPr>
      </w:pPr>
      <w:r>
        <w:rPr>
          <w:rFonts w:ascii="宋体"/>
          <w:b/>
          <w:sz w:val="32"/>
          <w:szCs w:val="32"/>
          <w:highlight w:val="none"/>
        </w:rPr>
        <w:t>第一部分 合同协议书</w:t>
      </w:r>
      <w:bookmarkEnd w:id="11"/>
      <w:bookmarkEnd w:id="12"/>
      <w:bookmarkEnd w:id="13"/>
      <w:bookmarkEnd w:id="14"/>
    </w:p>
    <w:p>
      <w:pPr>
        <w:spacing w:line="480" w:lineRule="exact"/>
        <w:ind w:firstLine="413" w:firstLineChars="196"/>
        <w:rPr>
          <w:rFonts w:ascii="宋体"/>
          <w:b/>
          <w:sz w:val="21"/>
          <w:szCs w:val="21"/>
          <w:highlight w:val="none"/>
        </w:rPr>
      </w:pPr>
    </w:p>
    <w:p>
      <w:pPr>
        <w:spacing w:line="480" w:lineRule="exact"/>
        <w:ind w:firstLine="413" w:firstLineChars="196"/>
        <w:rPr>
          <w:rFonts w:ascii="宋体"/>
          <w:b/>
          <w:i/>
          <w:sz w:val="21"/>
          <w:szCs w:val="21"/>
          <w:highlight w:val="none"/>
          <w:u w:val="single"/>
        </w:rPr>
      </w:pPr>
      <w:r>
        <w:rPr>
          <w:rFonts w:ascii="宋体"/>
          <w:b/>
          <w:sz w:val="21"/>
          <w:szCs w:val="21"/>
          <w:highlight w:val="none"/>
        </w:rPr>
        <w:t>发包人（全称）：</w:t>
      </w:r>
      <w:r>
        <w:rPr>
          <w:rFonts w:hint="eastAsia" w:ascii="宋体"/>
          <w:b/>
          <w:sz w:val="21"/>
          <w:szCs w:val="21"/>
          <w:highlight w:val="none"/>
          <w:u w:val="single"/>
        </w:rPr>
        <w:t xml:space="preserve">     遂昌汤显祖戏曲小镇关雎文化园有限公司    </w:t>
      </w:r>
      <w:r>
        <w:rPr>
          <w:rFonts w:hint="eastAsia" w:ascii="宋体"/>
          <w:b/>
          <w:color w:val="FFFFFF" w:themeColor="background1"/>
          <w:sz w:val="21"/>
          <w:szCs w:val="21"/>
          <w:highlight w:val="none"/>
          <w:u w:val="single"/>
        </w:rPr>
        <w:t>.</w:t>
      </w:r>
    </w:p>
    <w:p>
      <w:pPr>
        <w:spacing w:line="480" w:lineRule="exact"/>
        <w:ind w:firstLine="413" w:firstLineChars="196"/>
        <w:rPr>
          <w:rFonts w:ascii="宋体"/>
          <w:b/>
          <w:sz w:val="21"/>
          <w:szCs w:val="21"/>
          <w:highlight w:val="none"/>
          <w:u w:val="single"/>
        </w:rPr>
      </w:pPr>
      <w:r>
        <w:rPr>
          <w:rFonts w:ascii="宋体"/>
          <w:b/>
          <w:sz w:val="21"/>
          <w:szCs w:val="21"/>
          <w:highlight w:val="none"/>
        </w:rPr>
        <w:t>承包人（全称）：</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ascii="宋体"/>
          <w:b/>
          <w:color w:val="F1F1F1" w:themeColor="background1" w:themeShade="F2"/>
          <w:sz w:val="21"/>
          <w:szCs w:val="21"/>
          <w:highlight w:val="none"/>
          <w:u w:val="single"/>
        </w:rPr>
        <w:t>.</w:t>
      </w:r>
    </w:p>
    <w:p>
      <w:pPr>
        <w:widowControl w:val="0"/>
        <w:spacing w:line="460" w:lineRule="exact"/>
        <w:ind w:firstLine="420" w:firstLineChars="200"/>
        <w:rPr>
          <w:rFonts w:ascii="宋体"/>
          <w:bCs/>
          <w:sz w:val="21"/>
          <w:szCs w:val="21"/>
          <w:highlight w:val="none"/>
        </w:rPr>
      </w:pPr>
      <w:r>
        <w:rPr>
          <w:rFonts w:ascii="宋体"/>
          <w:bCs/>
          <w:sz w:val="21"/>
          <w:szCs w:val="21"/>
          <w:highlight w:val="none"/>
        </w:rPr>
        <w:t>根据《中华人民共和国合同法》、《中华人民共和国建筑法》及有关法律规定，遵循平等、自愿、公平和诚实信用的原则，双方就</w:t>
      </w:r>
      <w:r>
        <w:rPr>
          <w:rFonts w:hint="eastAsia" w:ascii="宋体"/>
          <w:b/>
          <w:bCs/>
          <w:sz w:val="21"/>
          <w:szCs w:val="21"/>
          <w:highlight w:val="none"/>
          <w:u w:val="single"/>
        </w:rPr>
        <w:t xml:space="preserve">东方街区沿河观景阳台工程 </w:t>
      </w:r>
      <w:r>
        <w:rPr>
          <w:rFonts w:ascii="宋体"/>
          <w:bCs/>
          <w:sz w:val="21"/>
          <w:szCs w:val="21"/>
          <w:highlight w:val="none"/>
        </w:rPr>
        <w:t>施工及有关事项协商一致</w:t>
      </w:r>
      <w:r>
        <w:rPr>
          <w:rFonts w:hint="eastAsia" w:ascii="宋体"/>
          <w:bCs/>
          <w:sz w:val="21"/>
          <w:szCs w:val="21"/>
          <w:highlight w:val="none"/>
        </w:rPr>
        <w:t>，</w:t>
      </w:r>
      <w:r>
        <w:rPr>
          <w:rFonts w:ascii="宋体"/>
          <w:bCs/>
          <w:sz w:val="21"/>
          <w:szCs w:val="21"/>
          <w:highlight w:val="none"/>
        </w:rPr>
        <w:t>共同达成如下协议：</w:t>
      </w:r>
    </w:p>
    <w:p>
      <w:pPr>
        <w:widowControl w:val="0"/>
        <w:spacing w:line="460" w:lineRule="exact"/>
        <w:ind w:firstLine="422" w:firstLineChars="200"/>
        <w:rPr>
          <w:rFonts w:ascii="宋体"/>
          <w:sz w:val="21"/>
          <w:szCs w:val="21"/>
          <w:highlight w:val="none"/>
        </w:rPr>
      </w:pPr>
      <w:bookmarkStart w:id="15" w:name="_Toc351203481"/>
      <w:r>
        <w:rPr>
          <w:rFonts w:ascii="宋体"/>
          <w:b/>
          <w:sz w:val="21"/>
          <w:szCs w:val="21"/>
          <w:highlight w:val="none"/>
        </w:rPr>
        <w:t>一、工程概况</w:t>
      </w:r>
      <w:bookmarkEnd w:id="15"/>
    </w:p>
    <w:p>
      <w:pPr>
        <w:widowControl w:val="0"/>
        <w:spacing w:line="460" w:lineRule="exact"/>
        <w:ind w:firstLine="411" w:firstLineChars="196"/>
        <w:rPr>
          <w:rFonts w:ascii="宋体"/>
          <w:sz w:val="21"/>
          <w:szCs w:val="21"/>
          <w:highlight w:val="none"/>
          <w:u w:val="single"/>
        </w:rPr>
      </w:pPr>
      <w:r>
        <w:rPr>
          <w:rFonts w:ascii="宋体"/>
          <w:bCs/>
          <w:sz w:val="21"/>
          <w:szCs w:val="21"/>
          <w:highlight w:val="none"/>
        </w:rPr>
        <w:t>1</w:t>
      </w:r>
      <w:r>
        <w:rPr>
          <w:rFonts w:hint="eastAsia" w:ascii="宋体"/>
          <w:bCs/>
          <w:sz w:val="21"/>
          <w:szCs w:val="21"/>
          <w:highlight w:val="none"/>
        </w:rPr>
        <w:t>、</w:t>
      </w:r>
      <w:r>
        <w:rPr>
          <w:rFonts w:ascii="宋体"/>
          <w:bCs/>
          <w:sz w:val="21"/>
          <w:szCs w:val="21"/>
          <w:highlight w:val="none"/>
        </w:rPr>
        <w:t>工程名称</w:t>
      </w:r>
      <w:r>
        <w:rPr>
          <w:rFonts w:ascii="宋体"/>
          <w:sz w:val="21"/>
          <w:szCs w:val="21"/>
          <w:highlight w:val="none"/>
        </w:rPr>
        <w:t>：</w:t>
      </w:r>
      <w:r>
        <w:rPr>
          <w:rFonts w:hint="eastAsia" w:ascii="宋体"/>
          <w:b/>
          <w:bCs/>
          <w:sz w:val="21"/>
          <w:szCs w:val="21"/>
          <w:highlight w:val="none"/>
          <w:u w:val="single"/>
        </w:rPr>
        <w:t xml:space="preserve">东方街区沿河观景阳台工程 </w:t>
      </w:r>
      <w:r>
        <w:rPr>
          <w:rFonts w:ascii="宋体"/>
          <w:sz w:val="21"/>
          <w:szCs w:val="21"/>
          <w:highlight w:val="none"/>
        </w:rPr>
        <w:t>。</w:t>
      </w:r>
    </w:p>
    <w:p>
      <w:pPr>
        <w:widowControl w:val="0"/>
        <w:spacing w:line="460" w:lineRule="exact"/>
        <w:ind w:firstLine="411" w:firstLineChars="196"/>
        <w:rPr>
          <w:rFonts w:ascii="宋体"/>
          <w:bCs/>
          <w:sz w:val="21"/>
          <w:szCs w:val="21"/>
          <w:highlight w:val="none"/>
        </w:rPr>
      </w:pPr>
      <w:r>
        <w:rPr>
          <w:rFonts w:ascii="宋体"/>
          <w:bCs/>
          <w:sz w:val="21"/>
          <w:szCs w:val="21"/>
          <w:highlight w:val="none"/>
        </w:rPr>
        <w:t>2</w:t>
      </w:r>
      <w:r>
        <w:rPr>
          <w:rFonts w:hint="eastAsia" w:ascii="宋体"/>
          <w:bCs/>
          <w:sz w:val="21"/>
          <w:szCs w:val="21"/>
          <w:highlight w:val="none"/>
        </w:rPr>
        <w:t>、</w:t>
      </w:r>
      <w:r>
        <w:rPr>
          <w:rFonts w:ascii="宋体"/>
          <w:bCs/>
          <w:sz w:val="21"/>
          <w:szCs w:val="21"/>
          <w:highlight w:val="none"/>
        </w:rPr>
        <w:t>工程地点：</w:t>
      </w:r>
      <w:r>
        <w:rPr>
          <w:rFonts w:hint="eastAsia" w:ascii="宋体"/>
          <w:b/>
          <w:bCs/>
          <w:sz w:val="21"/>
          <w:szCs w:val="21"/>
          <w:highlight w:val="none"/>
          <w:u w:val="single"/>
        </w:rPr>
        <w:t xml:space="preserve">   遂昌县三仁乡石板桥村关雎文化园    </w:t>
      </w:r>
      <w:r>
        <w:rPr>
          <w:rFonts w:hint="eastAsia" w:ascii="宋体"/>
          <w:b/>
          <w:sz w:val="21"/>
          <w:szCs w:val="21"/>
          <w:highlight w:val="none"/>
          <w:u w:val="single"/>
        </w:rPr>
        <w:t>。</w:t>
      </w:r>
    </w:p>
    <w:p>
      <w:pPr>
        <w:widowControl w:val="0"/>
        <w:spacing w:line="460" w:lineRule="exact"/>
        <w:ind w:firstLine="411" w:firstLineChars="196"/>
        <w:rPr>
          <w:rFonts w:ascii="宋体"/>
          <w:bCs/>
          <w:sz w:val="21"/>
          <w:szCs w:val="21"/>
          <w:highlight w:val="none"/>
        </w:rPr>
      </w:pPr>
      <w:r>
        <w:rPr>
          <w:rFonts w:hint="eastAsia" w:ascii="宋体"/>
          <w:bCs/>
          <w:sz w:val="21"/>
          <w:szCs w:val="21"/>
          <w:highlight w:val="none"/>
        </w:rPr>
        <w:t>3、</w:t>
      </w:r>
      <w:r>
        <w:rPr>
          <w:rFonts w:ascii="宋体"/>
          <w:bCs/>
          <w:sz w:val="21"/>
          <w:szCs w:val="21"/>
          <w:highlight w:val="none"/>
        </w:rPr>
        <w:t>资金来源：</w:t>
      </w:r>
      <w:r>
        <w:rPr>
          <w:rFonts w:hint="eastAsia" w:ascii="宋体"/>
          <w:b/>
          <w:sz w:val="21"/>
          <w:szCs w:val="21"/>
          <w:highlight w:val="none"/>
          <w:u w:val="single"/>
        </w:rPr>
        <w:t>自筹</w:t>
      </w:r>
      <w:r>
        <w:rPr>
          <w:rFonts w:ascii="宋体"/>
          <w:bCs/>
          <w:sz w:val="21"/>
          <w:szCs w:val="21"/>
          <w:highlight w:val="none"/>
        </w:rPr>
        <w:t>。</w:t>
      </w:r>
    </w:p>
    <w:p>
      <w:pPr>
        <w:widowControl w:val="0"/>
        <w:spacing w:line="460" w:lineRule="exact"/>
        <w:ind w:firstLine="411" w:firstLineChars="196"/>
        <w:rPr>
          <w:rFonts w:ascii="宋体"/>
          <w:bCs/>
          <w:sz w:val="21"/>
          <w:szCs w:val="21"/>
          <w:highlight w:val="none"/>
        </w:rPr>
      </w:pPr>
      <w:r>
        <w:rPr>
          <w:rFonts w:hint="eastAsia" w:ascii="宋体"/>
          <w:bCs/>
          <w:sz w:val="21"/>
          <w:szCs w:val="21"/>
          <w:highlight w:val="none"/>
        </w:rPr>
        <w:t>4、工程内容：</w:t>
      </w:r>
      <w:r>
        <w:rPr>
          <w:rFonts w:hint="eastAsia" w:ascii="宋体"/>
          <w:b/>
          <w:bCs/>
          <w:sz w:val="21"/>
          <w:szCs w:val="21"/>
          <w:highlight w:val="none"/>
          <w:u w:val="single"/>
        </w:rPr>
        <w:t>（具体内容详见施工图纸和工程量清单）。</w:t>
      </w:r>
      <w:r>
        <w:rPr>
          <w:rFonts w:hint="eastAsia" w:ascii="宋体"/>
          <w:b/>
          <w:bCs/>
          <w:sz w:val="21"/>
          <w:szCs w:val="21"/>
          <w:highlight w:val="none"/>
        </w:rPr>
        <w:t xml:space="preserve"> </w:t>
      </w:r>
    </w:p>
    <w:p>
      <w:pPr>
        <w:widowControl w:val="0"/>
        <w:spacing w:line="460" w:lineRule="exact"/>
        <w:ind w:firstLine="411" w:firstLineChars="196"/>
        <w:rPr>
          <w:rFonts w:ascii="宋体"/>
          <w:bCs/>
          <w:sz w:val="21"/>
          <w:szCs w:val="21"/>
          <w:highlight w:val="none"/>
        </w:rPr>
      </w:pPr>
      <w:r>
        <w:rPr>
          <w:rFonts w:hint="eastAsia" w:ascii="宋体"/>
          <w:bCs/>
          <w:sz w:val="21"/>
          <w:szCs w:val="21"/>
          <w:highlight w:val="none"/>
        </w:rPr>
        <w:t>6、</w:t>
      </w:r>
      <w:r>
        <w:rPr>
          <w:rFonts w:ascii="宋体"/>
          <w:bCs/>
          <w:sz w:val="21"/>
          <w:szCs w:val="21"/>
          <w:highlight w:val="none"/>
        </w:rPr>
        <w:t>工程承包范围：</w:t>
      </w:r>
      <w:r>
        <w:rPr>
          <w:rFonts w:hint="eastAsia" w:ascii="宋体"/>
          <w:b/>
          <w:sz w:val="21"/>
          <w:szCs w:val="21"/>
          <w:highlight w:val="none"/>
          <w:u w:val="single"/>
        </w:rPr>
        <w:t>施工图纸范围内的所有项目</w:t>
      </w:r>
      <w:r>
        <w:rPr>
          <w:rFonts w:ascii="宋体"/>
          <w:sz w:val="21"/>
          <w:szCs w:val="21"/>
          <w:highlight w:val="none"/>
        </w:rPr>
        <w:t>。</w:t>
      </w:r>
    </w:p>
    <w:p>
      <w:pPr>
        <w:widowControl w:val="0"/>
        <w:spacing w:line="460" w:lineRule="exact"/>
        <w:ind w:firstLine="422" w:firstLineChars="200"/>
        <w:rPr>
          <w:rFonts w:ascii="宋体"/>
          <w:b/>
          <w:sz w:val="21"/>
          <w:szCs w:val="21"/>
          <w:highlight w:val="none"/>
        </w:rPr>
      </w:pPr>
      <w:bookmarkStart w:id="16" w:name="_Toc351203482"/>
      <w:r>
        <w:rPr>
          <w:rFonts w:ascii="宋体"/>
          <w:b/>
          <w:sz w:val="21"/>
          <w:szCs w:val="21"/>
          <w:highlight w:val="none"/>
        </w:rPr>
        <w:t>二、合同工期</w:t>
      </w:r>
      <w:bookmarkEnd w:id="16"/>
    </w:p>
    <w:p>
      <w:pPr>
        <w:widowControl w:val="0"/>
        <w:spacing w:line="460" w:lineRule="exact"/>
        <w:ind w:firstLine="420" w:firstLineChars="200"/>
        <w:rPr>
          <w:rFonts w:ascii="宋体"/>
          <w:sz w:val="21"/>
          <w:szCs w:val="21"/>
          <w:highlight w:val="none"/>
        </w:rPr>
      </w:pPr>
      <w:r>
        <w:rPr>
          <w:rFonts w:ascii="宋体"/>
          <w:sz w:val="21"/>
          <w:szCs w:val="21"/>
          <w:highlight w:val="none"/>
        </w:rPr>
        <w:t>计划开工日期：</w:t>
      </w:r>
      <w:r>
        <w:rPr>
          <w:rFonts w:ascii="宋体"/>
          <w:sz w:val="21"/>
          <w:szCs w:val="21"/>
          <w:highlight w:val="none"/>
          <w:u w:val="single"/>
        </w:rPr>
        <w:t xml:space="preserve">      </w:t>
      </w:r>
      <w:r>
        <w:rPr>
          <w:rFonts w:ascii="宋体"/>
          <w:sz w:val="21"/>
          <w:szCs w:val="21"/>
          <w:highlight w:val="none"/>
        </w:rPr>
        <w:t>年</w:t>
      </w:r>
      <w:r>
        <w:rPr>
          <w:rFonts w:ascii="宋体"/>
          <w:sz w:val="21"/>
          <w:szCs w:val="21"/>
          <w:highlight w:val="none"/>
          <w:u w:val="single"/>
        </w:rPr>
        <w:t xml:space="preserve">     </w:t>
      </w:r>
      <w:r>
        <w:rPr>
          <w:rFonts w:ascii="宋体"/>
          <w:sz w:val="21"/>
          <w:szCs w:val="21"/>
          <w:highlight w:val="none"/>
        </w:rPr>
        <w:t>月</w:t>
      </w:r>
      <w:r>
        <w:rPr>
          <w:rFonts w:ascii="宋体"/>
          <w:sz w:val="21"/>
          <w:szCs w:val="21"/>
          <w:highlight w:val="none"/>
          <w:u w:val="single"/>
        </w:rPr>
        <w:t xml:space="preserve">     </w:t>
      </w:r>
      <w:r>
        <w:rPr>
          <w:rFonts w:ascii="宋体"/>
          <w:sz w:val="21"/>
          <w:szCs w:val="21"/>
          <w:highlight w:val="none"/>
        </w:rPr>
        <w:t>日。</w:t>
      </w:r>
    </w:p>
    <w:p>
      <w:pPr>
        <w:widowControl w:val="0"/>
        <w:spacing w:line="460" w:lineRule="exact"/>
        <w:ind w:firstLine="420" w:firstLineChars="200"/>
        <w:rPr>
          <w:rFonts w:ascii="宋体"/>
          <w:sz w:val="21"/>
          <w:szCs w:val="21"/>
          <w:highlight w:val="none"/>
        </w:rPr>
      </w:pPr>
      <w:r>
        <w:rPr>
          <w:rFonts w:ascii="宋体"/>
          <w:sz w:val="21"/>
          <w:szCs w:val="21"/>
          <w:highlight w:val="none"/>
        </w:rPr>
        <w:t>计划竣工日期：</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年</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月</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日。</w:t>
      </w:r>
    </w:p>
    <w:p>
      <w:pPr>
        <w:widowControl w:val="0"/>
        <w:spacing w:line="460" w:lineRule="exact"/>
        <w:ind w:left="66" w:leftChars="33" w:firstLine="420" w:firstLineChars="200"/>
        <w:rPr>
          <w:rFonts w:ascii="宋体"/>
          <w:b/>
          <w:sz w:val="21"/>
          <w:szCs w:val="21"/>
          <w:highlight w:val="none"/>
        </w:rPr>
      </w:pPr>
      <w:r>
        <w:rPr>
          <w:rFonts w:ascii="宋体"/>
          <w:sz w:val="21"/>
          <w:szCs w:val="21"/>
          <w:highlight w:val="none"/>
        </w:rPr>
        <w:t>工期总日历天数：</w:t>
      </w:r>
      <w:r>
        <w:rPr>
          <w:rFonts w:ascii="宋体"/>
          <w:b/>
          <w:sz w:val="21"/>
          <w:szCs w:val="21"/>
          <w:highlight w:val="none"/>
          <w:u w:val="single"/>
        </w:rPr>
        <w:t xml:space="preserve"> </w:t>
      </w:r>
      <w:r>
        <w:rPr>
          <w:rFonts w:hint="eastAsia" w:ascii="宋体"/>
          <w:b/>
          <w:sz w:val="21"/>
          <w:szCs w:val="21"/>
          <w:highlight w:val="none"/>
          <w:u w:val="single"/>
        </w:rPr>
        <w:t xml:space="preserve">50日历天   </w:t>
      </w:r>
      <w:r>
        <w:rPr>
          <w:rFonts w:ascii="宋体"/>
          <w:sz w:val="21"/>
          <w:szCs w:val="21"/>
          <w:highlight w:val="none"/>
        </w:rPr>
        <w:t>。工期总日历天数与根据前述计划开竣工日期计算的工期天数不一的，以工期总日历天数为准。</w:t>
      </w:r>
      <w:bookmarkStart w:id="17" w:name="_Toc351203483"/>
    </w:p>
    <w:p>
      <w:pPr>
        <w:widowControl w:val="0"/>
        <w:spacing w:line="460" w:lineRule="exact"/>
        <w:ind w:firstLine="413" w:firstLineChars="196"/>
        <w:rPr>
          <w:rFonts w:ascii="宋体"/>
          <w:b/>
          <w:sz w:val="21"/>
          <w:szCs w:val="21"/>
          <w:highlight w:val="none"/>
        </w:rPr>
      </w:pPr>
      <w:r>
        <w:rPr>
          <w:rFonts w:ascii="宋体"/>
          <w:b/>
          <w:sz w:val="21"/>
          <w:szCs w:val="21"/>
          <w:highlight w:val="none"/>
        </w:rPr>
        <w:t>三、质量标准</w:t>
      </w:r>
      <w:bookmarkEnd w:id="17"/>
    </w:p>
    <w:p>
      <w:pPr>
        <w:widowControl w:val="0"/>
        <w:spacing w:line="460" w:lineRule="exact"/>
        <w:ind w:firstLine="420" w:firstLineChars="200"/>
        <w:rPr>
          <w:rFonts w:ascii="宋体"/>
          <w:sz w:val="21"/>
          <w:szCs w:val="21"/>
          <w:highlight w:val="none"/>
        </w:rPr>
      </w:pPr>
      <w:r>
        <w:rPr>
          <w:rFonts w:ascii="宋体"/>
          <w:sz w:val="21"/>
          <w:szCs w:val="21"/>
          <w:highlight w:val="none"/>
        </w:rPr>
        <w:t>工程质量符合</w:t>
      </w:r>
      <w:r>
        <w:rPr>
          <w:rFonts w:ascii="宋体"/>
          <w:sz w:val="21"/>
          <w:szCs w:val="21"/>
          <w:highlight w:val="none"/>
          <w:u w:val="single"/>
        </w:rPr>
        <w:t xml:space="preserve"> </w:t>
      </w:r>
      <w:r>
        <w:rPr>
          <w:rFonts w:hint="eastAsia" w:ascii="宋体"/>
          <w:b/>
          <w:sz w:val="21"/>
          <w:szCs w:val="21"/>
          <w:highlight w:val="none"/>
          <w:u w:val="single"/>
        </w:rPr>
        <w:t>合  格</w:t>
      </w:r>
      <w:r>
        <w:rPr>
          <w:rFonts w:hint="eastAsia" w:ascii="宋体"/>
          <w:sz w:val="21"/>
          <w:szCs w:val="21"/>
          <w:highlight w:val="none"/>
          <w:u w:val="single"/>
        </w:rPr>
        <w:t xml:space="preserve">   </w:t>
      </w:r>
      <w:r>
        <w:rPr>
          <w:rFonts w:ascii="宋体"/>
          <w:sz w:val="21"/>
          <w:szCs w:val="21"/>
          <w:highlight w:val="none"/>
        </w:rPr>
        <w:t>标准</w:t>
      </w:r>
      <w:r>
        <w:rPr>
          <w:rFonts w:hint="eastAsia" w:ascii="宋体"/>
          <w:sz w:val="21"/>
          <w:szCs w:val="21"/>
          <w:highlight w:val="none"/>
        </w:rPr>
        <w:t>（室内空气质量符合标准）</w:t>
      </w:r>
      <w:r>
        <w:rPr>
          <w:rFonts w:ascii="宋体"/>
          <w:sz w:val="21"/>
          <w:szCs w:val="21"/>
          <w:highlight w:val="none"/>
        </w:rPr>
        <w:t>。</w:t>
      </w:r>
    </w:p>
    <w:p>
      <w:pPr>
        <w:widowControl w:val="0"/>
        <w:spacing w:line="460" w:lineRule="exact"/>
        <w:rPr>
          <w:rFonts w:ascii="宋体"/>
          <w:b/>
          <w:sz w:val="21"/>
          <w:szCs w:val="21"/>
          <w:highlight w:val="none"/>
        </w:rPr>
      </w:pPr>
      <w:r>
        <w:rPr>
          <w:rFonts w:ascii="宋体"/>
          <w:bCs/>
          <w:sz w:val="21"/>
          <w:szCs w:val="21"/>
          <w:highlight w:val="none"/>
        </w:rPr>
        <w:t xml:space="preserve">   </w:t>
      </w:r>
      <w:r>
        <w:rPr>
          <w:rFonts w:ascii="宋体"/>
          <w:b/>
          <w:sz w:val="21"/>
          <w:szCs w:val="21"/>
          <w:highlight w:val="none"/>
        </w:rPr>
        <w:t xml:space="preserve"> </w:t>
      </w:r>
      <w:bookmarkStart w:id="18" w:name="_Toc351203484"/>
      <w:r>
        <w:rPr>
          <w:rFonts w:ascii="宋体"/>
          <w:b/>
          <w:sz w:val="21"/>
          <w:szCs w:val="21"/>
          <w:highlight w:val="none"/>
        </w:rPr>
        <w:t>四、签约合同价与合同价格形式</w:t>
      </w:r>
      <w:bookmarkEnd w:id="18"/>
      <w:r>
        <w:rPr>
          <w:rFonts w:ascii="宋体"/>
          <w:b/>
          <w:sz w:val="21"/>
          <w:szCs w:val="21"/>
          <w:highlight w:val="none"/>
        </w:rPr>
        <w:tab/>
      </w:r>
    </w:p>
    <w:p>
      <w:pPr>
        <w:widowControl w:val="0"/>
        <w:spacing w:line="460" w:lineRule="exact"/>
        <w:ind w:firstLine="420" w:firstLineChars="200"/>
        <w:rPr>
          <w:rFonts w:ascii="宋体"/>
          <w:sz w:val="21"/>
          <w:szCs w:val="21"/>
          <w:highlight w:val="none"/>
        </w:rPr>
      </w:pPr>
      <w:r>
        <w:rPr>
          <w:rFonts w:ascii="宋体"/>
          <w:sz w:val="21"/>
          <w:szCs w:val="21"/>
          <w:highlight w:val="none"/>
        </w:rPr>
        <w:t>1</w:t>
      </w:r>
      <w:r>
        <w:rPr>
          <w:rFonts w:hint="eastAsia" w:ascii="宋体"/>
          <w:sz w:val="21"/>
          <w:szCs w:val="21"/>
          <w:highlight w:val="none"/>
        </w:rPr>
        <w:t>、</w:t>
      </w:r>
      <w:r>
        <w:rPr>
          <w:rFonts w:ascii="宋体"/>
          <w:sz w:val="21"/>
          <w:szCs w:val="21"/>
          <w:highlight w:val="none"/>
        </w:rPr>
        <w:t>签约合同价为：</w:t>
      </w:r>
    </w:p>
    <w:p>
      <w:pPr>
        <w:widowControl w:val="0"/>
        <w:spacing w:line="460" w:lineRule="exact"/>
        <w:ind w:firstLine="735" w:firstLineChars="350"/>
        <w:rPr>
          <w:rFonts w:ascii="宋体"/>
          <w:sz w:val="21"/>
          <w:szCs w:val="21"/>
          <w:highlight w:val="none"/>
        </w:rPr>
      </w:pPr>
      <w:r>
        <w:rPr>
          <w:rFonts w:ascii="宋体"/>
          <w:sz w:val="21"/>
          <w:szCs w:val="21"/>
          <w:highlight w:val="none"/>
        </w:rPr>
        <w:t>人民币（大写）</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元)；</w:t>
      </w:r>
    </w:p>
    <w:p>
      <w:pPr>
        <w:widowControl w:val="0"/>
        <w:spacing w:line="460" w:lineRule="exact"/>
        <w:ind w:firstLine="735" w:firstLineChars="350"/>
        <w:rPr>
          <w:rFonts w:ascii="宋体"/>
          <w:sz w:val="21"/>
          <w:szCs w:val="21"/>
          <w:highlight w:val="none"/>
        </w:rPr>
      </w:pPr>
      <w:r>
        <w:rPr>
          <w:rFonts w:ascii="宋体"/>
          <w:sz w:val="21"/>
          <w:szCs w:val="21"/>
          <w:highlight w:val="none"/>
        </w:rPr>
        <w:t>其中：</w:t>
      </w:r>
    </w:p>
    <w:p>
      <w:pPr>
        <w:widowControl w:val="0"/>
        <w:spacing w:line="460" w:lineRule="exact"/>
        <w:ind w:firstLine="630" w:firstLineChars="300"/>
        <w:rPr>
          <w:rFonts w:ascii="宋体"/>
          <w:sz w:val="21"/>
          <w:szCs w:val="21"/>
          <w:highlight w:val="none"/>
        </w:rPr>
      </w:pPr>
      <w:r>
        <w:rPr>
          <w:rFonts w:ascii="宋体"/>
          <w:sz w:val="21"/>
          <w:szCs w:val="21"/>
          <w:highlight w:val="none"/>
        </w:rPr>
        <w:t>（1）安全文明施工费：</w:t>
      </w:r>
    </w:p>
    <w:p>
      <w:pPr>
        <w:widowControl w:val="0"/>
        <w:spacing w:line="480" w:lineRule="exact"/>
        <w:ind w:firstLine="1155" w:firstLineChars="550"/>
        <w:rPr>
          <w:rFonts w:ascii="宋体"/>
          <w:sz w:val="21"/>
          <w:szCs w:val="21"/>
          <w:highlight w:val="none"/>
        </w:rPr>
      </w:pPr>
      <w:r>
        <w:rPr>
          <w:rFonts w:ascii="宋体"/>
          <w:sz w:val="21"/>
          <w:szCs w:val="21"/>
          <w:highlight w:val="none"/>
        </w:rPr>
        <w:t>人民币（大写）</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rPr>
        <w:t>元)；</w:t>
      </w:r>
    </w:p>
    <w:p>
      <w:pPr>
        <w:spacing w:line="480" w:lineRule="exact"/>
        <w:ind w:firstLine="630" w:firstLineChars="300"/>
        <w:rPr>
          <w:rFonts w:ascii="宋体"/>
          <w:sz w:val="21"/>
          <w:szCs w:val="21"/>
          <w:highlight w:val="none"/>
        </w:rPr>
      </w:pPr>
      <w:r>
        <w:rPr>
          <w:rFonts w:ascii="宋体"/>
          <w:sz w:val="21"/>
          <w:szCs w:val="21"/>
          <w:highlight w:val="none"/>
        </w:rPr>
        <w:t>（2）材料和工程设备暂估价金额：</w:t>
      </w:r>
    </w:p>
    <w:p>
      <w:pPr>
        <w:spacing w:line="480" w:lineRule="exact"/>
        <w:ind w:firstLine="1155" w:firstLineChars="550"/>
        <w:rPr>
          <w:rFonts w:ascii="宋体"/>
          <w:sz w:val="21"/>
          <w:szCs w:val="21"/>
          <w:highlight w:val="none"/>
        </w:rPr>
      </w:pPr>
      <w:r>
        <w:rPr>
          <w:rFonts w:ascii="宋体"/>
          <w:sz w:val="21"/>
          <w:szCs w:val="21"/>
          <w:highlight w:val="none"/>
        </w:rPr>
        <w:t>人民币（大写）</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元)；</w:t>
      </w:r>
    </w:p>
    <w:p>
      <w:pPr>
        <w:spacing w:line="480" w:lineRule="exact"/>
        <w:ind w:firstLine="630" w:firstLineChars="300"/>
        <w:rPr>
          <w:rFonts w:ascii="宋体"/>
          <w:sz w:val="21"/>
          <w:szCs w:val="21"/>
          <w:highlight w:val="none"/>
        </w:rPr>
      </w:pPr>
      <w:r>
        <w:rPr>
          <w:rFonts w:ascii="宋体"/>
          <w:sz w:val="21"/>
          <w:szCs w:val="21"/>
          <w:highlight w:val="none"/>
        </w:rPr>
        <w:t>（3）专业工程暂估价金额：</w:t>
      </w:r>
    </w:p>
    <w:p>
      <w:pPr>
        <w:spacing w:line="480" w:lineRule="exact"/>
        <w:ind w:firstLine="1155" w:firstLineChars="550"/>
        <w:rPr>
          <w:rFonts w:ascii="宋体"/>
          <w:sz w:val="21"/>
          <w:szCs w:val="21"/>
          <w:highlight w:val="none"/>
        </w:rPr>
      </w:pPr>
      <w:r>
        <w:rPr>
          <w:rFonts w:ascii="宋体"/>
          <w:sz w:val="21"/>
          <w:szCs w:val="21"/>
          <w:highlight w:val="none"/>
        </w:rPr>
        <w:t>人民币（大写）</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元)；</w:t>
      </w:r>
    </w:p>
    <w:p>
      <w:pPr>
        <w:spacing w:line="480" w:lineRule="exact"/>
        <w:ind w:firstLine="630" w:firstLineChars="300"/>
        <w:rPr>
          <w:rFonts w:ascii="宋体"/>
          <w:sz w:val="21"/>
          <w:szCs w:val="21"/>
          <w:highlight w:val="none"/>
        </w:rPr>
      </w:pPr>
      <w:r>
        <w:rPr>
          <w:rFonts w:ascii="宋体"/>
          <w:sz w:val="21"/>
          <w:szCs w:val="21"/>
          <w:highlight w:val="none"/>
        </w:rPr>
        <w:t>（4）暂列金额：</w:t>
      </w:r>
    </w:p>
    <w:p>
      <w:pPr>
        <w:spacing w:line="480" w:lineRule="exact"/>
        <w:ind w:firstLine="1155" w:firstLineChars="550"/>
        <w:rPr>
          <w:rFonts w:ascii="宋体"/>
          <w:sz w:val="21"/>
          <w:szCs w:val="21"/>
          <w:highlight w:val="none"/>
        </w:rPr>
      </w:pPr>
      <w:r>
        <w:rPr>
          <w:rFonts w:ascii="宋体"/>
          <w:sz w:val="21"/>
          <w:szCs w:val="21"/>
          <w:highlight w:val="none"/>
        </w:rPr>
        <w:t>人民币（大写）</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元)。</w:t>
      </w:r>
    </w:p>
    <w:p>
      <w:pPr>
        <w:spacing w:line="480" w:lineRule="exact"/>
        <w:ind w:firstLine="420" w:firstLineChars="200"/>
        <w:rPr>
          <w:rFonts w:ascii="宋体"/>
          <w:sz w:val="21"/>
          <w:szCs w:val="21"/>
          <w:highlight w:val="none"/>
        </w:rPr>
      </w:pPr>
      <w:r>
        <w:rPr>
          <w:rFonts w:ascii="宋体"/>
          <w:sz w:val="21"/>
          <w:szCs w:val="21"/>
          <w:highlight w:val="none"/>
        </w:rPr>
        <w:t>2</w:t>
      </w:r>
      <w:r>
        <w:rPr>
          <w:rFonts w:hint="eastAsia" w:ascii="宋体"/>
          <w:sz w:val="21"/>
          <w:szCs w:val="21"/>
          <w:highlight w:val="none"/>
        </w:rPr>
        <w:t>、</w:t>
      </w:r>
      <w:r>
        <w:rPr>
          <w:rFonts w:ascii="宋体"/>
          <w:sz w:val="21"/>
          <w:szCs w:val="21"/>
          <w:highlight w:val="none"/>
        </w:rPr>
        <w:t>合同价格形式：</w:t>
      </w:r>
      <w:r>
        <w:rPr>
          <w:rFonts w:ascii="宋体"/>
          <w:sz w:val="21"/>
          <w:szCs w:val="21"/>
          <w:highlight w:val="none"/>
          <w:u w:val="single"/>
        </w:rPr>
        <w:t xml:space="preserve"> </w:t>
      </w:r>
      <w:r>
        <w:rPr>
          <w:rFonts w:hint="eastAsia" w:ascii="宋体"/>
          <w:b/>
          <w:sz w:val="21"/>
          <w:szCs w:val="21"/>
          <w:highlight w:val="none"/>
          <w:u w:val="single"/>
        </w:rPr>
        <w:t xml:space="preserve">   固定综合单价合同</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rPr>
        <w:t>。</w:t>
      </w:r>
    </w:p>
    <w:p>
      <w:pPr>
        <w:spacing w:line="480" w:lineRule="exact"/>
        <w:rPr>
          <w:rFonts w:ascii="宋体"/>
          <w:b/>
          <w:sz w:val="21"/>
          <w:szCs w:val="21"/>
          <w:highlight w:val="none"/>
        </w:rPr>
      </w:pPr>
      <w:r>
        <w:rPr>
          <w:rFonts w:ascii="宋体"/>
          <w:bCs/>
          <w:sz w:val="21"/>
          <w:szCs w:val="21"/>
          <w:highlight w:val="none"/>
        </w:rPr>
        <w:t xml:space="preserve">   </w:t>
      </w:r>
      <w:r>
        <w:rPr>
          <w:rFonts w:ascii="宋体"/>
          <w:b/>
          <w:sz w:val="21"/>
          <w:szCs w:val="21"/>
          <w:highlight w:val="none"/>
        </w:rPr>
        <w:t xml:space="preserve"> </w:t>
      </w:r>
      <w:bookmarkStart w:id="19" w:name="_Toc351203485"/>
      <w:r>
        <w:rPr>
          <w:rFonts w:ascii="宋体"/>
          <w:b/>
          <w:sz w:val="21"/>
          <w:szCs w:val="21"/>
          <w:highlight w:val="none"/>
        </w:rPr>
        <w:t>五、</w:t>
      </w:r>
      <w:bookmarkEnd w:id="19"/>
      <w:r>
        <w:rPr>
          <w:rFonts w:ascii="宋体"/>
          <w:b/>
          <w:sz w:val="21"/>
          <w:szCs w:val="21"/>
          <w:highlight w:val="none"/>
        </w:rPr>
        <w:t>项目经理</w:t>
      </w:r>
    </w:p>
    <w:p>
      <w:pPr>
        <w:spacing w:line="480" w:lineRule="exact"/>
        <w:ind w:firstLine="420" w:firstLineChars="200"/>
        <w:rPr>
          <w:rFonts w:ascii="宋体"/>
          <w:sz w:val="21"/>
          <w:szCs w:val="21"/>
          <w:highlight w:val="none"/>
        </w:rPr>
      </w:pPr>
      <w:r>
        <w:rPr>
          <w:rFonts w:ascii="宋体"/>
          <w:sz w:val="21"/>
          <w:szCs w:val="21"/>
          <w:highlight w:val="none"/>
        </w:rPr>
        <w:t>承包人项目经理：</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rPr>
        <w:t>。</w:t>
      </w:r>
    </w:p>
    <w:p>
      <w:pPr>
        <w:spacing w:line="480" w:lineRule="exact"/>
        <w:rPr>
          <w:rFonts w:ascii="宋体"/>
          <w:bCs/>
          <w:sz w:val="21"/>
          <w:szCs w:val="21"/>
          <w:highlight w:val="none"/>
        </w:rPr>
      </w:pPr>
      <w:r>
        <w:rPr>
          <w:rFonts w:ascii="宋体"/>
          <w:bCs/>
          <w:sz w:val="21"/>
          <w:szCs w:val="21"/>
          <w:highlight w:val="none"/>
        </w:rPr>
        <w:t xml:space="preserve">   </w:t>
      </w:r>
      <w:r>
        <w:rPr>
          <w:rFonts w:ascii="宋体"/>
          <w:b/>
          <w:sz w:val="21"/>
          <w:szCs w:val="21"/>
          <w:highlight w:val="none"/>
        </w:rPr>
        <w:t xml:space="preserve"> </w:t>
      </w:r>
      <w:bookmarkStart w:id="20" w:name="_Toc351203486"/>
      <w:r>
        <w:rPr>
          <w:rFonts w:ascii="宋体"/>
          <w:b/>
          <w:sz w:val="21"/>
          <w:szCs w:val="21"/>
          <w:highlight w:val="none"/>
        </w:rPr>
        <w:t>六、合同文件构成</w:t>
      </w:r>
      <w:bookmarkEnd w:id="20"/>
    </w:p>
    <w:p>
      <w:pPr>
        <w:spacing w:line="480" w:lineRule="exact"/>
        <w:ind w:firstLine="420" w:firstLineChars="200"/>
        <w:rPr>
          <w:rFonts w:ascii="宋体"/>
          <w:bCs/>
          <w:sz w:val="21"/>
          <w:szCs w:val="21"/>
          <w:highlight w:val="none"/>
        </w:rPr>
      </w:pPr>
      <w:r>
        <w:rPr>
          <w:rFonts w:ascii="宋体"/>
          <w:bCs/>
          <w:sz w:val="21"/>
          <w:szCs w:val="21"/>
          <w:highlight w:val="none"/>
        </w:rPr>
        <w:t>本协议书与下列文件一起构成合同文件：</w:t>
      </w:r>
    </w:p>
    <w:p>
      <w:pPr>
        <w:autoSpaceDE w:val="0"/>
        <w:autoSpaceDN w:val="0"/>
        <w:adjustRightInd w:val="0"/>
        <w:spacing w:line="480" w:lineRule="exact"/>
        <w:ind w:firstLine="315" w:firstLineChars="150"/>
        <w:rPr>
          <w:rFonts w:ascii="宋体"/>
          <w:sz w:val="21"/>
          <w:szCs w:val="21"/>
          <w:highlight w:val="none"/>
        </w:rPr>
      </w:pPr>
      <w:r>
        <w:rPr>
          <w:rFonts w:ascii="宋体"/>
          <w:sz w:val="21"/>
          <w:szCs w:val="21"/>
          <w:highlight w:val="none"/>
        </w:rPr>
        <w:t>（1）中标通知书；</w:t>
      </w:r>
    </w:p>
    <w:p>
      <w:pPr>
        <w:autoSpaceDE w:val="0"/>
        <w:autoSpaceDN w:val="0"/>
        <w:adjustRightInd w:val="0"/>
        <w:spacing w:line="480" w:lineRule="exact"/>
        <w:ind w:firstLine="315" w:firstLineChars="150"/>
        <w:rPr>
          <w:rFonts w:ascii="宋体"/>
          <w:sz w:val="21"/>
          <w:szCs w:val="21"/>
          <w:highlight w:val="none"/>
        </w:rPr>
      </w:pPr>
      <w:r>
        <w:rPr>
          <w:rFonts w:ascii="宋体"/>
          <w:sz w:val="21"/>
          <w:szCs w:val="21"/>
          <w:highlight w:val="none"/>
        </w:rPr>
        <w:t xml:space="preserve">（2）投标函及其附录； </w:t>
      </w:r>
    </w:p>
    <w:p>
      <w:pPr>
        <w:autoSpaceDE w:val="0"/>
        <w:autoSpaceDN w:val="0"/>
        <w:adjustRightInd w:val="0"/>
        <w:spacing w:line="480" w:lineRule="exact"/>
        <w:ind w:firstLine="315" w:firstLineChars="150"/>
        <w:rPr>
          <w:rFonts w:ascii="宋体"/>
          <w:sz w:val="21"/>
          <w:szCs w:val="21"/>
          <w:highlight w:val="none"/>
        </w:rPr>
      </w:pPr>
      <w:r>
        <w:rPr>
          <w:rFonts w:ascii="宋体"/>
          <w:sz w:val="21"/>
          <w:szCs w:val="21"/>
          <w:highlight w:val="none"/>
        </w:rPr>
        <w:t>（3）专用合同条款及其附件；</w:t>
      </w:r>
    </w:p>
    <w:p>
      <w:pPr>
        <w:autoSpaceDE w:val="0"/>
        <w:autoSpaceDN w:val="0"/>
        <w:adjustRightInd w:val="0"/>
        <w:spacing w:line="480" w:lineRule="exact"/>
        <w:ind w:firstLine="315" w:firstLineChars="150"/>
        <w:rPr>
          <w:rFonts w:ascii="宋体"/>
          <w:sz w:val="21"/>
          <w:szCs w:val="21"/>
          <w:highlight w:val="none"/>
        </w:rPr>
      </w:pPr>
      <w:r>
        <w:rPr>
          <w:rFonts w:ascii="宋体"/>
          <w:sz w:val="21"/>
          <w:szCs w:val="21"/>
          <w:highlight w:val="none"/>
        </w:rPr>
        <w:t>（4）通用合同条款；</w:t>
      </w:r>
    </w:p>
    <w:p>
      <w:pPr>
        <w:autoSpaceDE w:val="0"/>
        <w:autoSpaceDN w:val="0"/>
        <w:adjustRightInd w:val="0"/>
        <w:spacing w:line="480" w:lineRule="exact"/>
        <w:ind w:firstLine="315" w:firstLineChars="150"/>
        <w:rPr>
          <w:rFonts w:ascii="宋体"/>
          <w:sz w:val="21"/>
          <w:szCs w:val="21"/>
          <w:highlight w:val="none"/>
        </w:rPr>
      </w:pPr>
      <w:r>
        <w:rPr>
          <w:rFonts w:ascii="宋体"/>
          <w:sz w:val="21"/>
          <w:szCs w:val="21"/>
          <w:highlight w:val="none"/>
        </w:rPr>
        <w:t>（5）技术标准和要求；</w:t>
      </w:r>
    </w:p>
    <w:p>
      <w:pPr>
        <w:autoSpaceDE w:val="0"/>
        <w:autoSpaceDN w:val="0"/>
        <w:adjustRightInd w:val="0"/>
        <w:spacing w:line="480" w:lineRule="exact"/>
        <w:ind w:firstLine="315" w:firstLineChars="150"/>
        <w:rPr>
          <w:rFonts w:ascii="宋体"/>
          <w:sz w:val="21"/>
          <w:szCs w:val="21"/>
          <w:highlight w:val="none"/>
        </w:rPr>
      </w:pPr>
      <w:r>
        <w:rPr>
          <w:rFonts w:ascii="宋体"/>
          <w:sz w:val="21"/>
          <w:szCs w:val="21"/>
          <w:highlight w:val="none"/>
        </w:rPr>
        <w:t>（6）图纸；</w:t>
      </w:r>
    </w:p>
    <w:p>
      <w:pPr>
        <w:autoSpaceDE w:val="0"/>
        <w:autoSpaceDN w:val="0"/>
        <w:adjustRightInd w:val="0"/>
        <w:spacing w:line="480" w:lineRule="exact"/>
        <w:ind w:firstLine="315" w:firstLineChars="150"/>
        <w:rPr>
          <w:rFonts w:ascii="宋体"/>
          <w:sz w:val="21"/>
          <w:szCs w:val="21"/>
          <w:highlight w:val="none"/>
        </w:rPr>
      </w:pPr>
      <w:r>
        <w:rPr>
          <w:rFonts w:ascii="宋体"/>
          <w:sz w:val="21"/>
          <w:szCs w:val="21"/>
          <w:highlight w:val="none"/>
        </w:rPr>
        <w:t>（7）已标价工程量清单或预算书；</w:t>
      </w:r>
    </w:p>
    <w:p>
      <w:pPr>
        <w:autoSpaceDE w:val="0"/>
        <w:autoSpaceDN w:val="0"/>
        <w:adjustRightInd w:val="0"/>
        <w:spacing w:line="480" w:lineRule="exact"/>
        <w:ind w:firstLine="315" w:firstLineChars="150"/>
        <w:rPr>
          <w:rFonts w:ascii="宋体"/>
          <w:sz w:val="21"/>
          <w:szCs w:val="21"/>
          <w:highlight w:val="none"/>
        </w:rPr>
      </w:pPr>
      <w:r>
        <w:rPr>
          <w:rFonts w:ascii="宋体"/>
          <w:sz w:val="21"/>
          <w:szCs w:val="21"/>
          <w:highlight w:val="none"/>
        </w:rPr>
        <w:t>（8）其他合同文件。</w:t>
      </w:r>
    </w:p>
    <w:p>
      <w:pPr>
        <w:autoSpaceDE w:val="0"/>
        <w:autoSpaceDN w:val="0"/>
        <w:adjustRightInd w:val="0"/>
        <w:spacing w:line="480" w:lineRule="exact"/>
        <w:ind w:firstLine="420" w:firstLineChars="200"/>
        <w:rPr>
          <w:rFonts w:ascii="宋体"/>
          <w:sz w:val="21"/>
          <w:szCs w:val="21"/>
          <w:highlight w:val="none"/>
        </w:rPr>
      </w:pPr>
      <w:r>
        <w:rPr>
          <w:rFonts w:ascii="宋体"/>
          <w:sz w:val="21"/>
          <w:szCs w:val="21"/>
          <w:highlight w:val="none"/>
        </w:rPr>
        <w:t>在合同订立及履行过程中形成的与合同有关的文件均构成合同文件组成部分。</w:t>
      </w:r>
    </w:p>
    <w:p>
      <w:pPr>
        <w:autoSpaceDE w:val="0"/>
        <w:autoSpaceDN w:val="0"/>
        <w:adjustRightInd w:val="0"/>
        <w:spacing w:line="480" w:lineRule="exact"/>
        <w:ind w:firstLine="420" w:firstLineChars="200"/>
        <w:rPr>
          <w:rFonts w:ascii="宋体"/>
          <w:sz w:val="21"/>
          <w:szCs w:val="21"/>
          <w:highlight w:val="none"/>
        </w:rPr>
      </w:pPr>
      <w:r>
        <w:rPr>
          <w:rFonts w:ascii="宋体"/>
          <w:sz w:val="21"/>
          <w:szCs w:val="21"/>
          <w:highlight w:val="none"/>
        </w:rPr>
        <w:t>上述各项合同文件包括合同当事人就该项合同文件所作出的补充和修改，属于同一类内容的文件，应以最新签署的为准。</w:t>
      </w:r>
      <w:r>
        <w:rPr>
          <w:rFonts w:hint="eastAsia" w:ascii="宋体"/>
          <w:sz w:val="21"/>
          <w:szCs w:val="21"/>
          <w:highlight w:val="none"/>
        </w:rPr>
        <w:t>专用合同条款及其附件须经合同当事人签字或盖章。</w:t>
      </w:r>
    </w:p>
    <w:p>
      <w:pPr>
        <w:spacing w:line="480" w:lineRule="exact"/>
        <w:rPr>
          <w:rFonts w:ascii="宋体"/>
          <w:b/>
          <w:bCs/>
          <w:sz w:val="21"/>
          <w:szCs w:val="21"/>
          <w:highlight w:val="none"/>
        </w:rPr>
      </w:pPr>
      <w:r>
        <w:rPr>
          <w:rFonts w:ascii="宋体"/>
          <w:b/>
          <w:bCs/>
          <w:sz w:val="21"/>
          <w:szCs w:val="21"/>
          <w:highlight w:val="none"/>
        </w:rPr>
        <w:t xml:space="preserve">   </w:t>
      </w:r>
      <w:r>
        <w:rPr>
          <w:rFonts w:ascii="宋体"/>
          <w:b/>
          <w:sz w:val="21"/>
          <w:szCs w:val="21"/>
          <w:highlight w:val="none"/>
        </w:rPr>
        <w:t xml:space="preserve"> </w:t>
      </w:r>
      <w:bookmarkStart w:id="21" w:name="_Toc351203487"/>
      <w:r>
        <w:rPr>
          <w:rFonts w:ascii="宋体"/>
          <w:b/>
          <w:sz w:val="21"/>
          <w:szCs w:val="21"/>
          <w:highlight w:val="none"/>
        </w:rPr>
        <w:t>七、承诺</w:t>
      </w:r>
      <w:bookmarkEnd w:id="21"/>
    </w:p>
    <w:p>
      <w:pPr>
        <w:spacing w:line="480" w:lineRule="exact"/>
        <w:ind w:firstLine="420" w:firstLineChars="200"/>
        <w:rPr>
          <w:rFonts w:ascii="宋体"/>
          <w:bCs/>
          <w:sz w:val="21"/>
          <w:szCs w:val="21"/>
          <w:highlight w:val="none"/>
        </w:rPr>
      </w:pPr>
      <w:r>
        <w:rPr>
          <w:rFonts w:ascii="宋体"/>
          <w:bCs/>
          <w:sz w:val="21"/>
          <w:szCs w:val="21"/>
          <w:highlight w:val="none"/>
        </w:rPr>
        <w:t>1</w:t>
      </w:r>
      <w:r>
        <w:rPr>
          <w:rFonts w:hint="eastAsia" w:ascii="宋体"/>
          <w:bCs/>
          <w:sz w:val="21"/>
          <w:szCs w:val="21"/>
          <w:highlight w:val="none"/>
        </w:rPr>
        <w:t>、</w:t>
      </w:r>
      <w:r>
        <w:rPr>
          <w:rFonts w:ascii="宋体"/>
          <w:bCs/>
          <w:sz w:val="21"/>
          <w:szCs w:val="21"/>
          <w:highlight w:val="none"/>
        </w:rPr>
        <w:t>发包人承诺按照法律规定履行项目审批手续、筹集工程建设资金并按照合同约定的期限和方式支付合同价款。</w:t>
      </w:r>
    </w:p>
    <w:p>
      <w:pPr>
        <w:widowControl w:val="0"/>
        <w:spacing w:line="480" w:lineRule="exact"/>
        <w:ind w:firstLine="420" w:firstLineChars="200"/>
        <w:rPr>
          <w:rFonts w:ascii="宋体"/>
          <w:bCs/>
          <w:sz w:val="21"/>
          <w:szCs w:val="21"/>
          <w:highlight w:val="none"/>
        </w:rPr>
      </w:pPr>
      <w:r>
        <w:rPr>
          <w:rFonts w:ascii="宋体"/>
          <w:bCs/>
          <w:sz w:val="21"/>
          <w:szCs w:val="21"/>
          <w:highlight w:val="none"/>
        </w:rPr>
        <w:t>2</w:t>
      </w:r>
      <w:r>
        <w:rPr>
          <w:rFonts w:hint="eastAsia" w:ascii="宋体"/>
          <w:bCs/>
          <w:sz w:val="21"/>
          <w:szCs w:val="21"/>
          <w:highlight w:val="none"/>
        </w:rPr>
        <w:t>、</w:t>
      </w:r>
      <w:r>
        <w:rPr>
          <w:rFonts w:ascii="宋体"/>
          <w:bCs/>
          <w:sz w:val="21"/>
          <w:szCs w:val="21"/>
          <w:highlight w:val="none"/>
        </w:rPr>
        <w:t>承包人承诺按照法律规定及合同约定组织完成工程施工，确保工程质量和安全，不进行转包及违法分包，并在缺陷责任期及保修期内承担相应的工程维修责任。</w:t>
      </w:r>
    </w:p>
    <w:p>
      <w:pPr>
        <w:widowControl w:val="0"/>
        <w:spacing w:line="480" w:lineRule="exact"/>
        <w:ind w:firstLine="420" w:firstLineChars="200"/>
        <w:rPr>
          <w:rFonts w:ascii="宋体"/>
          <w:bCs/>
          <w:sz w:val="21"/>
          <w:szCs w:val="21"/>
          <w:highlight w:val="none"/>
        </w:rPr>
      </w:pPr>
      <w:r>
        <w:rPr>
          <w:rFonts w:ascii="宋体"/>
          <w:bCs/>
          <w:sz w:val="21"/>
          <w:szCs w:val="21"/>
          <w:highlight w:val="none"/>
        </w:rPr>
        <w:t>3</w:t>
      </w:r>
      <w:r>
        <w:rPr>
          <w:rFonts w:hint="eastAsia" w:ascii="宋体"/>
          <w:bCs/>
          <w:sz w:val="21"/>
          <w:szCs w:val="21"/>
          <w:highlight w:val="none"/>
        </w:rPr>
        <w:t>、</w:t>
      </w:r>
      <w:r>
        <w:rPr>
          <w:rFonts w:ascii="宋体"/>
          <w:bCs/>
          <w:sz w:val="21"/>
          <w:szCs w:val="21"/>
          <w:highlight w:val="none"/>
        </w:rPr>
        <w:t>发包人和承包人通过招投标形式签订合同的，双方理解并</w:t>
      </w:r>
      <w:r>
        <w:rPr>
          <w:rFonts w:hint="eastAsia" w:ascii="宋体"/>
          <w:bCs/>
          <w:sz w:val="21"/>
          <w:szCs w:val="21"/>
          <w:highlight w:val="none"/>
        </w:rPr>
        <w:t>承诺</w:t>
      </w:r>
      <w:r>
        <w:rPr>
          <w:rFonts w:ascii="宋体"/>
          <w:bCs/>
          <w:sz w:val="21"/>
          <w:szCs w:val="21"/>
          <w:highlight w:val="none"/>
        </w:rPr>
        <w:t>不再就同一工程另行签订与合同实质性内容相背离的协议。</w:t>
      </w:r>
    </w:p>
    <w:p>
      <w:pPr>
        <w:spacing w:line="480" w:lineRule="exact"/>
        <w:rPr>
          <w:rFonts w:ascii="宋体"/>
          <w:bCs/>
          <w:sz w:val="21"/>
          <w:szCs w:val="21"/>
          <w:highlight w:val="none"/>
        </w:rPr>
      </w:pPr>
      <w:bookmarkStart w:id="22" w:name="_Toc351203488"/>
      <w:r>
        <w:rPr>
          <w:rFonts w:hint="eastAsia" w:ascii="宋体"/>
          <w:b/>
          <w:sz w:val="21"/>
          <w:szCs w:val="21"/>
          <w:highlight w:val="none"/>
        </w:rPr>
        <w:t xml:space="preserve">    </w:t>
      </w:r>
      <w:r>
        <w:rPr>
          <w:rFonts w:ascii="宋体"/>
          <w:b/>
          <w:sz w:val="21"/>
          <w:szCs w:val="21"/>
          <w:highlight w:val="none"/>
        </w:rPr>
        <w:t>八、词语含义</w:t>
      </w:r>
      <w:bookmarkEnd w:id="22"/>
    </w:p>
    <w:p>
      <w:pPr>
        <w:spacing w:line="480" w:lineRule="exact"/>
        <w:ind w:firstLine="420" w:firstLineChars="200"/>
        <w:rPr>
          <w:rFonts w:ascii="宋体"/>
          <w:bCs/>
          <w:sz w:val="21"/>
          <w:szCs w:val="21"/>
          <w:highlight w:val="none"/>
        </w:rPr>
      </w:pPr>
      <w:r>
        <w:rPr>
          <w:rFonts w:ascii="宋体"/>
          <w:bCs/>
          <w:sz w:val="21"/>
          <w:szCs w:val="21"/>
          <w:highlight w:val="none"/>
        </w:rPr>
        <w:t>本协议书中词语含义与第二部分通用合同条款中赋予的含义相同。</w:t>
      </w:r>
    </w:p>
    <w:p>
      <w:pPr>
        <w:spacing w:line="480" w:lineRule="exact"/>
        <w:rPr>
          <w:rFonts w:ascii="宋体"/>
          <w:bCs/>
          <w:sz w:val="21"/>
          <w:szCs w:val="21"/>
          <w:highlight w:val="none"/>
        </w:rPr>
      </w:pPr>
      <w:r>
        <w:rPr>
          <w:rFonts w:ascii="宋体"/>
          <w:bCs/>
          <w:sz w:val="21"/>
          <w:szCs w:val="21"/>
          <w:highlight w:val="none"/>
        </w:rPr>
        <w:t xml:space="preserve">  </w:t>
      </w:r>
      <w:r>
        <w:rPr>
          <w:rFonts w:ascii="宋体"/>
          <w:b/>
          <w:sz w:val="21"/>
          <w:szCs w:val="21"/>
          <w:highlight w:val="none"/>
        </w:rPr>
        <w:t xml:space="preserve">  </w:t>
      </w:r>
      <w:bookmarkStart w:id="23" w:name="_Toc351203489"/>
      <w:r>
        <w:rPr>
          <w:rFonts w:ascii="宋体"/>
          <w:b/>
          <w:sz w:val="21"/>
          <w:szCs w:val="21"/>
          <w:highlight w:val="none"/>
        </w:rPr>
        <w:t>九、签订时间</w:t>
      </w:r>
      <w:bookmarkEnd w:id="23"/>
    </w:p>
    <w:p>
      <w:pPr>
        <w:spacing w:line="480" w:lineRule="exact"/>
        <w:ind w:firstLine="420" w:firstLineChars="200"/>
        <w:rPr>
          <w:rFonts w:ascii="宋体"/>
          <w:bCs/>
          <w:sz w:val="21"/>
          <w:szCs w:val="21"/>
          <w:highlight w:val="none"/>
        </w:rPr>
      </w:pPr>
      <w:r>
        <w:rPr>
          <w:rFonts w:ascii="宋体"/>
          <w:bCs/>
          <w:sz w:val="21"/>
          <w:szCs w:val="21"/>
          <w:highlight w:val="none"/>
        </w:rPr>
        <w:t>本合同于</w:t>
      </w:r>
      <w:r>
        <w:rPr>
          <w:rFonts w:ascii="宋体"/>
          <w:bCs/>
          <w:sz w:val="21"/>
          <w:szCs w:val="21"/>
          <w:highlight w:val="none"/>
          <w:u w:val="single"/>
        </w:rPr>
        <w:t xml:space="preserve">         </w:t>
      </w:r>
      <w:r>
        <w:rPr>
          <w:rFonts w:ascii="宋体"/>
          <w:bCs/>
          <w:sz w:val="21"/>
          <w:szCs w:val="21"/>
          <w:highlight w:val="none"/>
        </w:rPr>
        <w:t>年</w:t>
      </w:r>
      <w:r>
        <w:rPr>
          <w:rFonts w:ascii="宋体"/>
          <w:bCs/>
          <w:sz w:val="21"/>
          <w:szCs w:val="21"/>
          <w:highlight w:val="none"/>
          <w:u w:val="single"/>
        </w:rPr>
        <w:t xml:space="preserve">    </w:t>
      </w:r>
      <w:r>
        <w:rPr>
          <w:rFonts w:hint="eastAsia" w:ascii="宋体"/>
          <w:bCs/>
          <w:sz w:val="21"/>
          <w:szCs w:val="21"/>
          <w:highlight w:val="none"/>
          <w:u w:val="single"/>
        </w:rPr>
        <w:t xml:space="preserve"> </w:t>
      </w:r>
      <w:r>
        <w:rPr>
          <w:rFonts w:ascii="宋体"/>
          <w:bCs/>
          <w:sz w:val="21"/>
          <w:szCs w:val="21"/>
          <w:highlight w:val="none"/>
        </w:rPr>
        <w:t>月</w:t>
      </w:r>
      <w:r>
        <w:rPr>
          <w:rFonts w:ascii="宋体"/>
          <w:bCs/>
          <w:sz w:val="21"/>
          <w:szCs w:val="21"/>
          <w:highlight w:val="none"/>
          <w:u w:val="single"/>
        </w:rPr>
        <w:t xml:space="preserve">    </w:t>
      </w:r>
      <w:r>
        <w:rPr>
          <w:rFonts w:hint="eastAsia" w:ascii="宋体"/>
          <w:bCs/>
          <w:sz w:val="21"/>
          <w:szCs w:val="21"/>
          <w:highlight w:val="none"/>
          <w:u w:val="single"/>
        </w:rPr>
        <w:t xml:space="preserve"> </w:t>
      </w:r>
      <w:r>
        <w:rPr>
          <w:rFonts w:ascii="宋体"/>
          <w:bCs/>
          <w:sz w:val="21"/>
          <w:szCs w:val="21"/>
          <w:highlight w:val="none"/>
        </w:rPr>
        <w:t>日签订。</w:t>
      </w:r>
    </w:p>
    <w:p>
      <w:pPr>
        <w:spacing w:line="480" w:lineRule="exact"/>
        <w:rPr>
          <w:rFonts w:ascii="宋体"/>
          <w:bCs/>
          <w:sz w:val="21"/>
          <w:szCs w:val="21"/>
          <w:highlight w:val="none"/>
        </w:rPr>
      </w:pPr>
      <w:r>
        <w:rPr>
          <w:rFonts w:ascii="宋体"/>
          <w:bCs/>
          <w:sz w:val="21"/>
          <w:szCs w:val="21"/>
          <w:highlight w:val="none"/>
        </w:rPr>
        <w:t xml:space="preserve">    </w:t>
      </w:r>
      <w:bookmarkStart w:id="24" w:name="_Toc351203490"/>
      <w:r>
        <w:rPr>
          <w:rFonts w:ascii="宋体"/>
          <w:b/>
          <w:sz w:val="21"/>
          <w:szCs w:val="21"/>
          <w:highlight w:val="none"/>
        </w:rPr>
        <w:t>十、签订地点</w:t>
      </w:r>
      <w:bookmarkEnd w:id="24"/>
    </w:p>
    <w:p>
      <w:pPr>
        <w:spacing w:line="480" w:lineRule="exact"/>
        <w:ind w:firstLine="420" w:firstLineChars="200"/>
        <w:rPr>
          <w:rFonts w:ascii="宋体"/>
          <w:bCs/>
          <w:sz w:val="21"/>
          <w:szCs w:val="21"/>
          <w:highlight w:val="none"/>
        </w:rPr>
      </w:pPr>
      <w:r>
        <w:rPr>
          <w:rFonts w:ascii="宋体"/>
          <w:bCs/>
          <w:sz w:val="21"/>
          <w:szCs w:val="21"/>
          <w:highlight w:val="none"/>
        </w:rPr>
        <w:t>本合同在</w:t>
      </w:r>
      <w:r>
        <w:rPr>
          <w:rFonts w:ascii="宋体"/>
          <w:bCs/>
          <w:sz w:val="21"/>
          <w:szCs w:val="21"/>
          <w:highlight w:val="none"/>
          <w:u w:val="single"/>
        </w:rPr>
        <w:t xml:space="preserve">                                    </w:t>
      </w:r>
      <w:r>
        <w:rPr>
          <w:rFonts w:ascii="宋体"/>
          <w:bCs/>
          <w:sz w:val="21"/>
          <w:szCs w:val="21"/>
          <w:highlight w:val="none"/>
        </w:rPr>
        <w:t>签订。</w:t>
      </w:r>
    </w:p>
    <w:p>
      <w:pPr>
        <w:spacing w:line="480" w:lineRule="exact"/>
        <w:rPr>
          <w:rFonts w:ascii="宋体"/>
          <w:bCs/>
          <w:sz w:val="21"/>
          <w:szCs w:val="21"/>
          <w:highlight w:val="none"/>
        </w:rPr>
      </w:pPr>
      <w:r>
        <w:rPr>
          <w:rFonts w:ascii="宋体"/>
          <w:bCs/>
          <w:sz w:val="21"/>
          <w:szCs w:val="21"/>
          <w:highlight w:val="none"/>
        </w:rPr>
        <w:t xml:space="preserve">    </w:t>
      </w:r>
      <w:bookmarkStart w:id="25" w:name="_Toc351203491"/>
      <w:r>
        <w:rPr>
          <w:rFonts w:ascii="宋体"/>
          <w:b/>
          <w:sz w:val="21"/>
          <w:szCs w:val="21"/>
          <w:highlight w:val="none"/>
        </w:rPr>
        <w:t>十一、补充协议</w:t>
      </w:r>
      <w:bookmarkEnd w:id="25"/>
    </w:p>
    <w:p>
      <w:pPr>
        <w:spacing w:line="480" w:lineRule="exact"/>
        <w:ind w:firstLine="420" w:firstLineChars="200"/>
        <w:rPr>
          <w:rFonts w:ascii="宋体"/>
          <w:b/>
          <w:bCs/>
          <w:sz w:val="21"/>
          <w:szCs w:val="21"/>
          <w:highlight w:val="none"/>
        </w:rPr>
      </w:pPr>
      <w:r>
        <w:rPr>
          <w:rFonts w:ascii="宋体"/>
          <w:bCs/>
          <w:sz w:val="21"/>
          <w:szCs w:val="21"/>
          <w:highlight w:val="none"/>
        </w:rPr>
        <w:t>合同未尽事宜，合同当事人另行签订补充协议</w:t>
      </w:r>
      <w:r>
        <w:rPr>
          <w:rFonts w:hint="eastAsia" w:ascii="宋体"/>
          <w:bCs/>
          <w:sz w:val="21"/>
          <w:szCs w:val="21"/>
          <w:highlight w:val="none"/>
        </w:rPr>
        <w:t>，</w:t>
      </w:r>
      <w:r>
        <w:rPr>
          <w:rFonts w:ascii="宋体"/>
          <w:bCs/>
          <w:sz w:val="21"/>
          <w:szCs w:val="21"/>
          <w:highlight w:val="none"/>
        </w:rPr>
        <w:t>补充协议是合同的组成部分。</w:t>
      </w:r>
    </w:p>
    <w:p>
      <w:pPr>
        <w:spacing w:line="480" w:lineRule="exact"/>
        <w:rPr>
          <w:rFonts w:ascii="宋体"/>
          <w:b/>
          <w:sz w:val="21"/>
          <w:szCs w:val="21"/>
          <w:highlight w:val="none"/>
        </w:rPr>
      </w:pPr>
      <w:r>
        <w:rPr>
          <w:rFonts w:ascii="宋体"/>
          <w:sz w:val="21"/>
          <w:szCs w:val="21"/>
          <w:highlight w:val="none"/>
        </w:rPr>
        <w:t xml:space="preserve">   </w:t>
      </w:r>
      <w:r>
        <w:rPr>
          <w:rFonts w:ascii="宋体"/>
          <w:b/>
          <w:sz w:val="21"/>
          <w:szCs w:val="21"/>
          <w:highlight w:val="none"/>
        </w:rPr>
        <w:t xml:space="preserve"> </w:t>
      </w:r>
      <w:bookmarkStart w:id="26" w:name="_Toc351203492"/>
      <w:r>
        <w:rPr>
          <w:rFonts w:ascii="宋体"/>
          <w:b/>
          <w:sz w:val="21"/>
          <w:szCs w:val="21"/>
          <w:highlight w:val="none"/>
        </w:rPr>
        <w:t>十二、合同生效</w:t>
      </w:r>
      <w:bookmarkEnd w:id="26"/>
    </w:p>
    <w:p>
      <w:pPr>
        <w:spacing w:line="480" w:lineRule="exact"/>
        <w:ind w:firstLine="420" w:firstLineChars="200"/>
        <w:rPr>
          <w:rFonts w:ascii="宋体"/>
          <w:bCs/>
          <w:sz w:val="21"/>
          <w:szCs w:val="21"/>
          <w:highlight w:val="none"/>
        </w:rPr>
      </w:pPr>
      <w:r>
        <w:rPr>
          <w:rFonts w:ascii="宋体"/>
          <w:bCs/>
          <w:sz w:val="21"/>
          <w:szCs w:val="21"/>
          <w:highlight w:val="none"/>
        </w:rPr>
        <w:t>本合同自</w:t>
      </w:r>
      <w:r>
        <w:rPr>
          <w:rFonts w:ascii="宋体"/>
          <w:bCs/>
          <w:sz w:val="21"/>
          <w:szCs w:val="21"/>
          <w:highlight w:val="none"/>
          <w:u w:val="single"/>
        </w:rPr>
        <w:t xml:space="preserve">        </w:t>
      </w:r>
      <w:r>
        <w:rPr>
          <w:rFonts w:hint="eastAsia" w:ascii="宋体"/>
          <w:b/>
          <w:bCs/>
          <w:sz w:val="21"/>
          <w:szCs w:val="21"/>
          <w:highlight w:val="none"/>
          <w:u w:val="single"/>
        </w:rPr>
        <w:t>双方签字盖章后</w:t>
      </w:r>
      <w:r>
        <w:rPr>
          <w:rFonts w:ascii="宋体"/>
          <w:bCs/>
          <w:sz w:val="21"/>
          <w:szCs w:val="21"/>
          <w:highlight w:val="none"/>
          <w:u w:val="single"/>
        </w:rPr>
        <w:t xml:space="preserve">         </w:t>
      </w:r>
      <w:r>
        <w:rPr>
          <w:rFonts w:ascii="宋体"/>
          <w:bCs/>
          <w:sz w:val="21"/>
          <w:szCs w:val="21"/>
          <w:highlight w:val="none"/>
        </w:rPr>
        <w:t>生效。</w:t>
      </w:r>
    </w:p>
    <w:p>
      <w:pPr>
        <w:spacing w:line="480" w:lineRule="exact"/>
        <w:rPr>
          <w:rFonts w:ascii="宋体"/>
          <w:b/>
          <w:sz w:val="21"/>
          <w:szCs w:val="21"/>
          <w:highlight w:val="none"/>
        </w:rPr>
      </w:pPr>
      <w:r>
        <w:rPr>
          <w:rFonts w:ascii="宋体"/>
          <w:bCs/>
          <w:sz w:val="21"/>
          <w:szCs w:val="21"/>
          <w:highlight w:val="none"/>
        </w:rPr>
        <w:t xml:space="preserve">    </w:t>
      </w:r>
      <w:bookmarkStart w:id="27" w:name="_Toc351203493"/>
      <w:r>
        <w:rPr>
          <w:rFonts w:ascii="宋体"/>
          <w:b/>
          <w:sz w:val="21"/>
          <w:szCs w:val="21"/>
          <w:highlight w:val="none"/>
        </w:rPr>
        <w:t>十三、合同份数</w:t>
      </w:r>
      <w:bookmarkEnd w:id="27"/>
    </w:p>
    <w:p>
      <w:pPr>
        <w:spacing w:line="480" w:lineRule="exact"/>
        <w:ind w:firstLine="420" w:firstLineChars="200"/>
        <w:rPr>
          <w:rFonts w:ascii="宋体"/>
          <w:bCs/>
          <w:sz w:val="21"/>
          <w:szCs w:val="21"/>
          <w:highlight w:val="none"/>
        </w:rPr>
      </w:pPr>
      <w:r>
        <w:rPr>
          <w:rFonts w:ascii="宋体"/>
          <w:bCs/>
          <w:sz w:val="21"/>
          <w:szCs w:val="21"/>
          <w:highlight w:val="none"/>
        </w:rPr>
        <w:t>本合同一式</w:t>
      </w:r>
      <w:r>
        <w:rPr>
          <w:rFonts w:ascii="宋体"/>
          <w:bCs/>
          <w:sz w:val="21"/>
          <w:szCs w:val="21"/>
          <w:highlight w:val="none"/>
          <w:u w:val="single"/>
        </w:rPr>
        <w:t xml:space="preserve">  </w:t>
      </w:r>
      <w:r>
        <w:rPr>
          <w:rFonts w:hint="eastAsia" w:ascii="宋体"/>
          <w:bCs/>
          <w:sz w:val="21"/>
          <w:szCs w:val="21"/>
          <w:highlight w:val="none"/>
          <w:u w:val="single"/>
        </w:rPr>
        <w:t xml:space="preserve">捌 </w:t>
      </w:r>
      <w:r>
        <w:rPr>
          <w:rFonts w:ascii="宋体"/>
          <w:bCs/>
          <w:sz w:val="21"/>
          <w:szCs w:val="21"/>
          <w:highlight w:val="none"/>
          <w:u w:val="single"/>
        </w:rPr>
        <w:t xml:space="preserve"> </w:t>
      </w:r>
      <w:r>
        <w:rPr>
          <w:rFonts w:ascii="宋体"/>
          <w:bCs/>
          <w:sz w:val="21"/>
          <w:szCs w:val="21"/>
          <w:highlight w:val="none"/>
        </w:rPr>
        <w:t>份，均具有同等法律效力，</w:t>
      </w:r>
      <w:r>
        <w:rPr>
          <w:rFonts w:hint="eastAsia" w:ascii="宋体"/>
          <w:bCs/>
          <w:sz w:val="21"/>
          <w:szCs w:val="21"/>
          <w:highlight w:val="none"/>
        </w:rPr>
        <w:t>发包</w:t>
      </w:r>
      <w:r>
        <w:rPr>
          <w:rFonts w:ascii="宋体"/>
          <w:bCs/>
          <w:sz w:val="21"/>
          <w:szCs w:val="21"/>
          <w:highlight w:val="none"/>
        </w:rPr>
        <w:t>人执</w:t>
      </w:r>
      <w:r>
        <w:rPr>
          <w:rFonts w:ascii="宋体"/>
          <w:bCs/>
          <w:sz w:val="21"/>
          <w:szCs w:val="21"/>
          <w:highlight w:val="none"/>
          <w:u w:val="single"/>
        </w:rPr>
        <w:t xml:space="preserve">  </w:t>
      </w:r>
      <w:r>
        <w:rPr>
          <w:rFonts w:hint="eastAsia" w:ascii="宋体"/>
          <w:bCs/>
          <w:sz w:val="21"/>
          <w:szCs w:val="21"/>
          <w:highlight w:val="none"/>
          <w:u w:val="single"/>
        </w:rPr>
        <w:t xml:space="preserve">陆 </w:t>
      </w:r>
      <w:r>
        <w:rPr>
          <w:rFonts w:ascii="宋体"/>
          <w:bCs/>
          <w:sz w:val="21"/>
          <w:szCs w:val="21"/>
          <w:highlight w:val="none"/>
          <w:u w:val="single"/>
        </w:rPr>
        <w:t xml:space="preserve"> </w:t>
      </w:r>
      <w:r>
        <w:rPr>
          <w:rFonts w:ascii="宋体"/>
          <w:bCs/>
          <w:sz w:val="21"/>
          <w:szCs w:val="21"/>
          <w:highlight w:val="none"/>
        </w:rPr>
        <w:t>份，承包人执</w:t>
      </w:r>
      <w:r>
        <w:rPr>
          <w:rFonts w:ascii="宋体"/>
          <w:bCs/>
          <w:sz w:val="21"/>
          <w:szCs w:val="21"/>
          <w:highlight w:val="none"/>
          <w:u w:val="single"/>
        </w:rPr>
        <w:t xml:space="preserve">  </w:t>
      </w:r>
      <w:r>
        <w:rPr>
          <w:rFonts w:hint="eastAsia" w:ascii="宋体"/>
          <w:bCs/>
          <w:sz w:val="21"/>
          <w:szCs w:val="21"/>
          <w:highlight w:val="none"/>
          <w:u w:val="single"/>
        </w:rPr>
        <w:t xml:space="preserve">贰 </w:t>
      </w:r>
      <w:r>
        <w:rPr>
          <w:rFonts w:ascii="宋体"/>
          <w:bCs/>
          <w:sz w:val="21"/>
          <w:szCs w:val="21"/>
          <w:highlight w:val="none"/>
          <w:u w:val="single"/>
        </w:rPr>
        <w:t xml:space="preserve"> </w:t>
      </w:r>
      <w:r>
        <w:rPr>
          <w:rFonts w:ascii="宋体"/>
          <w:bCs/>
          <w:sz w:val="21"/>
          <w:szCs w:val="21"/>
          <w:highlight w:val="none"/>
        </w:rPr>
        <w:t>份。</w:t>
      </w:r>
    </w:p>
    <w:p>
      <w:pPr>
        <w:spacing w:line="480" w:lineRule="exact"/>
        <w:ind w:firstLine="420" w:firstLineChars="200"/>
        <w:rPr>
          <w:rFonts w:ascii="宋体"/>
          <w:bCs/>
          <w:sz w:val="21"/>
          <w:szCs w:val="21"/>
          <w:highlight w:val="none"/>
        </w:rPr>
      </w:pPr>
    </w:p>
    <w:p>
      <w:pPr>
        <w:spacing w:line="460" w:lineRule="exact"/>
        <w:ind w:firstLine="420" w:firstLineChars="200"/>
        <w:rPr>
          <w:rFonts w:ascii="宋体"/>
          <w:sz w:val="21"/>
          <w:szCs w:val="21"/>
          <w:highlight w:val="none"/>
        </w:rPr>
      </w:pPr>
      <w:r>
        <w:rPr>
          <w:rFonts w:ascii="宋体"/>
          <w:sz w:val="21"/>
          <w:szCs w:val="21"/>
          <w:highlight w:val="none"/>
        </w:rPr>
        <w:t>发包人</w:t>
      </w:r>
      <w:r>
        <w:rPr>
          <w:rFonts w:hint="eastAsia" w:ascii="宋体"/>
          <w:sz w:val="21"/>
          <w:szCs w:val="21"/>
          <w:highlight w:val="none"/>
        </w:rPr>
        <w:t xml:space="preserve">：  </w:t>
      </w:r>
      <w:r>
        <w:rPr>
          <w:rFonts w:ascii="宋体"/>
          <w:sz w:val="21"/>
          <w:szCs w:val="21"/>
          <w:highlight w:val="none"/>
        </w:rPr>
        <w:t>(公章)</w:t>
      </w:r>
      <w:r>
        <w:rPr>
          <w:rFonts w:hint="eastAsia" w:ascii="宋体"/>
          <w:sz w:val="21"/>
          <w:szCs w:val="21"/>
          <w:highlight w:val="none"/>
        </w:rPr>
        <w:t xml:space="preserve">                        </w:t>
      </w:r>
      <w:r>
        <w:rPr>
          <w:rFonts w:ascii="宋体"/>
          <w:sz w:val="21"/>
          <w:szCs w:val="21"/>
          <w:highlight w:val="none"/>
        </w:rPr>
        <w:t>承包人</w:t>
      </w:r>
      <w:r>
        <w:rPr>
          <w:rFonts w:hint="eastAsia" w:ascii="宋体"/>
          <w:sz w:val="21"/>
          <w:szCs w:val="21"/>
          <w:highlight w:val="none"/>
        </w:rPr>
        <w:t xml:space="preserve">：  </w:t>
      </w:r>
      <w:r>
        <w:rPr>
          <w:rFonts w:ascii="宋体"/>
          <w:sz w:val="21"/>
          <w:szCs w:val="21"/>
          <w:highlight w:val="none"/>
        </w:rPr>
        <w:t>(公章)</w:t>
      </w:r>
    </w:p>
    <w:p>
      <w:pPr>
        <w:spacing w:line="460" w:lineRule="exact"/>
        <w:rPr>
          <w:rFonts w:ascii="宋体"/>
          <w:sz w:val="21"/>
          <w:szCs w:val="21"/>
          <w:highlight w:val="none"/>
          <w:u w:val="single"/>
        </w:rPr>
      </w:pPr>
      <w:r>
        <w:rPr>
          <w:rFonts w:hint="eastAsia" w:ascii="宋体"/>
          <w:sz w:val="21"/>
          <w:szCs w:val="21"/>
          <w:highlight w:val="none"/>
        </w:rPr>
        <w:t xml:space="preserve">                                 </w:t>
      </w:r>
    </w:p>
    <w:p>
      <w:pPr>
        <w:spacing w:line="460" w:lineRule="exact"/>
        <w:ind w:firstLine="420" w:firstLineChars="200"/>
        <w:rPr>
          <w:rFonts w:ascii="宋体"/>
          <w:sz w:val="21"/>
          <w:szCs w:val="21"/>
          <w:highlight w:val="none"/>
        </w:rPr>
      </w:pPr>
      <w:r>
        <w:rPr>
          <w:rFonts w:hint="eastAsia" w:ascii="宋体"/>
          <w:sz w:val="21"/>
          <w:szCs w:val="21"/>
          <w:highlight w:val="none"/>
        </w:rPr>
        <w:t>法定代表人或其委托代理人：              法定代表人或其委托代理人：</w:t>
      </w:r>
    </w:p>
    <w:p>
      <w:pPr>
        <w:spacing w:line="460" w:lineRule="exact"/>
        <w:ind w:firstLine="315" w:firstLineChars="150"/>
        <w:rPr>
          <w:rFonts w:ascii="宋体"/>
          <w:sz w:val="21"/>
          <w:szCs w:val="21"/>
          <w:highlight w:val="none"/>
        </w:rPr>
      </w:pPr>
      <w:r>
        <w:rPr>
          <w:rFonts w:hint="eastAsia" w:ascii="宋体"/>
          <w:sz w:val="21"/>
          <w:szCs w:val="21"/>
          <w:highlight w:val="none"/>
        </w:rPr>
        <w:t>（签字）                                （签字）</w:t>
      </w:r>
    </w:p>
    <w:p>
      <w:pPr>
        <w:tabs>
          <w:tab w:val="left" w:pos="4410"/>
        </w:tabs>
        <w:spacing w:line="520" w:lineRule="exact"/>
        <w:ind w:firstLine="420" w:firstLineChars="200"/>
        <w:rPr>
          <w:rFonts w:ascii="宋体"/>
          <w:sz w:val="21"/>
          <w:szCs w:val="21"/>
          <w:highlight w:val="none"/>
        </w:rPr>
      </w:pPr>
      <w:r>
        <w:rPr>
          <w:rFonts w:hint="eastAsia" w:ascii="宋体"/>
          <w:sz w:val="21"/>
          <w:szCs w:val="21"/>
          <w:highlight w:val="none"/>
        </w:rPr>
        <w:t>组织机构代码：</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 xml:space="preserve">        组织机构代码：</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color w:val="F1F1F1" w:themeColor="background1" w:themeShade="F2"/>
          <w:sz w:val="21"/>
          <w:szCs w:val="21"/>
          <w:highlight w:val="none"/>
          <w:u w:val="single"/>
        </w:rPr>
        <w:t></w:t>
      </w:r>
      <w:r>
        <w:rPr>
          <w:rFonts w:hint="eastAsia" w:ascii="宋体"/>
          <w:sz w:val="21"/>
          <w:szCs w:val="21"/>
          <w:highlight w:val="none"/>
        </w:rPr>
        <w:t xml:space="preserve"> </w:t>
      </w:r>
    </w:p>
    <w:p>
      <w:pPr>
        <w:spacing w:line="520" w:lineRule="exact"/>
        <w:ind w:firstLine="420" w:firstLineChars="200"/>
        <w:rPr>
          <w:rFonts w:ascii="宋体"/>
          <w:sz w:val="21"/>
          <w:szCs w:val="21"/>
          <w:highlight w:val="none"/>
        </w:rPr>
      </w:pPr>
      <w:r>
        <w:rPr>
          <w:rFonts w:ascii="宋体"/>
          <w:sz w:val="21"/>
          <w:szCs w:val="21"/>
          <w:highlight w:val="none"/>
        </w:rPr>
        <w:t>地  址：</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 xml:space="preserve">         </w:t>
      </w:r>
      <w:r>
        <w:rPr>
          <w:rFonts w:ascii="宋体"/>
          <w:sz w:val="21"/>
          <w:szCs w:val="21"/>
          <w:highlight w:val="none"/>
        </w:rPr>
        <w:t>地  址：</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color w:val="F1F1F1" w:themeColor="background1" w:themeShade="F2"/>
          <w:sz w:val="21"/>
          <w:szCs w:val="21"/>
          <w:highlight w:val="none"/>
          <w:u w:val="single"/>
        </w:rPr>
        <w:t>.</w:t>
      </w:r>
    </w:p>
    <w:p>
      <w:pPr>
        <w:spacing w:line="520" w:lineRule="exact"/>
        <w:ind w:firstLine="420" w:firstLineChars="200"/>
        <w:rPr>
          <w:rFonts w:ascii="宋体"/>
          <w:sz w:val="21"/>
          <w:szCs w:val="21"/>
          <w:highlight w:val="none"/>
        </w:rPr>
      </w:pPr>
      <w:r>
        <w:rPr>
          <w:rFonts w:ascii="宋体"/>
          <w:sz w:val="21"/>
          <w:szCs w:val="21"/>
          <w:highlight w:val="none"/>
        </w:rPr>
        <w:t>邮政编码：</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 xml:space="preserve">          </w:t>
      </w:r>
      <w:r>
        <w:rPr>
          <w:rFonts w:ascii="宋体"/>
          <w:sz w:val="21"/>
          <w:szCs w:val="21"/>
          <w:highlight w:val="none"/>
        </w:rPr>
        <w:t>邮政编码：</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color w:val="F1F1F1" w:themeColor="background1" w:themeShade="F2"/>
          <w:sz w:val="21"/>
          <w:szCs w:val="21"/>
          <w:highlight w:val="none"/>
          <w:u w:val="single"/>
        </w:rPr>
        <w:t>.</w:t>
      </w:r>
      <w:r>
        <w:rPr>
          <w:rFonts w:hint="eastAsia" w:ascii="宋体"/>
          <w:sz w:val="21"/>
          <w:szCs w:val="21"/>
          <w:highlight w:val="none"/>
          <w:u w:val="single"/>
        </w:rPr>
        <w:t xml:space="preserve"> </w:t>
      </w:r>
    </w:p>
    <w:p>
      <w:pPr>
        <w:spacing w:line="520" w:lineRule="exact"/>
        <w:ind w:firstLine="420" w:firstLineChars="200"/>
        <w:rPr>
          <w:rFonts w:ascii="宋体"/>
          <w:sz w:val="21"/>
          <w:szCs w:val="21"/>
          <w:highlight w:val="none"/>
        </w:rPr>
      </w:pPr>
      <w:r>
        <w:rPr>
          <w:rFonts w:ascii="宋体"/>
          <w:sz w:val="21"/>
          <w:szCs w:val="21"/>
          <w:highlight w:val="none"/>
        </w:rPr>
        <w:t>法定代表人：</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 xml:space="preserve">     </w:t>
      </w:r>
      <w:r>
        <w:rPr>
          <w:rFonts w:ascii="宋体"/>
          <w:sz w:val="21"/>
          <w:szCs w:val="21"/>
          <w:highlight w:val="none"/>
        </w:rPr>
        <w:t xml:space="preserve"> </w:t>
      </w:r>
      <w:r>
        <w:rPr>
          <w:rFonts w:hint="eastAsia" w:ascii="宋体"/>
          <w:sz w:val="21"/>
          <w:szCs w:val="21"/>
          <w:highlight w:val="none"/>
        </w:rPr>
        <w:t xml:space="preserve">  </w:t>
      </w:r>
      <w:r>
        <w:rPr>
          <w:rFonts w:ascii="宋体"/>
          <w:sz w:val="21"/>
          <w:szCs w:val="21"/>
          <w:highlight w:val="none"/>
        </w:rPr>
        <w:t xml:space="preserve"> 法定代表人：</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color w:val="F1F1F1" w:themeColor="background1" w:themeShade="F2"/>
          <w:sz w:val="21"/>
          <w:szCs w:val="21"/>
          <w:highlight w:val="none"/>
          <w:u w:val="single"/>
        </w:rPr>
        <w:t>.</w:t>
      </w:r>
      <w:r>
        <w:rPr>
          <w:rFonts w:hint="eastAsia" w:ascii="宋体"/>
          <w:sz w:val="21"/>
          <w:szCs w:val="21"/>
          <w:highlight w:val="none"/>
          <w:u w:val="single"/>
        </w:rPr>
        <w:t xml:space="preserve"> </w:t>
      </w:r>
    </w:p>
    <w:p>
      <w:pPr>
        <w:spacing w:line="520" w:lineRule="exact"/>
        <w:ind w:firstLine="420" w:firstLineChars="200"/>
        <w:rPr>
          <w:rFonts w:ascii="宋体"/>
          <w:sz w:val="21"/>
          <w:szCs w:val="21"/>
          <w:highlight w:val="none"/>
        </w:rPr>
      </w:pPr>
      <w:r>
        <w:rPr>
          <w:rFonts w:ascii="宋体"/>
          <w:sz w:val="21"/>
          <w:szCs w:val="21"/>
          <w:highlight w:val="none"/>
        </w:rPr>
        <w:t>委托代理人：</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 xml:space="preserve">      </w:t>
      </w:r>
      <w:r>
        <w:rPr>
          <w:rFonts w:ascii="宋体"/>
          <w:sz w:val="21"/>
          <w:szCs w:val="21"/>
          <w:highlight w:val="none"/>
        </w:rPr>
        <w:t xml:space="preserve"> </w:t>
      </w:r>
      <w:r>
        <w:rPr>
          <w:rFonts w:hint="eastAsia" w:ascii="宋体"/>
          <w:sz w:val="21"/>
          <w:szCs w:val="21"/>
          <w:highlight w:val="none"/>
        </w:rPr>
        <w:t xml:space="preserve">  </w:t>
      </w:r>
      <w:r>
        <w:rPr>
          <w:rFonts w:ascii="宋体"/>
          <w:sz w:val="21"/>
          <w:szCs w:val="21"/>
          <w:highlight w:val="none"/>
        </w:rPr>
        <w:t>委托代理人：</w:t>
      </w:r>
      <w:r>
        <w:rPr>
          <w:rFonts w:ascii="宋体"/>
          <w:sz w:val="21"/>
          <w:szCs w:val="21"/>
          <w:highlight w:val="none"/>
          <w:u w:val="single"/>
        </w:rPr>
        <w:t xml:space="preserve">                      </w:t>
      </w:r>
      <w:r>
        <w:rPr>
          <w:rFonts w:ascii="宋体"/>
          <w:color w:val="F1F1F1" w:themeColor="background1" w:themeShade="F2"/>
          <w:sz w:val="21"/>
          <w:szCs w:val="21"/>
          <w:highlight w:val="none"/>
          <w:u w:val="single"/>
        </w:rPr>
        <w:t>.</w:t>
      </w:r>
      <w:r>
        <w:rPr>
          <w:rFonts w:hint="eastAsia" w:ascii="宋体"/>
          <w:sz w:val="21"/>
          <w:szCs w:val="21"/>
          <w:highlight w:val="none"/>
          <w:u w:val="single"/>
        </w:rPr>
        <w:t xml:space="preserve"> </w:t>
      </w:r>
    </w:p>
    <w:p>
      <w:pPr>
        <w:spacing w:line="520" w:lineRule="exact"/>
        <w:ind w:firstLine="420" w:firstLineChars="200"/>
        <w:rPr>
          <w:rFonts w:ascii="宋体"/>
          <w:sz w:val="21"/>
          <w:szCs w:val="21"/>
          <w:highlight w:val="none"/>
        </w:rPr>
      </w:pPr>
      <w:r>
        <w:rPr>
          <w:rFonts w:ascii="宋体"/>
          <w:sz w:val="21"/>
          <w:szCs w:val="21"/>
          <w:highlight w:val="none"/>
        </w:rPr>
        <w:t>电  话：</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 xml:space="preserve">      </w:t>
      </w:r>
      <w:r>
        <w:rPr>
          <w:rFonts w:ascii="宋体"/>
          <w:sz w:val="21"/>
          <w:szCs w:val="21"/>
          <w:highlight w:val="none"/>
        </w:rPr>
        <w:t xml:space="preserve">  </w:t>
      </w:r>
      <w:r>
        <w:rPr>
          <w:rFonts w:hint="eastAsia" w:ascii="宋体"/>
          <w:sz w:val="21"/>
          <w:szCs w:val="21"/>
          <w:highlight w:val="none"/>
        </w:rPr>
        <w:t xml:space="preserve">  </w:t>
      </w:r>
      <w:r>
        <w:rPr>
          <w:rFonts w:ascii="宋体"/>
          <w:sz w:val="21"/>
          <w:szCs w:val="21"/>
          <w:highlight w:val="none"/>
        </w:rPr>
        <w:t>电  话：</w:t>
      </w:r>
      <w:r>
        <w:rPr>
          <w:rFonts w:ascii="宋体"/>
          <w:sz w:val="21"/>
          <w:szCs w:val="21"/>
          <w:highlight w:val="none"/>
          <w:u w:val="single"/>
        </w:rPr>
        <w:t xml:space="preserve">                          </w:t>
      </w:r>
      <w:r>
        <w:rPr>
          <w:rFonts w:ascii="宋体"/>
          <w:color w:val="F1F1F1" w:themeColor="background1" w:themeShade="F2"/>
          <w:sz w:val="21"/>
          <w:szCs w:val="21"/>
          <w:highlight w:val="none"/>
          <w:u w:val="single"/>
        </w:rPr>
        <w:t>.</w:t>
      </w:r>
      <w:r>
        <w:rPr>
          <w:rFonts w:hint="eastAsia" w:ascii="宋体"/>
          <w:sz w:val="21"/>
          <w:szCs w:val="21"/>
          <w:highlight w:val="none"/>
          <w:u w:val="single"/>
        </w:rPr>
        <w:t xml:space="preserve">   </w:t>
      </w:r>
    </w:p>
    <w:p>
      <w:pPr>
        <w:spacing w:line="520" w:lineRule="exact"/>
        <w:ind w:firstLine="420" w:firstLineChars="200"/>
        <w:rPr>
          <w:rFonts w:ascii="宋体"/>
          <w:sz w:val="21"/>
          <w:szCs w:val="21"/>
          <w:highlight w:val="none"/>
        </w:rPr>
      </w:pPr>
      <w:r>
        <w:rPr>
          <w:rFonts w:ascii="宋体"/>
          <w:sz w:val="21"/>
          <w:szCs w:val="21"/>
          <w:highlight w:val="none"/>
        </w:rPr>
        <w:t>开户银行：</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 xml:space="preserve">          </w:t>
      </w:r>
      <w:r>
        <w:rPr>
          <w:rFonts w:ascii="宋体"/>
          <w:sz w:val="21"/>
          <w:szCs w:val="21"/>
          <w:highlight w:val="none"/>
        </w:rPr>
        <w:t>开户银行：</w:t>
      </w:r>
      <w:r>
        <w:rPr>
          <w:rFonts w:ascii="宋体"/>
          <w:sz w:val="21"/>
          <w:szCs w:val="21"/>
          <w:highlight w:val="none"/>
          <w:u w:val="single"/>
        </w:rPr>
        <w:t xml:space="preserve">                        </w:t>
      </w:r>
      <w:r>
        <w:rPr>
          <w:rFonts w:ascii="宋体"/>
          <w:color w:val="F1F1F1" w:themeColor="background1" w:themeShade="F2"/>
          <w:sz w:val="21"/>
          <w:szCs w:val="21"/>
          <w:highlight w:val="none"/>
          <w:u w:val="single"/>
        </w:rPr>
        <w:t>.</w:t>
      </w:r>
      <w:r>
        <w:rPr>
          <w:rFonts w:ascii="宋体"/>
          <w:sz w:val="21"/>
          <w:szCs w:val="21"/>
          <w:highlight w:val="none"/>
          <w:u w:val="single"/>
        </w:rPr>
        <w:t xml:space="preserve"> </w:t>
      </w:r>
      <w:r>
        <w:rPr>
          <w:rFonts w:hint="eastAsia" w:ascii="宋体"/>
          <w:sz w:val="21"/>
          <w:szCs w:val="21"/>
          <w:highlight w:val="none"/>
          <w:u w:val="single"/>
        </w:rPr>
        <w:t xml:space="preserve">  </w:t>
      </w:r>
    </w:p>
    <w:p>
      <w:pPr>
        <w:spacing w:line="520" w:lineRule="exact"/>
        <w:ind w:firstLine="420" w:firstLineChars="200"/>
        <w:rPr>
          <w:rFonts w:ascii="宋体"/>
          <w:sz w:val="21"/>
          <w:szCs w:val="21"/>
          <w:highlight w:val="none"/>
          <w:u w:val="single"/>
        </w:rPr>
      </w:pPr>
      <w:r>
        <w:rPr>
          <w:rFonts w:ascii="宋体"/>
          <w:sz w:val="21"/>
          <w:szCs w:val="21"/>
          <w:highlight w:val="none"/>
        </w:rPr>
        <w:t>账  号：</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 xml:space="preserve">          </w:t>
      </w:r>
      <w:r>
        <w:rPr>
          <w:rFonts w:ascii="宋体"/>
          <w:sz w:val="21"/>
          <w:szCs w:val="21"/>
          <w:highlight w:val="none"/>
        </w:rPr>
        <w:t>账</w:t>
      </w:r>
      <w:r>
        <w:rPr>
          <w:rFonts w:hint="eastAsia" w:ascii="宋体"/>
          <w:sz w:val="21"/>
          <w:szCs w:val="21"/>
          <w:highlight w:val="none"/>
        </w:rPr>
        <w:t xml:space="preserve"> </w:t>
      </w:r>
      <w:r>
        <w:rPr>
          <w:rFonts w:ascii="宋体"/>
          <w:sz w:val="21"/>
          <w:szCs w:val="21"/>
          <w:highlight w:val="none"/>
        </w:rPr>
        <w:t xml:space="preserve"> 号：</w:t>
      </w:r>
      <w:r>
        <w:rPr>
          <w:rFonts w:ascii="宋体"/>
          <w:sz w:val="21"/>
          <w:szCs w:val="21"/>
          <w:highlight w:val="none"/>
          <w:u w:val="single"/>
        </w:rPr>
        <w:t xml:space="preserve">                           </w:t>
      </w:r>
      <w:r>
        <w:rPr>
          <w:rFonts w:ascii="宋体"/>
          <w:color w:val="F1F1F1" w:themeColor="background1" w:themeShade="F2"/>
          <w:sz w:val="21"/>
          <w:szCs w:val="21"/>
          <w:highlight w:val="none"/>
          <w:u w:val="single"/>
        </w:rPr>
        <w:t>.</w:t>
      </w:r>
      <w:r>
        <w:rPr>
          <w:rFonts w:hint="eastAsia" w:ascii="宋体"/>
          <w:color w:val="F1F1F1" w:themeColor="background1" w:themeShade="F2"/>
          <w:sz w:val="21"/>
          <w:szCs w:val="21"/>
          <w:highlight w:val="none"/>
          <w:u w:val="single"/>
        </w:rPr>
        <w:t xml:space="preserve"> </w:t>
      </w:r>
      <w:r>
        <w:rPr>
          <w:rFonts w:hint="eastAsia" w:ascii="宋体"/>
          <w:sz w:val="21"/>
          <w:szCs w:val="21"/>
          <w:highlight w:val="none"/>
          <w:u w:val="single"/>
        </w:rPr>
        <w:t xml:space="preserve">  </w:t>
      </w:r>
    </w:p>
    <w:p>
      <w:pPr>
        <w:spacing w:line="520" w:lineRule="exact"/>
        <w:ind w:firstLine="420" w:firstLineChars="200"/>
        <w:rPr>
          <w:rFonts w:ascii="宋体"/>
          <w:sz w:val="21"/>
          <w:szCs w:val="21"/>
          <w:highlight w:val="none"/>
          <w:u w:val="single"/>
        </w:rPr>
      </w:pPr>
    </w:p>
    <w:p>
      <w:pPr>
        <w:spacing w:line="520" w:lineRule="exact"/>
        <w:ind w:firstLine="420" w:firstLineChars="200"/>
        <w:rPr>
          <w:rFonts w:ascii="宋体"/>
          <w:sz w:val="21"/>
          <w:szCs w:val="21"/>
          <w:highlight w:val="none"/>
          <w:u w:val="single"/>
        </w:rPr>
      </w:pPr>
    </w:p>
    <w:p>
      <w:pPr>
        <w:rPr>
          <w:rFonts w:ascii="宋体"/>
          <w:b/>
          <w:sz w:val="28"/>
          <w:szCs w:val="28"/>
          <w:highlight w:val="none"/>
        </w:rPr>
      </w:pPr>
      <w:bookmarkStart w:id="28" w:name="_Toc362959908"/>
      <w:bookmarkStart w:id="29" w:name="_Toc369509226"/>
    </w:p>
    <w:p>
      <w:pPr>
        <w:rPr>
          <w:rFonts w:ascii="宋体"/>
          <w:b/>
          <w:sz w:val="28"/>
          <w:szCs w:val="28"/>
          <w:highlight w:val="none"/>
        </w:rPr>
      </w:pPr>
    </w:p>
    <w:p>
      <w:pPr>
        <w:jc w:val="center"/>
        <w:rPr>
          <w:rFonts w:ascii="宋体"/>
          <w:b/>
          <w:sz w:val="28"/>
          <w:szCs w:val="28"/>
          <w:highlight w:val="none"/>
        </w:rPr>
      </w:pPr>
      <w:r>
        <w:rPr>
          <w:rFonts w:hint="eastAsia" w:ascii="宋体"/>
          <w:b/>
          <w:sz w:val="28"/>
          <w:szCs w:val="28"/>
          <w:highlight w:val="none"/>
        </w:rPr>
        <w:t>第二部分</w:t>
      </w:r>
      <w:r>
        <w:rPr>
          <w:rFonts w:ascii="宋体"/>
          <w:b/>
          <w:sz w:val="28"/>
          <w:szCs w:val="28"/>
          <w:highlight w:val="none"/>
        </w:rPr>
        <w:t xml:space="preserve">  </w:t>
      </w:r>
      <w:r>
        <w:rPr>
          <w:rFonts w:hint="eastAsia" w:ascii="宋体"/>
          <w:b/>
          <w:sz w:val="28"/>
          <w:szCs w:val="28"/>
          <w:highlight w:val="none"/>
        </w:rPr>
        <w:t>合同通用条款（略）</w:t>
      </w:r>
      <w:bookmarkEnd w:id="28"/>
      <w:bookmarkEnd w:id="29"/>
    </w:p>
    <w:p>
      <w:pPr>
        <w:jc w:val="center"/>
        <w:rPr>
          <w:rFonts w:ascii="宋体"/>
          <w:b/>
          <w:sz w:val="28"/>
          <w:szCs w:val="28"/>
          <w:highlight w:val="none"/>
        </w:rPr>
      </w:pPr>
      <w:r>
        <w:rPr>
          <w:rFonts w:hint="eastAsia" w:ascii="宋体"/>
          <w:b/>
          <w:sz w:val="28"/>
          <w:szCs w:val="28"/>
          <w:highlight w:val="none"/>
        </w:rPr>
        <w:t>按照《建设工程施工合同示范文本》（</w:t>
      </w:r>
      <w:r>
        <w:rPr>
          <w:rFonts w:ascii="宋体"/>
          <w:b/>
          <w:sz w:val="28"/>
          <w:szCs w:val="28"/>
          <w:highlight w:val="none"/>
        </w:rPr>
        <w:t>GF-2017-0201</w:t>
      </w:r>
      <w:r>
        <w:rPr>
          <w:rFonts w:hint="eastAsia" w:ascii="宋体"/>
          <w:b/>
          <w:sz w:val="28"/>
          <w:szCs w:val="28"/>
          <w:highlight w:val="none"/>
        </w:rPr>
        <w:t>）规定执行</w:t>
      </w:r>
    </w:p>
    <w:p>
      <w:pPr>
        <w:jc w:val="center"/>
        <w:rPr>
          <w:rFonts w:ascii="宋体"/>
          <w:b/>
          <w:sz w:val="44"/>
          <w:szCs w:val="44"/>
          <w:highlight w:val="none"/>
        </w:rPr>
      </w:pPr>
      <w:bookmarkStart w:id="30" w:name="_Toc362959909"/>
      <w:bookmarkStart w:id="31" w:name="_Toc369509227"/>
    </w:p>
    <w:p>
      <w:pPr>
        <w:jc w:val="center"/>
        <w:rPr>
          <w:rFonts w:ascii="宋体"/>
          <w:b/>
          <w:sz w:val="28"/>
          <w:szCs w:val="28"/>
          <w:highlight w:val="none"/>
        </w:rPr>
      </w:pPr>
      <w:r>
        <w:rPr>
          <w:rFonts w:hint="eastAsia" w:ascii="宋体"/>
          <w:b/>
          <w:sz w:val="28"/>
          <w:szCs w:val="28"/>
          <w:highlight w:val="none"/>
        </w:rPr>
        <w:t>第三部分</w:t>
      </w:r>
      <w:r>
        <w:rPr>
          <w:rFonts w:ascii="宋体"/>
          <w:b/>
          <w:sz w:val="28"/>
          <w:szCs w:val="28"/>
          <w:highlight w:val="none"/>
        </w:rPr>
        <w:t xml:space="preserve">  </w:t>
      </w:r>
      <w:r>
        <w:rPr>
          <w:rFonts w:hint="eastAsia" w:ascii="宋体"/>
          <w:b/>
          <w:sz w:val="28"/>
          <w:szCs w:val="28"/>
          <w:highlight w:val="none"/>
        </w:rPr>
        <w:t>专用合同条款</w:t>
      </w:r>
      <w:bookmarkEnd w:id="30"/>
      <w:bookmarkEnd w:id="31"/>
    </w:p>
    <w:p>
      <w:pPr>
        <w:jc w:val="center"/>
        <w:rPr>
          <w:rFonts w:ascii="宋体"/>
          <w:b/>
          <w:sz w:val="28"/>
          <w:szCs w:val="28"/>
          <w:highlight w:val="none"/>
        </w:rPr>
      </w:pPr>
      <w:bookmarkStart w:id="32" w:name="_Toc299961768"/>
      <w:bookmarkEnd w:id="32"/>
      <w:bookmarkStart w:id="33" w:name="_Toc181341851"/>
      <w:bookmarkEnd w:id="33"/>
      <w:bookmarkStart w:id="34" w:name="_Toc184724813"/>
      <w:bookmarkEnd w:id="34"/>
      <w:bookmarkStart w:id="35" w:name="_Toc226346223"/>
      <w:bookmarkEnd w:id="35"/>
      <w:bookmarkStart w:id="36" w:name="_Toc226794904"/>
      <w:bookmarkEnd w:id="36"/>
      <w:r>
        <w:rPr>
          <w:rFonts w:hint="eastAsia" w:ascii="宋体"/>
          <w:b/>
          <w:sz w:val="28"/>
          <w:szCs w:val="28"/>
          <w:highlight w:val="none"/>
        </w:rPr>
        <w:t>专用合同条款格式</w:t>
      </w:r>
    </w:p>
    <w:p>
      <w:pPr>
        <w:spacing w:line="460" w:lineRule="exact"/>
        <w:ind w:firstLine="422" w:firstLineChars="200"/>
        <w:rPr>
          <w:rFonts w:ascii="宋体"/>
          <w:b/>
          <w:sz w:val="21"/>
          <w:szCs w:val="21"/>
          <w:highlight w:val="none"/>
        </w:rPr>
      </w:pPr>
      <w:bookmarkStart w:id="37" w:name="_Toc351203633"/>
      <w:r>
        <w:rPr>
          <w:rFonts w:ascii="宋体"/>
          <w:b/>
          <w:sz w:val="21"/>
          <w:szCs w:val="21"/>
          <w:highlight w:val="none"/>
        </w:rPr>
        <w:t>1</w:t>
      </w:r>
      <w:bookmarkStart w:id="38" w:name="_Toc292559866"/>
      <w:bookmarkStart w:id="39" w:name="_Toc296347155"/>
      <w:bookmarkStart w:id="40" w:name="_Toc296346657"/>
      <w:bookmarkStart w:id="41" w:name="_Toc296944495"/>
      <w:bookmarkStart w:id="42" w:name="_Toc292559361"/>
      <w:bookmarkStart w:id="43" w:name="_Toc296503156"/>
      <w:bookmarkStart w:id="44" w:name="_Toc297048342"/>
      <w:bookmarkStart w:id="45" w:name="_Toc297120456"/>
      <w:bookmarkStart w:id="46" w:name="_Toc296891196"/>
      <w:bookmarkStart w:id="47" w:name="_Toc296890984"/>
      <w:r>
        <w:rPr>
          <w:rFonts w:ascii="宋体"/>
          <w:b/>
          <w:sz w:val="21"/>
          <w:szCs w:val="21"/>
          <w:highlight w:val="none"/>
        </w:rPr>
        <w:t xml:space="preserve">. </w:t>
      </w:r>
      <w:r>
        <w:rPr>
          <w:rFonts w:hint="eastAsia" w:ascii="宋体"/>
          <w:b/>
          <w:sz w:val="21"/>
          <w:szCs w:val="21"/>
          <w:highlight w:val="none"/>
        </w:rPr>
        <w:t xml:space="preserve"> 一般约定</w:t>
      </w:r>
      <w:bookmarkEnd w:id="37"/>
    </w:p>
    <w:bookmarkEnd w:id="38"/>
    <w:bookmarkEnd w:id="39"/>
    <w:bookmarkEnd w:id="40"/>
    <w:bookmarkEnd w:id="41"/>
    <w:bookmarkEnd w:id="42"/>
    <w:bookmarkEnd w:id="43"/>
    <w:bookmarkEnd w:id="44"/>
    <w:bookmarkEnd w:id="45"/>
    <w:bookmarkEnd w:id="46"/>
    <w:bookmarkEnd w:id="47"/>
    <w:p>
      <w:pPr>
        <w:spacing w:line="460" w:lineRule="exact"/>
        <w:ind w:firstLine="422" w:firstLineChars="200"/>
        <w:rPr>
          <w:rFonts w:ascii="宋体"/>
          <w:b/>
          <w:sz w:val="21"/>
          <w:szCs w:val="21"/>
          <w:highlight w:val="none"/>
        </w:rPr>
      </w:pPr>
      <w:r>
        <w:rPr>
          <w:rFonts w:ascii="宋体"/>
          <w:b/>
          <w:sz w:val="21"/>
          <w:szCs w:val="21"/>
          <w:highlight w:val="none"/>
        </w:rPr>
        <w:t>1.1</w:t>
      </w:r>
      <w:r>
        <w:rPr>
          <w:rFonts w:hint="eastAsia" w:ascii="宋体"/>
          <w:b/>
          <w:sz w:val="21"/>
          <w:szCs w:val="21"/>
          <w:highlight w:val="none"/>
        </w:rPr>
        <w:t xml:space="preserve">  词语定义</w:t>
      </w:r>
    </w:p>
    <w:p>
      <w:pPr>
        <w:spacing w:line="460" w:lineRule="exact"/>
        <w:ind w:firstLine="420" w:firstLineChars="200"/>
        <w:rPr>
          <w:rFonts w:ascii="宋体"/>
          <w:sz w:val="21"/>
          <w:szCs w:val="21"/>
          <w:highlight w:val="none"/>
        </w:rPr>
      </w:pPr>
      <w:r>
        <w:rPr>
          <w:rFonts w:ascii="宋体"/>
          <w:sz w:val="21"/>
          <w:szCs w:val="21"/>
          <w:highlight w:val="none"/>
        </w:rPr>
        <w:t>1.1.1</w:t>
      </w:r>
      <w:r>
        <w:rPr>
          <w:rFonts w:hint="eastAsia" w:ascii="宋体"/>
          <w:sz w:val="21"/>
          <w:szCs w:val="21"/>
          <w:highlight w:val="none"/>
        </w:rPr>
        <w:t xml:space="preserve"> 合同</w:t>
      </w:r>
    </w:p>
    <w:p>
      <w:pPr>
        <w:spacing w:line="460" w:lineRule="exact"/>
        <w:ind w:firstLine="420" w:firstLineChars="200"/>
        <w:rPr>
          <w:rFonts w:ascii="宋体"/>
          <w:b/>
          <w:sz w:val="21"/>
          <w:szCs w:val="21"/>
          <w:highlight w:val="none"/>
          <w:u w:val="single"/>
        </w:rPr>
      </w:pPr>
      <w:r>
        <w:rPr>
          <w:rFonts w:ascii="宋体"/>
          <w:sz w:val="21"/>
          <w:szCs w:val="21"/>
          <w:highlight w:val="none"/>
        </w:rPr>
        <w:t>1.1.1.10</w:t>
      </w:r>
      <w:r>
        <w:rPr>
          <w:rFonts w:hint="eastAsia" w:ascii="宋体"/>
          <w:sz w:val="21"/>
          <w:szCs w:val="21"/>
          <w:highlight w:val="none"/>
        </w:rPr>
        <w:t xml:space="preserve"> 其他合同文件包括：</w:t>
      </w:r>
      <w:r>
        <w:rPr>
          <w:rFonts w:ascii="宋体"/>
          <w:b/>
          <w:sz w:val="21"/>
          <w:szCs w:val="21"/>
          <w:highlight w:val="none"/>
          <w:u w:val="single"/>
        </w:rPr>
        <w:t>双方</w:t>
      </w:r>
      <w:r>
        <w:rPr>
          <w:rFonts w:hint="eastAsia" w:ascii="宋体"/>
          <w:b/>
          <w:sz w:val="21"/>
          <w:szCs w:val="21"/>
          <w:highlight w:val="none"/>
          <w:u w:val="single"/>
        </w:rPr>
        <w:t>对本</w:t>
      </w:r>
      <w:r>
        <w:rPr>
          <w:rFonts w:ascii="宋体"/>
          <w:b/>
          <w:sz w:val="21"/>
          <w:szCs w:val="21"/>
          <w:highlight w:val="none"/>
          <w:u w:val="single"/>
        </w:rPr>
        <w:t>工程洽商变更</w:t>
      </w:r>
      <w:r>
        <w:rPr>
          <w:rFonts w:hint="eastAsia" w:ascii="宋体"/>
          <w:b/>
          <w:sz w:val="21"/>
          <w:szCs w:val="21"/>
          <w:highlight w:val="none"/>
          <w:u w:val="single"/>
        </w:rPr>
        <w:t>的补充协议、会议纪要；</w:t>
      </w:r>
      <w:r>
        <w:rPr>
          <w:rFonts w:ascii="宋体"/>
          <w:b/>
          <w:sz w:val="21"/>
          <w:szCs w:val="21"/>
          <w:highlight w:val="none"/>
          <w:u w:val="single"/>
        </w:rPr>
        <w:t>招标文件及询标记录、投标书及其附件、标准、规范及有关技术文件、图纸、设计变更联系单、</w:t>
      </w:r>
      <w:r>
        <w:rPr>
          <w:rFonts w:hint="eastAsia" w:ascii="宋体"/>
          <w:b/>
          <w:sz w:val="21"/>
          <w:szCs w:val="21"/>
          <w:highlight w:val="none"/>
          <w:u w:val="single"/>
        </w:rPr>
        <w:t>图纸会审纪要</w:t>
      </w:r>
      <w:r>
        <w:rPr>
          <w:rFonts w:ascii="宋体"/>
          <w:b/>
          <w:sz w:val="21"/>
          <w:szCs w:val="21"/>
          <w:highlight w:val="none"/>
          <w:u w:val="single"/>
        </w:rPr>
        <w:t>、工程量清单、工程报价单或预算书等书面协议</w:t>
      </w:r>
      <w:r>
        <w:rPr>
          <w:rFonts w:hint="eastAsia" w:ascii="宋体"/>
          <w:b/>
          <w:sz w:val="21"/>
          <w:szCs w:val="21"/>
          <w:highlight w:val="none"/>
          <w:u w:val="single"/>
        </w:rPr>
        <w:t>。</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1.1.2 </w:t>
      </w:r>
      <w:r>
        <w:rPr>
          <w:rFonts w:hint="eastAsia" w:ascii="宋体"/>
          <w:sz w:val="21"/>
          <w:szCs w:val="21"/>
          <w:highlight w:val="none"/>
        </w:rPr>
        <w:t xml:space="preserve"> 合同当事人及其他相关方</w:t>
      </w:r>
    </w:p>
    <w:p>
      <w:pPr>
        <w:spacing w:line="460" w:lineRule="exact"/>
        <w:ind w:firstLine="420" w:firstLineChars="200"/>
        <w:rPr>
          <w:rFonts w:ascii="宋体"/>
          <w:sz w:val="21"/>
          <w:szCs w:val="21"/>
          <w:highlight w:val="none"/>
        </w:rPr>
      </w:pPr>
      <w:r>
        <w:rPr>
          <w:rFonts w:ascii="宋体"/>
          <w:sz w:val="21"/>
          <w:szCs w:val="21"/>
          <w:highlight w:val="none"/>
        </w:rPr>
        <w:t>1.1.2.4</w:t>
      </w:r>
      <w:r>
        <w:rPr>
          <w:rFonts w:hint="eastAsia" w:ascii="宋体"/>
          <w:sz w:val="21"/>
          <w:szCs w:val="21"/>
          <w:highlight w:val="none"/>
        </w:rPr>
        <w:t xml:space="preserve"> 监理人：</w:t>
      </w:r>
    </w:p>
    <w:p>
      <w:pPr>
        <w:spacing w:line="460" w:lineRule="exact"/>
        <w:ind w:firstLine="420" w:firstLineChars="200"/>
        <w:rPr>
          <w:rFonts w:ascii="宋体"/>
          <w:sz w:val="21"/>
          <w:szCs w:val="21"/>
          <w:highlight w:val="none"/>
        </w:rPr>
      </w:pPr>
      <w:r>
        <w:rPr>
          <w:rFonts w:hint="eastAsia" w:ascii="宋体"/>
          <w:sz w:val="21"/>
          <w:szCs w:val="21"/>
          <w:highlight w:val="none"/>
        </w:rPr>
        <w:t>名</w:t>
      </w:r>
      <w:r>
        <w:rPr>
          <w:rFonts w:ascii="宋体"/>
          <w:sz w:val="21"/>
          <w:szCs w:val="21"/>
          <w:highlight w:val="none"/>
        </w:rPr>
        <w:t xml:space="preserve">    </w:t>
      </w:r>
      <w:r>
        <w:rPr>
          <w:rFonts w:hint="eastAsia" w:ascii="宋体"/>
          <w:sz w:val="21"/>
          <w:szCs w:val="21"/>
          <w:highlight w:val="none"/>
        </w:rPr>
        <w:t>称：</w:t>
      </w:r>
      <w:r>
        <w:rPr>
          <w:rFonts w:hint="eastAsia" w:ascii="宋体"/>
          <w:b/>
          <w:sz w:val="21"/>
          <w:szCs w:val="21"/>
          <w:highlight w:val="none"/>
          <w:u w:val="single"/>
        </w:rPr>
        <w:t xml:space="preserve">   </w:t>
      </w:r>
      <w:r>
        <w:rPr>
          <w:rFonts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资质类别和等级：</w:t>
      </w:r>
      <w:r>
        <w:rPr>
          <w:rFonts w:hint="eastAsia" w:ascii="宋体"/>
          <w:b/>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联系电话：</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通信地址：</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1.1.2.5 </w:t>
      </w:r>
      <w:r>
        <w:rPr>
          <w:rFonts w:hint="eastAsia" w:ascii="宋体"/>
          <w:sz w:val="21"/>
          <w:szCs w:val="21"/>
          <w:highlight w:val="none"/>
        </w:rPr>
        <w:t>设计人：</w:t>
      </w:r>
    </w:p>
    <w:p>
      <w:pPr>
        <w:spacing w:line="460" w:lineRule="exact"/>
        <w:ind w:firstLine="420" w:firstLineChars="200"/>
        <w:rPr>
          <w:rFonts w:ascii="宋体"/>
          <w:sz w:val="21"/>
          <w:szCs w:val="21"/>
          <w:highlight w:val="none"/>
        </w:rPr>
      </w:pPr>
      <w:r>
        <w:rPr>
          <w:rFonts w:hint="eastAsia" w:ascii="宋体"/>
          <w:sz w:val="21"/>
          <w:szCs w:val="21"/>
          <w:highlight w:val="none"/>
        </w:rPr>
        <w:t>名</w:t>
      </w:r>
      <w:r>
        <w:rPr>
          <w:rFonts w:ascii="宋体"/>
          <w:sz w:val="21"/>
          <w:szCs w:val="21"/>
          <w:highlight w:val="none"/>
        </w:rPr>
        <w:t xml:space="preserve">    </w:t>
      </w:r>
      <w:r>
        <w:rPr>
          <w:rFonts w:hint="eastAsia" w:ascii="宋体"/>
          <w:sz w:val="21"/>
          <w:szCs w:val="21"/>
          <w:highlight w:val="none"/>
        </w:rPr>
        <w:t>称：</w:t>
      </w:r>
      <w:r>
        <w:rPr>
          <w:rFonts w:hint="eastAsia" w:ascii="宋体" w:cs="仿宋_GB2312"/>
          <w:sz w:val="21"/>
          <w:szCs w:val="21"/>
          <w:highlight w:val="none"/>
          <w:u w:val="single"/>
        </w:rPr>
        <w:t xml:space="preserve"> </w:t>
      </w:r>
      <w:r>
        <w:rPr>
          <w:rFonts w:hint="eastAsia" w:ascii="宋体"/>
          <w:b/>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资质类别和等级：</w:t>
      </w:r>
      <w:r>
        <w:rPr>
          <w:rFonts w:hint="eastAsia" w:ascii="宋体" w:cs="仿宋_GB2312"/>
          <w:b/>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联系电话：</w:t>
      </w:r>
      <w:r>
        <w:rPr>
          <w:rFonts w:hint="eastAsia" w:ascii="宋体" w:cs="仿宋_GB2312"/>
          <w:sz w:val="21"/>
          <w:szCs w:val="21"/>
          <w:highlight w:val="none"/>
          <w:u w:val="single"/>
        </w:rPr>
        <w:t>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通信地址：</w:t>
      </w:r>
      <w:r>
        <w:rPr>
          <w:rFonts w:hint="eastAsia" w:ascii="宋体" w:cs="仿宋_GB2312"/>
          <w:sz w:val="21"/>
          <w:szCs w:val="21"/>
          <w:highlight w:val="none"/>
          <w:u w:val="single"/>
        </w:rPr>
        <w:t xml:space="preserve"> </w:t>
      </w:r>
      <w:r>
        <w:rPr>
          <w:rFonts w:ascii="宋体" w:cs="仿宋_GB2312"/>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1.1.3 </w:t>
      </w:r>
      <w:r>
        <w:rPr>
          <w:rFonts w:hint="eastAsia" w:ascii="宋体"/>
          <w:sz w:val="21"/>
          <w:szCs w:val="21"/>
          <w:highlight w:val="none"/>
        </w:rPr>
        <w:t xml:space="preserve"> 工程和设备</w:t>
      </w:r>
    </w:p>
    <w:p>
      <w:pPr>
        <w:spacing w:line="460" w:lineRule="exact"/>
        <w:ind w:firstLine="420" w:firstLineChars="200"/>
        <w:rPr>
          <w:rFonts w:ascii="宋体"/>
          <w:sz w:val="21"/>
          <w:szCs w:val="21"/>
          <w:highlight w:val="none"/>
          <w:u w:val="single"/>
        </w:rPr>
      </w:pPr>
      <w:r>
        <w:rPr>
          <w:rFonts w:ascii="宋体"/>
          <w:sz w:val="21"/>
          <w:szCs w:val="21"/>
          <w:highlight w:val="none"/>
        </w:rPr>
        <w:t xml:space="preserve">1.1.3.7 </w:t>
      </w:r>
      <w:r>
        <w:rPr>
          <w:rFonts w:hint="eastAsia" w:ascii="宋体"/>
          <w:sz w:val="21"/>
          <w:szCs w:val="21"/>
          <w:highlight w:val="none"/>
        </w:rPr>
        <w:t xml:space="preserve"> 作为施工现场组成部分的其他场所包括：</w:t>
      </w:r>
      <w:r>
        <w:rPr>
          <w:rFonts w:ascii="宋体"/>
          <w:sz w:val="21"/>
          <w:szCs w:val="21"/>
          <w:highlight w:val="none"/>
          <w:u w:val="single"/>
        </w:rPr>
        <w:t xml:space="preserve">    </w:t>
      </w:r>
      <w:r>
        <w:rPr>
          <w:rFonts w:hint="eastAsia" w:ascii="宋体"/>
          <w:sz w:val="21"/>
          <w:szCs w:val="21"/>
          <w:highlight w:val="none"/>
          <w:u w:val="single"/>
        </w:rPr>
        <w:t>／</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1.1.3.9 </w:t>
      </w:r>
      <w:r>
        <w:rPr>
          <w:rFonts w:hint="eastAsia" w:ascii="宋体"/>
          <w:sz w:val="21"/>
          <w:szCs w:val="21"/>
          <w:highlight w:val="none"/>
        </w:rPr>
        <w:t xml:space="preserve"> 永久占地包括：</w:t>
      </w:r>
      <w:r>
        <w:rPr>
          <w:rFonts w:hint="eastAsia" w:ascii="宋体"/>
          <w:sz w:val="21"/>
          <w:szCs w:val="21"/>
          <w:highlight w:val="none"/>
          <w:u w:val="single"/>
        </w:rPr>
        <w:t xml:space="preserve"> </w:t>
      </w:r>
      <w:r>
        <w:rPr>
          <w:rFonts w:hint="eastAsia" w:ascii="宋体"/>
          <w:b/>
          <w:sz w:val="21"/>
          <w:szCs w:val="21"/>
          <w:highlight w:val="none"/>
          <w:u w:val="single"/>
        </w:rPr>
        <w:t>见规划红线图</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1.1.3.10</w:t>
      </w:r>
      <w:r>
        <w:rPr>
          <w:rFonts w:hint="eastAsia" w:ascii="宋体"/>
          <w:sz w:val="21"/>
          <w:szCs w:val="21"/>
          <w:highlight w:val="none"/>
        </w:rPr>
        <w:t xml:space="preserve"> </w:t>
      </w:r>
      <w:r>
        <w:rPr>
          <w:rFonts w:ascii="宋体"/>
          <w:sz w:val="21"/>
          <w:szCs w:val="21"/>
          <w:highlight w:val="none"/>
        </w:rPr>
        <w:t xml:space="preserve"> </w:t>
      </w:r>
      <w:r>
        <w:rPr>
          <w:rFonts w:hint="eastAsia" w:ascii="宋体"/>
          <w:sz w:val="21"/>
          <w:szCs w:val="21"/>
          <w:highlight w:val="none"/>
        </w:rPr>
        <w:t>临时占地包括：</w:t>
      </w:r>
      <w:r>
        <w:rPr>
          <w:rFonts w:ascii="宋体"/>
          <w:sz w:val="21"/>
          <w:szCs w:val="21"/>
          <w:highlight w:val="none"/>
          <w:u w:val="single"/>
        </w:rPr>
        <w:t xml:space="preserve">    </w:t>
      </w:r>
      <w:r>
        <w:rPr>
          <w:rFonts w:hint="eastAsia" w:ascii="宋体"/>
          <w:sz w:val="21"/>
          <w:szCs w:val="21"/>
          <w:highlight w:val="none"/>
          <w:u w:val="single"/>
        </w:rPr>
        <w:t>／</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1.3</w:t>
      </w:r>
      <w:r>
        <w:rPr>
          <w:rFonts w:hint="eastAsia" w:ascii="宋体"/>
          <w:b/>
          <w:sz w:val="21"/>
          <w:szCs w:val="21"/>
          <w:highlight w:val="none"/>
        </w:rPr>
        <w:t xml:space="preserve">  法律</w:t>
      </w:r>
      <w:r>
        <w:rPr>
          <w:rFonts w:ascii="宋体"/>
          <w:b/>
          <w:sz w:val="21"/>
          <w:szCs w:val="21"/>
          <w:highlight w:val="none"/>
        </w:rPr>
        <w:t xml:space="preserve"> </w:t>
      </w:r>
    </w:p>
    <w:p>
      <w:pPr>
        <w:autoSpaceDE w:val="0"/>
        <w:autoSpaceDN w:val="0"/>
        <w:adjustRightInd w:val="0"/>
        <w:spacing w:line="276" w:lineRule="auto"/>
        <w:ind w:firstLine="420" w:firstLineChars="200"/>
        <w:rPr>
          <w:rFonts w:ascii="宋体" w:hAnsi="宋体"/>
          <w:b/>
          <w:sz w:val="21"/>
          <w:szCs w:val="21"/>
          <w:highlight w:val="none"/>
          <w:u w:val="single"/>
        </w:rPr>
      </w:pPr>
      <w:r>
        <w:rPr>
          <w:rFonts w:hint="eastAsia" w:ascii="宋体"/>
          <w:sz w:val="21"/>
          <w:szCs w:val="21"/>
          <w:highlight w:val="none"/>
        </w:rPr>
        <w:t>适用于合同的其他规范性文件：</w:t>
      </w:r>
      <w:r>
        <w:rPr>
          <w:rFonts w:hint="eastAsia" w:ascii="宋体" w:hAnsi="宋体"/>
          <w:b/>
          <w:sz w:val="21"/>
          <w:szCs w:val="21"/>
          <w:highlight w:val="none"/>
          <w:u w:val="single"/>
        </w:rPr>
        <w:t>现行法律法规及国家、浙江省、丽水市的相关电视法律、法规。</w:t>
      </w:r>
    </w:p>
    <w:p>
      <w:pPr>
        <w:autoSpaceDE w:val="0"/>
        <w:autoSpaceDN w:val="0"/>
        <w:adjustRightInd w:val="0"/>
        <w:spacing w:line="276" w:lineRule="auto"/>
        <w:ind w:firstLine="422" w:firstLineChars="200"/>
        <w:rPr>
          <w:rFonts w:ascii="宋体"/>
          <w:b/>
          <w:sz w:val="21"/>
          <w:szCs w:val="21"/>
          <w:highlight w:val="none"/>
        </w:rPr>
      </w:pPr>
      <w:r>
        <w:rPr>
          <w:rFonts w:ascii="宋体"/>
          <w:b/>
          <w:sz w:val="21"/>
          <w:szCs w:val="21"/>
          <w:highlight w:val="none"/>
        </w:rPr>
        <w:t xml:space="preserve">1.4 </w:t>
      </w:r>
      <w:r>
        <w:rPr>
          <w:rFonts w:hint="eastAsia" w:ascii="宋体"/>
          <w:b/>
          <w:sz w:val="21"/>
          <w:szCs w:val="21"/>
          <w:highlight w:val="none"/>
        </w:rPr>
        <w:t xml:space="preserve"> 标准和规范</w:t>
      </w:r>
    </w:p>
    <w:p>
      <w:pPr>
        <w:autoSpaceDE w:val="0"/>
        <w:autoSpaceDN w:val="0"/>
        <w:adjustRightInd w:val="0"/>
        <w:spacing w:line="276" w:lineRule="auto"/>
        <w:ind w:firstLine="420" w:firstLineChars="200"/>
        <w:rPr>
          <w:rFonts w:ascii="宋体"/>
          <w:sz w:val="21"/>
          <w:szCs w:val="21"/>
          <w:highlight w:val="none"/>
          <w:u w:val="single"/>
        </w:rPr>
      </w:pPr>
      <w:r>
        <w:rPr>
          <w:rFonts w:ascii="宋体"/>
          <w:sz w:val="21"/>
          <w:szCs w:val="21"/>
          <w:highlight w:val="none"/>
        </w:rPr>
        <w:t>1.4.1</w:t>
      </w:r>
      <w:r>
        <w:rPr>
          <w:rFonts w:hint="eastAsia" w:ascii="宋体"/>
          <w:sz w:val="21"/>
          <w:szCs w:val="21"/>
          <w:highlight w:val="none"/>
        </w:rPr>
        <w:t xml:space="preserve"> 适用于工程的标准规范包括：</w:t>
      </w:r>
      <w:r>
        <w:rPr>
          <w:rFonts w:hint="eastAsia" w:ascii="宋体" w:hAnsi="宋体"/>
          <w:b/>
          <w:color w:val="000000"/>
          <w:sz w:val="21"/>
          <w:szCs w:val="21"/>
          <w:highlight w:val="none"/>
          <w:u w:val="single"/>
        </w:rPr>
        <w:t>现行法律法规及</w:t>
      </w:r>
      <w:r>
        <w:rPr>
          <w:rFonts w:ascii="宋体" w:hAnsi="宋体"/>
          <w:b/>
          <w:color w:val="000000"/>
          <w:sz w:val="21"/>
          <w:szCs w:val="21"/>
          <w:highlight w:val="none"/>
          <w:u w:val="single"/>
        </w:rPr>
        <w:t>浙江省、丽水市现行的有关标准、规范</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1.4.2 </w:t>
      </w:r>
      <w:r>
        <w:rPr>
          <w:rFonts w:hint="eastAsia" w:ascii="宋体"/>
          <w:sz w:val="21"/>
          <w:szCs w:val="21"/>
          <w:highlight w:val="none"/>
        </w:rPr>
        <w:t>发包人提供国外标准、规范的名称：</w:t>
      </w:r>
      <w:r>
        <w:rPr>
          <w:rFonts w:ascii="宋体"/>
          <w:sz w:val="21"/>
          <w:szCs w:val="21"/>
          <w:highlight w:val="none"/>
          <w:u w:val="single"/>
        </w:rPr>
        <w:t xml:space="preserve">     </w:t>
      </w:r>
      <w:r>
        <w:rPr>
          <w:rFonts w:hint="eastAsia" w:ascii="宋体"/>
          <w:sz w:val="21"/>
          <w:szCs w:val="21"/>
          <w:highlight w:val="none"/>
          <w:u w:val="single"/>
        </w:rPr>
        <w:t>／</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发包人提供国外标准、规范的份数：</w:t>
      </w:r>
      <w:r>
        <w:rPr>
          <w:rFonts w:ascii="宋体"/>
          <w:sz w:val="21"/>
          <w:szCs w:val="21"/>
          <w:highlight w:val="none"/>
          <w:u w:val="single"/>
        </w:rPr>
        <w:t xml:space="preserve">        </w:t>
      </w:r>
      <w:r>
        <w:rPr>
          <w:rFonts w:ascii="宋体"/>
          <w:b/>
          <w:sz w:val="21"/>
          <w:szCs w:val="21"/>
          <w:highlight w:val="none"/>
          <w:u w:val="single"/>
        </w:rPr>
        <w:t xml:space="preserve"> </w:t>
      </w:r>
      <w:r>
        <w:rPr>
          <w:rFonts w:hint="eastAsia" w:ascii="宋体"/>
          <w:sz w:val="21"/>
          <w:szCs w:val="21"/>
          <w:highlight w:val="none"/>
          <w:u w:val="single"/>
        </w:rPr>
        <w:t>／</w:t>
      </w:r>
      <w:r>
        <w:rPr>
          <w:rFonts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u w:val="single"/>
        </w:rPr>
      </w:pPr>
      <w:r>
        <w:rPr>
          <w:rFonts w:hint="eastAsia" w:ascii="宋体"/>
          <w:sz w:val="21"/>
          <w:szCs w:val="21"/>
          <w:highlight w:val="none"/>
        </w:rPr>
        <w:t>发包人提供国外标准、规范的名称：</w:t>
      </w:r>
      <w:r>
        <w:rPr>
          <w:rFonts w:ascii="宋体"/>
          <w:sz w:val="21"/>
          <w:szCs w:val="21"/>
          <w:highlight w:val="none"/>
          <w:u w:val="single"/>
        </w:rPr>
        <w:t xml:space="preserve">       </w:t>
      </w:r>
      <w:r>
        <w:rPr>
          <w:rFonts w:hint="eastAsia" w:ascii="宋体"/>
          <w:sz w:val="21"/>
          <w:szCs w:val="21"/>
          <w:highlight w:val="none"/>
          <w:u w:val="single"/>
        </w:rPr>
        <w:t>／</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1.4.3</w:t>
      </w:r>
      <w:r>
        <w:rPr>
          <w:rFonts w:hint="eastAsia" w:ascii="宋体"/>
          <w:sz w:val="21"/>
          <w:szCs w:val="21"/>
          <w:highlight w:val="none"/>
        </w:rPr>
        <w:t xml:space="preserve"> 发包人对工程的技术标准和功能要求的特殊要求：</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1.5 </w:t>
      </w:r>
      <w:r>
        <w:rPr>
          <w:rFonts w:hint="eastAsia" w:ascii="宋体"/>
          <w:b/>
          <w:sz w:val="21"/>
          <w:szCs w:val="21"/>
          <w:highlight w:val="none"/>
        </w:rPr>
        <w:t xml:space="preserve"> 合同文件的优先顺序</w:t>
      </w:r>
    </w:p>
    <w:p>
      <w:pPr>
        <w:spacing w:line="460" w:lineRule="exact"/>
        <w:ind w:firstLine="420" w:firstLineChars="200"/>
        <w:rPr>
          <w:rFonts w:ascii="宋体"/>
          <w:sz w:val="21"/>
          <w:szCs w:val="21"/>
          <w:highlight w:val="none"/>
        </w:rPr>
      </w:pPr>
      <w:r>
        <w:rPr>
          <w:rFonts w:hint="eastAsia" w:ascii="宋体"/>
          <w:sz w:val="21"/>
          <w:szCs w:val="21"/>
          <w:highlight w:val="none"/>
        </w:rPr>
        <w:t>合同文件组成及优先顺序为：</w:t>
      </w:r>
      <w:r>
        <w:rPr>
          <w:rFonts w:hint="eastAsia" w:ascii="宋体"/>
          <w:b/>
          <w:sz w:val="21"/>
          <w:szCs w:val="21"/>
          <w:highlight w:val="none"/>
          <w:u w:val="single"/>
        </w:rPr>
        <w:t>按通用条款1.5规定的解释顺序</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1.6 </w:t>
      </w:r>
      <w:r>
        <w:rPr>
          <w:rFonts w:hint="eastAsia" w:ascii="宋体"/>
          <w:b/>
          <w:sz w:val="21"/>
          <w:szCs w:val="21"/>
          <w:highlight w:val="none"/>
        </w:rPr>
        <w:t xml:space="preserve"> 图纸和承包人文件</w:t>
      </w:r>
      <w:r>
        <w:rPr>
          <w:rFonts w:ascii="宋体"/>
          <w:b/>
          <w:sz w:val="21"/>
          <w:szCs w:val="21"/>
          <w:highlight w:val="none"/>
        </w:rPr>
        <w:tab/>
      </w:r>
    </w:p>
    <w:p>
      <w:pPr>
        <w:spacing w:line="460" w:lineRule="exact"/>
        <w:ind w:firstLine="420" w:firstLineChars="200"/>
        <w:rPr>
          <w:rFonts w:ascii="宋体"/>
          <w:sz w:val="21"/>
          <w:szCs w:val="21"/>
          <w:highlight w:val="none"/>
        </w:rPr>
      </w:pPr>
      <w:r>
        <w:rPr>
          <w:rFonts w:ascii="宋体"/>
          <w:sz w:val="21"/>
          <w:szCs w:val="21"/>
          <w:highlight w:val="none"/>
        </w:rPr>
        <w:t xml:space="preserve">1.6.1 </w:t>
      </w:r>
      <w:r>
        <w:rPr>
          <w:rFonts w:hint="eastAsia" w:ascii="宋体"/>
          <w:sz w:val="21"/>
          <w:szCs w:val="21"/>
          <w:highlight w:val="none"/>
        </w:rPr>
        <w:t>图纸的提供</w:t>
      </w:r>
    </w:p>
    <w:p>
      <w:pPr>
        <w:spacing w:line="460" w:lineRule="exact"/>
        <w:ind w:firstLine="420" w:firstLineChars="200"/>
        <w:rPr>
          <w:highlight w:val="none"/>
        </w:rPr>
      </w:pPr>
      <w:r>
        <w:rPr>
          <w:rFonts w:hint="eastAsia" w:ascii="宋体"/>
          <w:sz w:val="21"/>
          <w:szCs w:val="21"/>
          <w:highlight w:val="none"/>
        </w:rPr>
        <w:t>发包人向承包人提供图纸的期限：</w:t>
      </w:r>
      <w:r>
        <w:rPr>
          <w:rFonts w:hint="eastAsia" w:ascii="宋体"/>
          <w:b/>
          <w:sz w:val="21"/>
          <w:szCs w:val="21"/>
          <w:highlight w:val="none"/>
          <w:u w:val="single"/>
        </w:rPr>
        <w:t>合同签订后三日内提供；</w:t>
      </w:r>
    </w:p>
    <w:p>
      <w:pPr>
        <w:spacing w:line="460" w:lineRule="exact"/>
        <w:ind w:firstLine="420" w:firstLineChars="200"/>
        <w:rPr>
          <w:rFonts w:ascii="宋体"/>
          <w:sz w:val="21"/>
          <w:szCs w:val="21"/>
          <w:highlight w:val="none"/>
        </w:rPr>
      </w:pPr>
      <w:r>
        <w:rPr>
          <w:rFonts w:hint="eastAsia" w:ascii="宋体"/>
          <w:sz w:val="21"/>
          <w:szCs w:val="21"/>
          <w:highlight w:val="none"/>
        </w:rPr>
        <w:t>发包人向承包人提供图纸的数量：</w:t>
      </w:r>
      <w:r>
        <w:rPr>
          <w:rFonts w:hint="eastAsia" w:ascii="宋体"/>
          <w:b/>
          <w:sz w:val="21"/>
          <w:szCs w:val="21"/>
          <w:highlight w:val="none"/>
          <w:u w:val="single"/>
        </w:rPr>
        <w:t>开工前三天，发包人向承包人提供完整施工图四套，承包人需要多套施工图，自费复印。</w:t>
      </w:r>
    </w:p>
    <w:p>
      <w:pPr>
        <w:spacing w:line="460" w:lineRule="exact"/>
        <w:ind w:firstLine="420" w:firstLineChars="200"/>
        <w:rPr>
          <w:rFonts w:ascii="宋体"/>
          <w:sz w:val="21"/>
          <w:szCs w:val="21"/>
          <w:highlight w:val="none"/>
        </w:rPr>
      </w:pPr>
      <w:r>
        <w:rPr>
          <w:rFonts w:hint="eastAsia" w:ascii="宋体"/>
          <w:sz w:val="21"/>
          <w:szCs w:val="21"/>
          <w:highlight w:val="none"/>
        </w:rPr>
        <w:t>发包人向承包人提供图纸的内容：</w:t>
      </w:r>
      <w:r>
        <w:rPr>
          <w:rFonts w:hint="eastAsia" w:ascii="宋体"/>
          <w:sz w:val="21"/>
          <w:szCs w:val="21"/>
          <w:highlight w:val="none"/>
          <w:u w:val="single"/>
        </w:rPr>
        <w:t xml:space="preserve"> </w:t>
      </w:r>
      <w:r>
        <w:rPr>
          <w:rFonts w:hint="eastAsia" w:ascii="宋体" w:cs="仿宋_GB2312"/>
          <w:b/>
          <w:sz w:val="21"/>
          <w:szCs w:val="21"/>
          <w:highlight w:val="none"/>
          <w:u w:val="single"/>
        </w:rPr>
        <w:t xml:space="preserve">工程开标范围内的全部工程图纸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1.6.4 </w:t>
      </w:r>
      <w:r>
        <w:rPr>
          <w:rFonts w:hint="eastAsia" w:ascii="宋体"/>
          <w:sz w:val="21"/>
          <w:szCs w:val="21"/>
          <w:highlight w:val="none"/>
        </w:rPr>
        <w:t>承包人文件</w:t>
      </w:r>
    </w:p>
    <w:p>
      <w:pPr>
        <w:spacing w:line="460" w:lineRule="exact"/>
        <w:ind w:firstLine="420" w:firstLineChars="200"/>
        <w:rPr>
          <w:rFonts w:ascii="宋体"/>
          <w:b/>
          <w:sz w:val="21"/>
          <w:szCs w:val="21"/>
          <w:highlight w:val="none"/>
          <w:u w:val="single"/>
        </w:rPr>
      </w:pPr>
      <w:r>
        <w:rPr>
          <w:rFonts w:hint="eastAsia" w:ascii="宋体"/>
          <w:sz w:val="21"/>
          <w:szCs w:val="21"/>
          <w:highlight w:val="none"/>
        </w:rPr>
        <w:t>需要由承包人提供的文件，包括：</w:t>
      </w:r>
      <w:r>
        <w:rPr>
          <w:rFonts w:hint="eastAsia" w:ascii="宋体"/>
          <w:b/>
          <w:sz w:val="21"/>
          <w:szCs w:val="21"/>
          <w:highlight w:val="none"/>
          <w:u w:val="single"/>
        </w:rPr>
        <w:t>同签订后3天内应提供完善的施工组织设计和安全专项方案，每月25日前提供下月完成工程量报表、月进度报表等</w:t>
      </w:r>
    </w:p>
    <w:p>
      <w:pPr>
        <w:spacing w:line="460" w:lineRule="exact"/>
        <w:ind w:firstLine="420" w:firstLineChars="200"/>
        <w:rPr>
          <w:rFonts w:ascii="宋体"/>
          <w:sz w:val="21"/>
          <w:szCs w:val="21"/>
          <w:highlight w:val="none"/>
        </w:rPr>
      </w:pPr>
      <w:r>
        <w:rPr>
          <w:rFonts w:hint="eastAsia" w:ascii="宋体"/>
          <w:sz w:val="21"/>
          <w:szCs w:val="21"/>
          <w:highlight w:val="none"/>
        </w:rPr>
        <w:t>承包人提供的文件的形式为：</w:t>
      </w:r>
      <w:r>
        <w:rPr>
          <w:rFonts w:hint="eastAsia" w:ascii="宋体" w:cs="仿宋_GB2312"/>
          <w:sz w:val="21"/>
          <w:szCs w:val="21"/>
          <w:highlight w:val="none"/>
          <w:u w:val="single"/>
        </w:rPr>
        <w:t xml:space="preserve"> </w:t>
      </w:r>
      <w:r>
        <w:rPr>
          <w:rFonts w:hint="eastAsia" w:ascii="宋体"/>
          <w:b/>
          <w:bCs/>
          <w:sz w:val="21"/>
          <w:szCs w:val="21"/>
          <w:highlight w:val="none"/>
          <w:u w:val="single"/>
        </w:rPr>
        <w:t>书面形式，</w:t>
      </w:r>
      <w:r>
        <w:rPr>
          <w:rFonts w:hint="eastAsia" w:ascii="宋体" w:cs="仿宋_GB2312"/>
          <w:b/>
          <w:sz w:val="21"/>
          <w:szCs w:val="21"/>
          <w:highlight w:val="none"/>
          <w:u w:val="single"/>
        </w:rPr>
        <w:t xml:space="preserve">同时提供电子版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发包人审批承包人文件的期限：</w:t>
      </w:r>
      <w:r>
        <w:rPr>
          <w:rFonts w:hint="eastAsia" w:ascii="宋体"/>
          <w:sz w:val="21"/>
          <w:szCs w:val="21"/>
          <w:highlight w:val="none"/>
          <w:u w:val="single"/>
        </w:rPr>
        <w:t xml:space="preserve"> </w:t>
      </w:r>
      <w:r>
        <w:rPr>
          <w:rFonts w:hint="eastAsia" w:ascii="宋体"/>
          <w:b/>
          <w:bCs/>
          <w:sz w:val="21"/>
          <w:szCs w:val="21"/>
          <w:highlight w:val="none"/>
          <w:u w:val="single"/>
        </w:rPr>
        <w:t xml:space="preserve">发包人收到监理人提交的经审核的文件7天内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1.6.5 </w:t>
      </w:r>
      <w:r>
        <w:rPr>
          <w:rFonts w:hint="eastAsia" w:ascii="宋体"/>
          <w:sz w:val="21"/>
          <w:szCs w:val="21"/>
          <w:highlight w:val="none"/>
        </w:rPr>
        <w:t>现场图纸准备</w:t>
      </w:r>
    </w:p>
    <w:p>
      <w:pPr>
        <w:spacing w:line="460" w:lineRule="exact"/>
        <w:ind w:firstLine="420" w:firstLineChars="200"/>
        <w:rPr>
          <w:rFonts w:ascii="宋体"/>
          <w:spacing w:val="-4"/>
          <w:sz w:val="21"/>
          <w:szCs w:val="21"/>
          <w:highlight w:val="none"/>
        </w:rPr>
      </w:pPr>
      <w:r>
        <w:rPr>
          <w:rFonts w:hint="eastAsia" w:ascii="宋体"/>
          <w:sz w:val="21"/>
          <w:szCs w:val="21"/>
          <w:highlight w:val="none"/>
        </w:rPr>
        <w:t>关于现场图纸准备的约定：</w:t>
      </w:r>
      <w:r>
        <w:rPr>
          <w:rFonts w:hint="eastAsia" w:ascii="宋体"/>
          <w:sz w:val="21"/>
          <w:szCs w:val="21"/>
          <w:highlight w:val="none"/>
          <w:u w:val="single"/>
        </w:rPr>
        <w:t xml:space="preserve"> </w:t>
      </w:r>
      <w:r>
        <w:rPr>
          <w:rFonts w:hint="eastAsia" w:ascii="宋体"/>
          <w:b/>
          <w:spacing w:val="-4"/>
          <w:sz w:val="21"/>
          <w:szCs w:val="21"/>
          <w:highlight w:val="none"/>
          <w:u w:val="single"/>
        </w:rPr>
        <w:t>由</w:t>
      </w:r>
      <w:r>
        <w:rPr>
          <w:rFonts w:ascii="宋体"/>
          <w:b/>
          <w:spacing w:val="-4"/>
          <w:sz w:val="21"/>
          <w:szCs w:val="21"/>
          <w:highlight w:val="none"/>
          <w:u w:val="single"/>
        </w:rPr>
        <w:t>承包人</w:t>
      </w:r>
      <w:r>
        <w:rPr>
          <w:rFonts w:hint="eastAsia" w:ascii="宋体"/>
          <w:b/>
          <w:spacing w:val="-4"/>
          <w:sz w:val="21"/>
          <w:szCs w:val="21"/>
          <w:highlight w:val="none"/>
          <w:u w:val="single"/>
        </w:rPr>
        <w:t>在施工现场保留一套完整图纸供发包人、监理人及有关人员使用</w:t>
      </w:r>
      <w:r>
        <w:rPr>
          <w:rFonts w:hint="eastAsia" w:ascii="宋体"/>
          <w:spacing w:val="-4"/>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 xml:space="preserve">1.7 </w:t>
      </w:r>
      <w:r>
        <w:rPr>
          <w:rFonts w:hint="eastAsia" w:ascii="宋体"/>
          <w:b/>
          <w:sz w:val="21"/>
          <w:szCs w:val="21"/>
          <w:highlight w:val="none"/>
        </w:rPr>
        <w:t xml:space="preserve"> 联络</w:t>
      </w:r>
    </w:p>
    <w:p>
      <w:pPr>
        <w:spacing w:line="440" w:lineRule="exact"/>
        <w:ind w:firstLine="420" w:firstLineChars="200"/>
        <w:rPr>
          <w:rFonts w:ascii="宋体"/>
          <w:sz w:val="21"/>
          <w:szCs w:val="21"/>
          <w:highlight w:val="none"/>
        </w:rPr>
      </w:pPr>
      <w:r>
        <w:rPr>
          <w:rFonts w:ascii="宋体"/>
          <w:sz w:val="21"/>
          <w:szCs w:val="21"/>
          <w:highlight w:val="none"/>
        </w:rPr>
        <w:t>1.7.1</w:t>
      </w:r>
      <w:r>
        <w:rPr>
          <w:rFonts w:hint="eastAsia" w:ascii="宋体"/>
          <w:sz w:val="21"/>
          <w:szCs w:val="21"/>
          <w:highlight w:val="none"/>
        </w:rPr>
        <w:t>发包人和承包人应当在</w:t>
      </w:r>
      <w:r>
        <w:rPr>
          <w:rFonts w:hint="eastAsia" w:ascii="宋体"/>
          <w:b/>
          <w:sz w:val="21"/>
          <w:szCs w:val="21"/>
          <w:highlight w:val="none"/>
          <w:u w:val="single"/>
        </w:rPr>
        <w:t xml:space="preserve">  3</w:t>
      </w:r>
      <w:r>
        <w:rPr>
          <w:rFonts w:ascii="宋体"/>
          <w:b/>
          <w:sz w:val="21"/>
          <w:szCs w:val="21"/>
          <w:highlight w:val="none"/>
          <w:u w:val="single"/>
        </w:rPr>
        <w:t xml:space="preserve"> </w:t>
      </w:r>
      <w:r>
        <w:rPr>
          <w:rFonts w:hint="eastAsia" w:ascii="宋体"/>
          <w:b/>
          <w:sz w:val="21"/>
          <w:szCs w:val="21"/>
          <w:highlight w:val="none"/>
          <w:u w:val="single"/>
        </w:rPr>
        <w:t xml:space="preserve"> </w:t>
      </w:r>
      <w:r>
        <w:rPr>
          <w:rFonts w:hint="eastAsia" w:ascii="宋体"/>
          <w:sz w:val="21"/>
          <w:szCs w:val="21"/>
          <w:highlight w:val="none"/>
        </w:rPr>
        <w:t>天内将与合同有关的通知、批准、证明、证书、指示、指令、要求、请求、同意、意见、确定和决定等书面函件送达对方当事人。</w:t>
      </w:r>
    </w:p>
    <w:p>
      <w:pPr>
        <w:spacing w:line="440" w:lineRule="exact"/>
        <w:ind w:firstLine="420" w:firstLineChars="200"/>
        <w:rPr>
          <w:rFonts w:ascii="宋体"/>
          <w:sz w:val="21"/>
          <w:szCs w:val="21"/>
          <w:highlight w:val="none"/>
          <w:u w:val="single"/>
        </w:rPr>
      </w:pPr>
      <w:r>
        <w:rPr>
          <w:rFonts w:ascii="宋体"/>
          <w:sz w:val="21"/>
          <w:szCs w:val="21"/>
          <w:highlight w:val="none"/>
        </w:rPr>
        <w:t xml:space="preserve">1.7.2 </w:t>
      </w:r>
      <w:r>
        <w:rPr>
          <w:rFonts w:hint="eastAsia" w:ascii="宋体"/>
          <w:sz w:val="21"/>
          <w:szCs w:val="21"/>
          <w:highlight w:val="none"/>
        </w:rPr>
        <w:t>发包人接收文件的地点：</w:t>
      </w:r>
      <w:r>
        <w:rPr>
          <w:rFonts w:hint="eastAsia" w:ascii="宋体"/>
          <w:b/>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发包人指定的接收人为：</w:t>
      </w:r>
      <w:r>
        <w:rPr>
          <w:rFonts w:hint="eastAsia" w:ascii="宋体" w:cs="仿宋_GB2312"/>
          <w:b/>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承包人接收文件的地点：</w:t>
      </w:r>
      <w:r>
        <w:rPr>
          <w:rFonts w:hint="eastAsia" w:ascii="宋体" w:cs="仿宋_GB2312"/>
          <w:sz w:val="21"/>
          <w:szCs w:val="21"/>
          <w:highlight w:val="none"/>
          <w:u w:val="single"/>
        </w:rPr>
        <w:t></w:t>
      </w:r>
      <w:r>
        <w:rPr>
          <w:rFonts w:hint="eastAsia"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承包人指定的接收人为：</w:t>
      </w:r>
      <w:r>
        <w:rPr>
          <w:rFonts w:hint="eastAsia" w:ascii="宋体" w:cs="仿宋_GB2312"/>
          <w:sz w:val="21"/>
          <w:szCs w:val="21"/>
          <w:highlight w:val="none"/>
          <w:u w:val="single"/>
        </w:rPr>
        <w:t></w:t>
      </w:r>
      <w:r>
        <w:rPr>
          <w:rFonts w:hint="eastAsia" w:ascii="宋体"/>
          <w:b/>
          <w:sz w:val="21"/>
          <w:szCs w:val="21"/>
          <w:highlight w:val="none"/>
          <w:u w:val="single"/>
        </w:rPr>
        <w:t xml:space="preserve">              </w:t>
      </w:r>
      <w:r>
        <w:rPr>
          <w:rFonts w:hint="eastAsia" w:ascii="宋体" w:cs="仿宋_GB2312"/>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监理人接收文件的地点：</w:t>
      </w:r>
      <w:r>
        <w:rPr>
          <w:rFonts w:hint="eastAsia" w:ascii="宋体" w:cs="仿宋_GB2312"/>
          <w:sz w:val="21"/>
          <w:szCs w:val="21"/>
          <w:highlight w:val="none"/>
          <w:u w:val="single"/>
        </w:rPr>
        <w:t></w:t>
      </w:r>
      <w:r>
        <w:rPr>
          <w:rFonts w:hint="eastAsia" w:ascii="宋体"/>
          <w:b/>
          <w:sz w:val="21"/>
          <w:szCs w:val="21"/>
          <w:highlight w:val="none"/>
          <w:u w:val="single"/>
        </w:rPr>
        <w:t>本工程</w:t>
      </w:r>
      <w:r>
        <w:rPr>
          <w:rFonts w:hint="eastAsia" w:ascii="宋体"/>
          <w:b/>
          <w:kern w:val="20"/>
          <w:sz w:val="21"/>
          <w:szCs w:val="21"/>
          <w:highlight w:val="none"/>
          <w:u w:val="single"/>
        </w:rPr>
        <w:t>项目监理部</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监理人指定的接收人为：</w:t>
      </w:r>
      <w:r>
        <w:rPr>
          <w:rFonts w:hint="eastAsia" w:ascii="宋体" w:cs="仿宋_GB2312"/>
          <w:sz w:val="21"/>
          <w:szCs w:val="21"/>
          <w:highlight w:val="none"/>
          <w:u w:val="single"/>
        </w:rPr>
        <w:t></w:t>
      </w:r>
      <w:r>
        <w:rPr>
          <w:rFonts w:hint="eastAsia"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1.10 </w:t>
      </w:r>
      <w:r>
        <w:rPr>
          <w:rFonts w:hint="eastAsia" w:ascii="宋体"/>
          <w:b/>
          <w:sz w:val="21"/>
          <w:szCs w:val="21"/>
          <w:highlight w:val="none"/>
        </w:rPr>
        <w:t xml:space="preserve"> 交通运输</w:t>
      </w:r>
    </w:p>
    <w:p>
      <w:pPr>
        <w:spacing w:line="460" w:lineRule="exact"/>
        <w:ind w:firstLine="420" w:firstLineChars="200"/>
        <w:rPr>
          <w:rFonts w:ascii="宋体"/>
          <w:sz w:val="21"/>
          <w:szCs w:val="21"/>
          <w:highlight w:val="none"/>
        </w:rPr>
      </w:pPr>
      <w:r>
        <w:rPr>
          <w:rFonts w:ascii="宋体"/>
          <w:sz w:val="21"/>
          <w:szCs w:val="21"/>
          <w:highlight w:val="none"/>
        </w:rPr>
        <w:t>1</w:t>
      </w:r>
      <w:bookmarkStart w:id="48" w:name="_Toc312677986"/>
      <w:bookmarkStart w:id="49" w:name="_Toc318581155"/>
      <w:bookmarkStart w:id="50" w:name="_Toc300934943"/>
      <w:bookmarkStart w:id="51" w:name="_Toc304295521"/>
      <w:bookmarkStart w:id="52" w:name="_Toc303539100"/>
      <w:r>
        <w:rPr>
          <w:rFonts w:ascii="宋体"/>
          <w:sz w:val="21"/>
          <w:szCs w:val="21"/>
          <w:highlight w:val="none"/>
        </w:rPr>
        <w:t xml:space="preserve">.10.1 </w:t>
      </w:r>
      <w:r>
        <w:rPr>
          <w:rFonts w:hint="eastAsia" w:ascii="宋体"/>
          <w:sz w:val="21"/>
          <w:szCs w:val="21"/>
          <w:highlight w:val="none"/>
        </w:rPr>
        <w:t>出入现场的权利</w:t>
      </w:r>
    </w:p>
    <w:p>
      <w:pPr>
        <w:spacing w:line="460" w:lineRule="exact"/>
        <w:ind w:firstLine="420" w:firstLineChars="200"/>
        <w:rPr>
          <w:rFonts w:ascii="宋体" w:hAnsi="宋体"/>
          <w:sz w:val="21"/>
          <w:szCs w:val="21"/>
          <w:highlight w:val="none"/>
        </w:rPr>
      </w:pPr>
      <w:r>
        <w:rPr>
          <w:rFonts w:hint="eastAsia" w:ascii="宋体"/>
          <w:sz w:val="21"/>
          <w:szCs w:val="21"/>
          <w:highlight w:val="none"/>
        </w:rPr>
        <w:t>关于出入现场的权利的约定：</w:t>
      </w:r>
      <w:bookmarkEnd w:id="48"/>
      <w:bookmarkEnd w:id="49"/>
      <w:bookmarkEnd w:id="50"/>
      <w:bookmarkEnd w:id="51"/>
      <w:bookmarkEnd w:id="52"/>
      <w:r>
        <w:rPr>
          <w:rFonts w:hint="eastAsia" w:ascii="宋体" w:hAnsi="宋体"/>
          <w:b/>
          <w:sz w:val="21"/>
          <w:szCs w:val="21"/>
          <w:highlight w:val="none"/>
          <w:u w:val="single"/>
        </w:rPr>
        <w:t>施工现场内临时道路由承包人负责建设并承担相关费用</w:t>
      </w:r>
    </w:p>
    <w:p>
      <w:pPr>
        <w:spacing w:line="460" w:lineRule="exact"/>
        <w:ind w:firstLine="420" w:firstLineChars="200"/>
        <w:rPr>
          <w:rFonts w:ascii="宋体"/>
          <w:sz w:val="21"/>
          <w:szCs w:val="21"/>
          <w:highlight w:val="none"/>
        </w:rPr>
      </w:pPr>
      <w:r>
        <w:rPr>
          <w:rFonts w:ascii="宋体"/>
          <w:sz w:val="21"/>
          <w:szCs w:val="21"/>
          <w:highlight w:val="none"/>
        </w:rPr>
        <w:t>1</w:t>
      </w:r>
      <w:bookmarkStart w:id="53" w:name="_Toc304295522"/>
      <w:bookmarkStart w:id="54" w:name="_Toc300934944"/>
      <w:bookmarkStart w:id="55" w:name="_Toc303539101"/>
      <w:bookmarkStart w:id="56" w:name="_Toc312677987"/>
      <w:bookmarkStart w:id="57" w:name="_Toc318581156"/>
      <w:r>
        <w:rPr>
          <w:rFonts w:ascii="宋体"/>
          <w:sz w:val="21"/>
          <w:szCs w:val="21"/>
          <w:highlight w:val="none"/>
        </w:rPr>
        <w:t xml:space="preserve">.10.3 </w:t>
      </w:r>
      <w:r>
        <w:rPr>
          <w:rFonts w:hint="eastAsia" w:ascii="宋体"/>
          <w:sz w:val="21"/>
          <w:szCs w:val="21"/>
          <w:highlight w:val="none"/>
        </w:rPr>
        <w:t>场内交通</w:t>
      </w:r>
    </w:p>
    <w:p>
      <w:pPr>
        <w:spacing w:line="460" w:lineRule="exact"/>
        <w:ind w:firstLine="420" w:firstLineChars="200"/>
        <w:rPr>
          <w:rFonts w:ascii="宋体"/>
          <w:sz w:val="21"/>
          <w:szCs w:val="21"/>
          <w:highlight w:val="none"/>
        </w:rPr>
      </w:pPr>
      <w:r>
        <w:rPr>
          <w:rFonts w:hint="eastAsia" w:ascii="宋体"/>
          <w:sz w:val="21"/>
          <w:szCs w:val="21"/>
          <w:highlight w:val="none"/>
        </w:rPr>
        <w:t>关于场外交通和场内交通的边界的约定：</w:t>
      </w:r>
      <w:r>
        <w:rPr>
          <w:rFonts w:hint="eastAsia" w:ascii="宋体" w:cs="仿宋_GB2312"/>
          <w:sz w:val="21"/>
          <w:szCs w:val="21"/>
          <w:highlight w:val="none"/>
          <w:u w:val="single"/>
        </w:rPr>
        <w:t></w:t>
      </w:r>
      <w:r>
        <w:rPr>
          <w:rFonts w:hint="eastAsia" w:ascii="宋体"/>
          <w:b/>
          <w:sz w:val="21"/>
          <w:szCs w:val="21"/>
          <w:highlight w:val="none"/>
          <w:u w:val="single"/>
        </w:rPr>
        <w:t>以建筑红线为边界</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b/>
          <w:sz w:val="21"/>
          <w:szCs w:val="21"/>
          <w:highlight w:val="none"/>
          <w:u w:val="single"/>
        </w:rPr>
      </w:pPr>
      <w:r>
        <w:rPr>
          <w:rFonts w:hint="eastAsia" w:ascii="宋体"/>
          <w:sz w:val="21"/>
          <w:szCs w:val="21"/>
          <w:highlight w:val="none"/>
        </w:rPr>
        <w:t>关于发包人向承包人免费提供满足工程施工需要的场内道路和交通设施的约定</w:t>
      </w:r>
      <w:r>
        <w:rPr>
          <w:rFonts w:hint="eastAsia" w:ascii="宋体"/>
          <w:b/>
          <w:sz w:val="21"/>
          <w:szCs w:val="21"/>
          <w:highlight w:val="none"/>
        </w:rPr>
        <w:t>：</w:t>
      </w:r>
      <w:bookmarkEnd w:id="53"/>
      <w:bookmarkEnd w:id="54"/>
      <w:bookmarkEnd w:id="55"/>
      <w:bookmarkEnd w:id="56"/>
      <w:bookmarkEnd w:id="57"/>
      <w:bookmarkStart w:id="58" w:name="_Toc318581157"/>
      <w:r>
        <w:rPr>
          <w:rFonts w:hint="eastAsia" w:ascii="宋体"/>
          <w:b/>
          <w:sz w:val="21"/>
          <w:szCs w:val="21"/>
          <w:highlight w:val="none"/>
          <w:u w:val="single"/>
        </w:rPr>
        <w:t xml:space="preserve">不提供，由承包人负责修建、维修、养护和管理施工所需的场内临时道路和交通设施。发包人和监理人可以使用承包人修建的场内临时道路和交通设施  。  </w:t>
      </w:r>
    </w:p>
    <w:p>
      <w:pPr>
        <w:spacing w:line="460" w:lineRule="exact"/>
        <w:ind w:firstLine="420" w:firstLineChars="200"/>
        <w:rPr>
          <w:rFonts w:ascii="宋体"/>
          <w:sz w:val="21"/>
          <w:szCs w:val="21"/>
          <w:highlight w:val="none"/>
        </w:rPr>
      </w:pPr>
      <w:r>
        <w:rPr>
          <w:rFonts w:ascii="宋体"/>
          <w:sz w:val="21"/>
          <w:szCs w:val="21"/>
          <w:highlight w:val="none"/>
        </w:rPr>
        <w:t>1.10.4</w:t>
      </w:r>
      <w:r>
        <w:rPr>
          <w:rFonts w:hint="eastAsia" w:ascii="宋体"/>
          <w:sz w:val="21"/>
          <w:szCs w:val="21"/>
          <w:highlight w:val="none"/>
        </w:rPr>
        <w:t>超大件和超重件的运输</w:t>
      </w:r>
    </w:p>
    <w:p>
      <w:pPr>
        <w:spacing w:line="460" w:lineRule="exact"/>
        <w:ind w:firstLine="420" w:firstLineChars="200"/>
        <w:rPr>
          <w:rFonts w:ascii="宋体"/>
          <w:sz w:val="21"/>
          <w:szCs w:val="21"/>
          <w:highlight w:val="none"/>
          <w:u w:val="single"/>
        </w:rPr>
      </w:pPr>
      <w:r>
        <w:rPr>
          <w:rFonts w:hint="eastAsia" w:ascii="宋体"/>
          <w:sz w:val="21"/>
          <w:szCs w:val="21"/>
          <w:highlight w:val="none"/>
        </w:rPr>
        <w:t>运输超大件或超重件所需的道路和桥梁临时加固改造费用和其他有关费用由</w:t>
      </w:r>
      <w:r>
        <w:rPr>
          <w:rFonts w:ascii="宋体"/>
          <w:b/>
          <w:sz w:val="21"/>
          <w:szCs w:val="21"/>
          <w:highlight w:val="none"/>
          <w:u w:val="single"/>
        </w:rPr>
        <w:t xml:space="preserve"> </w:t>
      </w:r>
      <w:r>
        <w:rPr>
          <w:rFonts w:hint="eastAsia" w:ascii="宋体"/>
          <w:b/>
          <w:sz w:val="21"/>
          <w:szCs w:val="21"/>
          <w:highlight w:val="none"/>
          <w:u w:val="single"/>
        </w:rPr>
        <w:t>承包人</w:t>
      </w:r>
      <w:r>
        <w:rPr>
          <w:rFonts w:ascii="宋体"/>
          <w:b/>
          <w:sz w:val="21"/>
          <w:szCs w:val="21"/>
          <w:highlight w:val="none"/>
          <w:u w:val="single"/>
        </w:rPr>
        <w:t xml:space="preserve"> </w:t>
      </w:r>
      <w:r>
        <w:rPr>
          <w:rFonts w:hint="eastAsia" w:ascii="宋体"/>
          <w:sz w:val="21"/>
          <w:szCs w:val="21"/>
          <w:highlight w:val="none"/>
        </w:rPr>
        <w:t>承担。</w:t>
      </w:r>
    </w:p>
    <w:bookmarkEnd w:id="58"/>
    <w:p>
      <w:pPr>
        <w:spacing w:line="460" w:lineRule="exact"/>
        <w:ind w:firstLine="422" w:firstLineChars="200"/>
        <w:rPr>
          <w:rFonts w:ascii="宋体"/>
          <w:b/>
          <w:sz w:val="21"/>
          <w:szCs w:val="21"/>
          <w:highlight w:val="none"/>
        </w:rPr>
      </w:pPr>
      <w:r>
        <w:rPr>
          <w:rFonts w:ascii="宋体"/>
          <w:b/>
          <w:sz w:val="21"/>
          <w:szCs w:val="21"/>
          <w:highlight w:val="none"/>
        </w:rPr>
        <w:t xml:space="preserve">1.11 </w:t>
      </w:r>
      <w:r>
        <w:rPr>
          <w:rFonts w:hint="eastAsia" w:ascii="宋体"/>
          <w:b/>
          <w:sz w:val="21"/>
          <w:szCs w:val="21"/>
          <w:highlight w:val="none"/>
        </w:rPr>
        <w:t xml:space="preserve"> 知识产权</w:t>
      </w:r>
    </w:p>
    <w:p>
      <w:pPr>
        <w:spacing w:line="460" w:lineRule="exact"/>
        <w:ind w:firstLine="420" w:firstLineChars="200"/>
        <w:rPr>
          <w:rFonts w:ascii="宋体"/>
          <w:sz w:val="21"/>
          <w:szCs w:val="21"/>
          <w:highlight w:val="none"/>
        </w:rPr>
      </w:pPr>
      <w:r>
        <w:rPr>
          <w:rFonts w:ascii="宋体"/>
          <w:sz w:val="21"/>
          <w:szCs w:val="21"/>
          <w:highlight w:val="none"/>
        </w:rPr>
        <w:t>1.11.1</w:t>
      </w:r>
      <w:r>
        <w:rPr>
          <w:rFonts w:hint="eastAsia" w:ascii="宋体"/>
          <w:sz w:val="21"/>
          <w:szCs w:val="21"/>
          <w:highlight w:val="none"/>
        </w:rPr>
        <w:t xml:space="preserve"> 关于发包人提供给承包人的图纸、发包人为实施工程自行编制或委托编制的技术规范以及反映发包人关于合同要求或其他类似性质的文件的著作权的归属：</w:t>
      </w:r>
      <w:r>
        <w:rPr>
          <w:rFonts w:hint="eastAsia" w:ascii="宋体" w:cs="仿宋_GB2312"/>
          <w:sz w:val="21"/>
          <w:szCs w:val="21"/>
          <w:highlight w:val="none"/>
          <w:u w:val="single"/>
        </w:rPr>
        <w:t></w:t>
      </w:r>
      <w:r>
        <w:rPr>
          <w:rFonts w:hint="eastAsia" w:ascii="宋体"/>
          <w:b/>
          <w:sz w:val="21"/>
          <w:szCs w:val="21"/>
          <w:highlight w:val="none"/>
          <w:u w:val="single"/>
        </w:rPr>
        <w:t>按通用条款执行</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关于发包人提供的上述文件的使用限制的要求：</w:t>
      </w:r>
      <w:r>
        <w:rPr>
          <w:rFonts w:ascii="宋体"/>
          <w:sz w:val="21"/>
          <w:szCs w:val="21"/>
          <w:highlight w:val="none"/>
          <w:u w:val="single"/>
        </w:rPr>
        <w:t xml:space="preserve">  </w:t>
      </w:r>
      <w:r>
        <w:rPr>
          <w:rFonts w:hint="eastAsia" w:ascii="宋体" w:cs="仿宋_GB2312"/>
          <w:b/>
          <w:sz w:val="21"/>
          <w:szCs w:val="21"/>
          <w:highlight w:val="none"/>
          <w:u w:val="single"/>
        </w:rPr>
        <w:t>按通用条款执行</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1.11.2 </w:t>
      </w:r>
      <w:r>
        <w:rPr>
          <w:rFonts w:hint="eastAsia" w:ascii="宋体"/>
          <w:sz w:val="21"/>
          <w:szCs w:val="21"/>
          <w:highlight w:val="none"/>
        </w:rPr>
        <w:t>关于承包人为实施工程所编制文件的著作权的归属：</w:t>
      </w:r>
      <w:r>
        <w:rPr>
          <w:rFonts w:hint="eastAsia" w:ascii="宋体"/>
          <w:b/>
          <w:sz w:val="21"/>
          <w:szCs w:val="21"/>
          <w:highlight w:val="none"/>
          <w:u w:val="single"/>
        </w:rPr>
        <w:t>按通用条款执行</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u w:val="single"/>
        </w:rPr>
      </w:pPr>
      <w:r>
        <w:rPr>
          <w:rFonts w:hint="eastAsia" w:ascii="宋体"/>
          <w:sz w:val="21"/>
          <w:szCs w:val="21"/>
          <w:highlight w:val="none"/>
        </w:rPr>
        <w:t>关于承包人提供的上述文件的使用限制的要求：</w:t>
      </w:r>
      <w:r>
        <w:rPr>
          <w:rFonts w:hint="eastAsia" w:ascii="宋体" w:cs="仿宋_GB2312"/>
          <w:sz w:val="21"/>
          <w:szCs w:val="21"/>
          <w:highlight w:val="none"/>
          <w:u w:val="single"/>
        </w:rPr>
        <w:t></w:t>
      </w:r>
      <w:r>
        <w:rPr>
          <w:rFonts w:hint="eastAsia" w:ascii="宋体" w:cs="仿宋_GB2312"/>
          <w:b/>
          <w:sz w:val="21"/>
          <w:szCs w:val="21"/>
          <w:highlight w:val="none"/>
          <w:u w:val="single"/>
        </w:rPr>
        <w:t>按通用条款执行</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b/>
          <w:sz w:val="21"/>
          <w:szCs w:val="21"/>
          <w:highlight w:val="none"/>
        </w:rPr>
      </w:pPr>
      <w:r>
        <w:rPr>
          <w:rFonts w:ascii="宋体"/>
          <w:sz w:val="21"/>
          <w:szCs w:val="21"/>
          <w:highlight w:val="none"/>
        </w:rPr>
        <w:t xml:space="preserve">1.11.4 </w:t>
      </w:r>
      <w:r>
        <w:rPr>
          <w:rFonts w:hint="eastAsia" w:ascii="宋体"/>
          <w:sz w:val="21"/>
          <w:szCs w:val="21"/>
          <w:highlight w:val="none"/>
        </w:rPr>
        <w:t>承包人在施工过程中所采用的专利、专有技术、技术秘密的使用费的承担方式：</w:t>
      </w:r>
      <w:r>
        <w:rPr>
          <w:rFonts w:hint="eastAsia" w:ascii="宋体" w:cs="仿宋_GB2312"/>
          <w:b/>
          <w:sz w:val="21"/>
          <w:szCs w:val="21"/>
          <w:highlight w:val="none"/>
          <w:u w:val="single"/>
        </w:rPr>
        <w:t>其费用已包含在签约合同价中</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1.13</w:t>
      </w:r>
      <w:r>
        <w:rPr>
          <w:rFonts w:hint="eastAsia" w:ascii="宋体"/>
          <w:b/>
          <w:sz w:val="21"/>
          <w:szCs w:val="21"/>
          <w:highlight w:val="none"/>
        </w:rPr>
        <w:t xml:space="preserve">  工程量清单错误的修正</w:t>
      </w:r>
    </w:p>
    <w:p>
      <w:pPr>
        <w:spacing w:line="460" w:lineRule="exact"/>
        <w:ind w:firstLine="420" w:firstLineChars="200"/>
        <w:rPr>
          <w:rFonts w:ascii="宋体"/>
          <w:sz w:val="21"/>
          <w:szCs w:val="21"/>
          <w:highlight w:val="none"/>
        </w:rPr>
      </w:pPr>
      <w:r>
        <w:rPr>
          <w:rFonts w:hint="eastAsia" w:ascii="宋体"/>
          <w:sz w:val="21"/>
          <w:szCs w:val="21"/>
          <w:highlight w:val="none"/>
        </w:rPr>
        <w:t>出现工程量清单错误时，是否调整合同价格：</w:t>
      </w:r>
      <w:r>
        <w:rPr>
          <w:rFonts w:ascii="宋体"/>
          <w:b/>
          <w:sz w:val="21"/>
          <w:szCs w:val="21"/>
          <w:highlight w:val="none"/>
          <w:u w:val="single"/>
        </w:rPr>
        <w:t xml:space="preserve"> </w:t>
      </w:r>
      <w:r>
        <w:rPr>
          <w:rFonts w:hint="eastAsia" w:ascii="宋体"/>
          <w:b/>
          <w:sz w:val="21"/>
          <w:szCs w:val="21"/>
          <w:highlight w:val="none"/>
          <w:u w:val="single"/>
        </w:rPr>
        <w:t>按合同专用条款1</w:t>
      </w:r>
      <w:r>
        <w:rPr>
          <w:rFonts w:ascii="宋体"/>
          <w:b/>
          <w:sz w:val="21"/>
          <w:szCs w:val="21"/>
          <w:highlight w:val="none"/>
          <w:u w:val="single"/>
        </w:rPr>
        <w:t>0</w:t>
      </w:r>
      <w:r>
        <w:rPr>
          <w:rFonts w:hint="eastAsia" w:ascii="宋体"/>
          <w:b/>
          <w:sz w:val="21"/>
          <w:szCs w:val="21"/>
          <w:highlight w:val="none"/>
          <w:u w:val="single"/>
        </w:rPr>
        <w:t>条工程结算执行</w:t>
      </w:r>
      <w:r>
        <w:rPr>
          <w:rFonts w:ascii="宋体"/>
          <w:b/>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u w:val="single"/>
        </w:rPr>
      </w:pPr>
      <w:r>
        <w:rPr>
          <w:rFonts w:hint="eastAsia" w:ascii="宋体"/>
          <w:sz w:val="21"/>
          <w:szCs w:val="21"/>
          <w:highlight w:val="none"/>
        </w:rPr>
        <w:t>允许调整合同价格的工程量偏差范围：</w:t>
      </w:r>
      <w:r>
        <w:rPr>
          <w:rFonts w:hint="eastAsia" w:ascii="宋体" w:cs="仿宋_GB2312"/>
          <w:sz w:val="21"/>
          <w:szCs w:val="21"/>
          <w:highlight w:val="none"/>
          <w:u w:val="single"/>
        </w:rPr>
        <w:t></w:t>
      </w:r>
      <w:r>
        <w:rPr>
          <w:rFonts w:hint="eastAsia" w:ascii="宋体"/>
          <w:b/>
          <w:sz w:val="21"/>
          <w:szCs w:val="21"/>
          <w:highlight w:val="none"/>
          <w:u w:val="single"/>
        </w:rPr>
        <w:t>按合同专用条款1</w:t>
      </w:r>
      <w:r>
        <w:rPr>
          <w:rFonts w:ascii="宋体"/>
          <w:b/>
          <w:sz w:val="21"/>
          <w:szCs w:val="21"/>
          <w:highlight w:val="none"/>
          <w:u w:val="single"/>
        </w:rPr>
        <w:t>0</w:t>
      </w:r>
      <w:r>
        <w:rPr>
          <w:rFonts w:hint="eastAsia" w:ascii="宋体"/>
          <w:b/>
          <w:sz w:val="21"/>
          <w:szCs w:val="21"/>
          <w:highlight w:val="none"/>
          <w:u w:val="single"/>
        </w:rPr>
        <w:t>条工程结算执行</w:t>
      </w:r>
      <w:r>
        <w:rPr>
          <w:rFonts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40" w:lineRule="exact"/>
        <w:ind w:firstLine="422" w:firstLineChars="200"/>
        <w:rPr>
          <w:rFonts w:ascii="宋体"/>
          <w:b/>
          <w:sz w:val="21"/>
          <w:szCs w:val="21"/>
          <w:highlight w:val="none"/>
        </w:rPr>
      </w:pPr>
      <w:bookmarkStart w:id="59" w:name="_Toc351203634"/>
      <w:r>
        <w:rPr>
          <w:rFonts w:ascii="宋体"/>
          <w:b/>
          <w:sz w:val="21"/>
          <w:szCs w:val="21"/>
          <w:highlight w:val="none"/>
        </w:rPr>
        <w:t>2</w:t>
      </w:r>
      <w:bookmarkStart w:id="60" w:name="_Toc297120457"/>
      <w:bookmarkStart w:id="61" w:name="_Toc292559362"/>
      <w:bookmarkStart w:id="62" w:name="_Toc296503157"/>
      <w:bookmarkStart w:id="63" w:name="_Toc292559867"/>
      <w:bookmarkStart w:id="64" w:name="_Toc296346658"/>
      <w:bookmarkStart w:id="65" w:name="_Toc296347156"/>
      <w:bookmarkStart w:id="66" w:name="_Toc296890985"/>
      <w:bookmarkStart w:id="67" w:name="_Toc296891197"/>
      <w:bookmarkStart w:id="68" w:name="_Toc296944496"/>
      <w:bookmarkStart w:id="69" w:name="_Toc297048343"/>
      <w:r>
        <w:rPr>
          <w:rFonts w:ascii="宋体"/>
          <w:b/>
          <w:sz w:val="21"/>
          <w:szCs w:val="21"/>
          <w:highlight w:val="none"/>
        </w:rPr>
        <w:t xml:space="preserve">. </w:t>
      </w:r>
      <w:r>
        <w:rPr>
          <w:rFonts w:hint="eastAsia" w:ascii="宋体"/>
          <w:b/>
          <w:sz w:val="21"/>
          <w:szCs w:val="21"/>
          <w:highlight w:val="none"/>
        </w:rPr>
        <w:t xml:space="preserve"> 发包人</w:t>
      </w:r>
      <w:bookmarkEnd w:id="59"/>
    </w:p>
    <w:bookmarkEnd w:id="60"/>
    <w:bookmarkEnd w:id="61"/>
    <w:bookmarkEnd w:id="62"/>
    <w:bookmarkEnd w:id="63"/>
    <w:bookmarkEnd w:id="64"/>
    <w:bookmarkEnd w:id="65"/>
    <w:bookmarkEnd w:id="66"/>
    <w:bookmarkEnd w:id="67"/>
    <w:bookmarkEnd w:id="68"/>
    <w:bookmarkEnd w:id="69"/>
    <w:p>
      <w:pPr>
        <w:spacing w:line="440" w:lineRule="exact"/>
        <w:ind w:firstLine="422" w:firstLineChars="200"/>
        <w:rPr>
          <w:rFonts w:ascii="宋体"/>
          <w:b/>
          <w:sz w:val="21"/>
          <w:szCs w:val="21"/>
          <w:highlight w:val="none"/>
        </w:rPr>
      </w:pPr>
      <w:r>
        <w:rPr>
          <w:rFonts w:ascii="宋体"/>
          <w:b/>
          <w:sz w:val="21"/>
          <w:szCs w:val="21"/>
          <w:highlight w:val="none"/>
        </w:rPr>
        <w:t xml:space="preserve">2.2 </w:t>
      </w:r>
      <w:r>
        <w:rPr>
          <w:rFonts w:hint="eastAsia" w:ascii="宋体"/>
          <w:b/>
          <w:sz w:val="21"/>
          <w:szCs w:val="21"/>
          <w:highlight w:val="none"/>
        </w:rPr>
        <w:t xml:space="preserve"> 发包人代表</w:t>
      </w:r>
    </w:p>
    <w:p>
      <w:pPr>
        <w:spacing w:line="440" w:lineRule="exact"/>
        <w:ind w:firstLine="420" w:firstLineChars="200"/>
        <w:rPr>
          <w:rFonts w:ascii="宋体"/>
          <w:sz w:val="21"/>
          <w:szCs w:val="21"/>
          <w:highlight w:val="none"/>
        </w:rPr>
      </w:pPr>
      <w:r>
        <w:rPr>
          <w:rFonts w:hint="eastAsia" w:ascii="宋体"/>
          <w:sz w:val="21"/>
          <w:szCs w:val="21"/>
          <w:highlight w:val="none"/>
        </w:rPr>
        <w:t>发包人代表：</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b/>
          <w:sz w:val="21"/>
          <w:szCs w:val="21"/>
          <w:highlight w:val="none"/>
          <w:u w:val="single"/>
        </w:rPr>
        <w:t xml:space="preserve">遂昌汤显祖戏曲小镇关雎文化园有限公司 </w:t>
      </w:r>
      <w:r>
        <w:rPr>
          <w:rFonts w:ascii="宋体"/>
          <w:b/>
          <w:sz w:val="21"/>
          <w:szCs w:val="21"/>
          <w:highlight w:val="none"/>
          <w:u w:val="single"/>
        </w:rPr>
        <w:t xml:space="preserve"> </w:t>
      </w:r>
      <w:r>
        <w:rPr>
          <w:rFonts w:hint="eastAsia" w:ascii="宋体"/>
          <w:sz w:val="21"/>
          <w:szCs w:val="21"/>
          <w:highlight w:val="none"/>
        </w:rPr>
        <w:t>；</w:t>
      </w:r>
    </w:p>
    <w:p>
      <w:pPr>
        <w:spacing w:line="440" w:lineRule="exact"/>
        <w:ind w:firstLine="420" w:firstLineChars="200"/>
        <w:rPr>
          <w:rFonts w:ascii="宋体"/>
          <w:sz w:val="21"/>
          <w:szCs w:val="21"/>
          <w:highlight w:val="none"/>
        </w:rPr>
      </w:pPr>
      <w:r>
        <w:rPr>
          <w:rFonts w:hint="eastAsia" w:ascii="宋体"/>
          <w:sz w:val="21"/>
          <w:szCs w:val="21"/>
          <w:highlight w:val="none"/>
        </w:rPr>
        <w:t>姓</w:t>
      </w:r>
      <w:r>
        <w:rPr>
          <w:rFonts w:ascii="宋体"/>
          <w:sz w:val="21"/>
          <w:szCs w:val="21"/>
          <w:highlight w:val="none"/>
        </w:rPr>
        <w:t xml:space="preserve">    </w:t>
      </w:r>
      <w:r>
        <w:rPr>
          <w:rFonts w:hint="eastAsia" w:ascii="宋体"/>
          <w:sz w:val="21"/>
          <w:szCs w:val="21"/>
          <w:highlight w:val="none"/>
        </w:rPr>
        <w:t>名：</w:t>
      </w:r>
      <w:r>
        <w:rPr>
          <w:rFonts w:hint="eastAsia" w:ascii="宋体" w:cs="仿宋_GB2312"/>
          <w:sz w:val="21"/>
          <w:szCs w:val="21"/>
          <w:highlight w:val="none"/>
          <w:u w:val="single"/>
        </w:rPr>
        <w:t></w:t>
      </w:r>
      <w:r>
        <w:rPr>
          <w:rFonts w:hint="eastAsia" w:ascii="宋体"/>
          <w:b/>
          <w:sz w:val="21"/>
          <w:szCs w:val="21"/>
          <w:highlight w:val="none"/>
          <w:u w:val="single"/>
        </w:rPr>
        <w:t xml:space="preserve">   </w:t>
      </w:r>
      <w:r>
        <w:rPr>
          <w:rFonts w:ascii="宋体"/>
          <w:b/>
          <w:sz w:val="21"/>
          <w:szCs w:val="21"/>
          <w:highlight w:val="none"/>
          <w:u w:val="single"/>
        </w:rPr>
        <w:t xml:space="preserve">  </w:t>
      </w:r>
      <w:r>
        <w:rPr>
          <w:rFonts w:ascii="宋体" w:cs="仿宋_GB2312"/>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40" w:lineRule="exact"/>
        <w:ind w:firstLine="420" w:firstLineChars="200"/>
        <w:rPr>
          <w:rFonts w:ascii="宋体"/>
          <w:sz w:val="21"/>
          <w:szCs w:val="21"/>
          <w:highlight w:val="none"/>
        </w:rPr>
      </w:pPr>
      <w:r>
        <w:rPr>
          <w:rFonts w:hint="eastAsia" w:ascii="宋体"/>
          <w:sz w:val="21"/>
          <w:szCs w:val="21"/>
          <w:highlight w:val="none"/>
        </w:rPr>
        <w:t>职</w:t>
      </w:r>
      <w:r>
        <w:rPr>
          <w:rFonts w:ascii="宋体"/>
          <w:sz w:val="21"/>
          <w:szCs w:val="21"/>
          <w:highlight w:val="none"/>
        </w:rPr>
        <w:t xml:space="preserve">    </w:t>
      </w:r>
      <w:r>
        <w:rPr>
          <w:rFonts w:hint="eastAsia" w:ascii="宋体"/>
          <w:sz w:val="21"/>
          <w:szCs w:val="21"/>
          <w:highlight w:val="none"/>
        </w:rPr>
        <w:t>务：</w:t>
      </w:r>
      <w:r>
        <w:rPr>
          <w:rFonts w:hint="eastAsia" w:ascii="宋体" w:cs="仿宋_GB2312"/>
          <w:sz w:val="21"/>
          <w:szCs w:val="21"/>
          <w:highlight w:val="none"/>
          <w:u w:val="single"/>
        </w:rPr>
        <w:t></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cs="仿宋_GB2312"/>
          <w:sz w:val="21"/>
          <w:szCs w:val="21"/>
          <w:highlight w:val="none"/>
          <w:u w:val="single"/>
        </w:rPr>
        <w:t xml:space="preserve">     </w:t>
      </w:r>
      <w:r>
        <w:rPr>
          <w:rFonts w:hint="eastAsia" w:ascii="宋体" w:cs="宋体"/>
          <w:sz w:val="21"/>
          <w:szCs w:val="21"/>
          <w:highlight w:val="none"/>
          <w:u w:val="single"/>
        </w:rPr>
        <w:t></w:t>
      </w:r>
      <w:r>
        <w:rPr>
          <w:rFonts w:ascii="宋体"/>
          <w:sz w:val="21"/>
          <w:szCs w:val="21"/>
          <w:highlight w:val="none"/>
          <w:u w:val="single"/>
        </w:rPr>
        <w:t xml:space="preserve"> </w:t>
      </w:r>
      <w:r>
        <w:rPr>
          <w:rFonts w:hint="eastAsia" w:ascii="宋体" w:cs="宋体"/>
          <w:sz w:val="21"/>
          <w:szCs w:val="21"/>
          <w:highlight w:val="none"/>
          <w:u w:val="single"/>
        </w:rPr>
        <w:t></w:t>
      </w:r>
      <w:r>
        <w:rPr>
          <w:rFonts w:hint="eastAsia" w:ascii="宋体"/>
          <w:sz w:val="21"/>
          <w:szCs w:val="21"/>
          <w:highlight w:val="none"/>
        </w:rPr>
        <w:t>；</w:t>
      </w:r>
    </w:p>
    <w:p>
      <w:pPr>
        <w:spacing w:line="440" w:lineRule="exact"/>
        <w:ind w:firstLine="420" w:firstLineChars="200"/>
        <w:rPr>
          <w:rFonts w:ascii="宋体"/>
          <w:sz w:val="21"/>
          <w:szCs w:val="21"/>
          <w:highlight w:val="none"/>
        </w:rPr>
      </w:pPr>
      <w:r>
        <w:rPr>
          <w:rFonts w:hint="eastAsia" w:ascii="宋体"/>
          <w:sz w:val="21"/>
          <w:szCs w:val="21"/>
          <w:highlight w:val="none"/>
        </w:rPr>
        <w:t>联系电话：</w:t>
      </w:r>
      <w:r>
        <w:rPr>
          <w:rFonts w:hint="eastAsia" w:ascii="宋体" w:cs="仿宋_GB2312"/>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cs="宋体"/>
          <w:sz w:val="21"/>
          <w:szCs w:val="21"/>
          <w:highlight w:val="none"/>
          <w:u w:val="single"/>
        </w:rPr>
        <w:t xml:space="preserve"> </w:t>
      </w:r>
      <w:r>
        <w:rPr>
          <w:rFonts w:ascii="宋体"/>
          <w:sz w:val="21"/>
          <w:szCs w:val="21"/>
          <w:highlight w:val="none"/>
          <w:u w:val="single"/>
        </w:rPr>
        <w:t xml:space="preserve"> </w:t>
      </w:r>
      <w:r>
        <w:rPr>
          <w:rFonts w:hint="eastAsia" w:ascii="宋体" w:cs="仿宋_GB2312"/>
          <w:sz w:val="21"/>
          <w:szCs w:val="21"/>
          <w:highlight w:val="none"/>
          <w:u w:val="single"/>
        </w:rPr>
        <w:t></w:t>
      </w:r>
      <w:r>
        <w:rPr>
          <w:rFonts w:hint="eastAsia" w:ascii="宋体"/>
          <w:sz w:val="21"/>
          <w:szCs w:val="21"/>
          <w:highlight w:val="none"/>
        </w:rPr>
        <w:t>；</w:t>
      </w:r>
    </w:p>
    <w:p>
      <w:pPr>
        <w:spacing w:line="460" w:lineRule="exact"/>
        <w:ind w:firstLine="420" w:firstLineChars="200"/>
        <w:rPr>
          <w:rFonts w:ascii="宋体"/>
          <w:b/>
          <w:sz w:val="21"/>
          <w:szCs w:val="21"/>
          <w:highlight w:val="none"/>
          <w:u w:val="single"/>
        </w:rPr>
      </w:pPr>
      <w:r>
        <w:rPr>
          <w:rFonts w:hint="eastAsia" w:ascii="宋体"/>
          <w:sz w:val="21"/>
          <w:szCs w:val="21"/>
          <w:highlight w:val="none"/>
        </w:rPr>
        <w:t>发包人对发包人代表的授权范围如下：</w:t>
      </w:r>
      <w:r>
        <w:rPr>
          <w:rFonts w:ascii="宋体"/>
          <w:b/>
          <w:sz w:val="21"/>
          <w:szCs w:val="21"/>
          <w:highlight w:val="none"/>
          <w:u w:val="single"/>
        </w:rPr>
        <w:t xml:space="preserve"> </w:t>
      </w:r>
      <w:r>
        <w:rPr>
          <w:rFonts w:hint="eastAsia" w:ascii="宋体"/>
          <w:b/>
          <w:sz w:val="21"/>
          <w:szCs w:val="21"/>
          <w:highlight w:val="none"/>
          <w:u w:val="single"/>
        </w:rPr>
        <w:t>1、负责办理</w:t>
      </w:r>
      <w:r>
        <w:rPr>
          <w:rFonts w:ascii="宋体"/>
          <w:b/>
          <w:sz w:val="21"/>
          <w:szCs w:val="21"/>
          <w:highlight w:val="none"/>
          <w:u w:val="single"/>
        </w:rPr>
        <w:t>法律规定由</w:t>
      </w:r>
      <w:r>
        <w:rPr>
          <w:rFonts w:hint="eastAsia" w:ascii="宋体"/>
          <w:b/>
          <w:sz w:val="21"/>
          <w:szCs w:val="21"/>
          <w:highlight w:val="none"/>
          <w:u w:val="single"/>
        </w:rPr>
        <w:t>发包人</w:t>
      </w:r>
      <w:r>
        <w:rPr>
          <w:rFonts w:ascii="宋体"/>
          <w:b/>
          <w:sz w:val="21"/>
          <w:szCs w:val="21"/>
          <w:highlight w:val="none"/>
          <w:u w:val="single"/>
        </w:rPr>
        <w:t>办理的</w:t>
      </w:r>
      <w:r>
        <w:rPr>
          <w:rFonts w:hint="eastAsia" w:ascii="宋体"/>
          <w:b/>
          <w:sz w:val="21"/>
          <w:szCs w:val="21"/>
          <w:highlight w:val="none"/>
          <w:u w:val="single"/>
        </w:rPr>
        <w:t>有关</w:t>
      </w:r>
      <w:r>
        <w:rPr>
          <w:rFonts w:ascii="宋体"/>
          <w:b/>
          <w:sz w:val="21"/>
          <w:szCs w:val="21"/>
          <w:highlight w:val="none"/>
          <w:u w:val="single"/>
        </w:rPr>
        <w:t>许可、批准或备案</w:t>
      </w:r>
      <w:r>
        <w:rPr>
          <w:rFonts w:hint="eastAsia" w:ascii="宋体"/>
          <w:b/>
          <w:sz w:val="21"/>
          <w:szCs w:val="21"/>
          <w:highlight w:val="none"/>
          <w:u w:val="single"/>
        </w:rPr>
        <w:t xml:space="preserve">；2、工程变更的审批； 3、项目管理班子人员（即主要施工管理人员）到位的认定；4、对外工作联系，如设计等；5、已完工程量的计量及认定等 </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2.4 </w:t>
      </w:r>
      <w:r>
        <w:rPr>
          <w:rFonts w:hint="eastAsia" w:ascii="宋体"/>
          <w:b/>
          <w:sz w:val="21"/>
          <w:szCs w:val="21"/>
          <w:highlight w:val="none"/>
        </w:rPr>
        <w:t xml:space="preserve"> 施工现场、施工条件和基础资料的提供</w:t>
      </w:r>
    </w:p>
    <w:p>
      <w:pPr>
        <w:spacing w:line="460" w:lineRule="exact"/>
        <w:ind w:firstLine="420" w:firstLineChars="200"/>
        <w:rPr>
          <w:rFonts w:ascii="宋体"/>
          <w:sz w:val="21"/>
          <w:szCs w:val="21"/>
          <w:highlight w:val="none"/>
        </w:rPr>
      </w:pPr>
      <w:r>
        <w:rPr>
          <w:rFonts w:ascii="宋体"/>
          <w:sz w:val="21"/>
          <w:szCs w:val="21"/>
          <w:highlight w:val="none"/>
        </w:rPr>
        <w:t xml:space="preserve">2.4.1 </w:t>
      </w:r>
      <w:r>
        <w:rPr>
          <w:rFonts w:hint="eastAsia" w:ascii="宋体"/>
          <w:sz w:val="21"/>
          <w:szCs w:val="21"/>
          <w:highlight w:val="none"/>
        </w:rPr>
        <w:t>提供施工现场</w:t>
      </w:r>
    </w:p>
    <w:p>
      <w:pPr>
        <w:autoSpaceDE w:val="0"/>
        <w:autoSpaceDN w:val="0"/>
        <w:adjustRightInd w:val="0"/>
        <w:spacing w:line="460" w:lineRule="exact"/>
        <w:ind w:firstLine="420" w:firstLineChars="200"/>
        <w:rPr>
          <w:sz w:val="30"/>
          <w:szCs w:val="32"/>
          <w:highlight w:val="none"/>
        </w:rPr>
      </w:pPr>
      <w:r>
        <w:rPr>
          <w:rFonts w:hint="eastAsia" w:ascii="宋体"/>
          <w:sz w:val="21"/>
          <w:szCs w:val="21"/>
          <w:highlight w:val="none"/>
        </w:rPr>
        <w:t>关于发包人移交施工现场的期限要求：</w:t>
      </w:r>
      <w:r>
        <w:rPr>
          <w:rFonts w:hint="eastAsia" w:ascii="宋体"/>
          <w:sz w:val="21"/>
          <w:szCs w:val="21"/>
          <w:highlight w:val="none"/>
          <w:u w:val="single"/>
        </w:rPr>
        <w:t xml:space="preserve"> </w:t>
      </w:r>
      <w:r>
        <w:rPr>
          <w:rFonts w:ascii="宋体"/>
          <w:b/>
          <w:sz w:val="21"/>
          <w:szCs w:val="21"/>
          <w:highlight w:val="none"/>
          <w:u w:val="single"/>
        </w:rPr>
        <w:t>开工日期</w:t>
      </w:r>
      <w:r>
        <w:rPr>
          <w:rFonts w:hint="eastAsia" w:ascii="宋体"/>
          <w:b/>
          <w:sz w:val="21"/>
          <w:szCs w:val="21"/>
          <w:highlight w:val="none"/>
          <w:u w:val="single"/>
        </w:rPr>
        <w:t>3</w:t>
      </w:r>
      <w:r>
        <w:rPr>
          <w:rFonts w:ascii="宋体"/>
          <w:b/>
          <w:sz w:val="21"/>
          <w:szCs w:val="21"/>
          <w:highlight w:val="none"/>
          <w:u w:val="single"/>
        </w:rPr>
        <w:t>天前向承包人移交施工现场</w:t>
      </w:r>
      <w:r>
        <w:rPr>
          <w:rFonts w:hint="eastAsia" w:ascii="宋体"/>
          <w:b/>
          <w:sz w:val="21"/>
          <w:szCs w:val="21"/>
          <w:highlight w:val="none"/>
          <w:u w:val="single"/>
        </w:rPr>
        <w:t xml:space="preserve"> </w:t>
      </w:r>
      <w:r>
        <w:rPr>
          <w:rFonts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2.4.2 </w:t>
      </w:r>
      <w:r>
        <w:rPr>
          <w:rFonts w:hint="eastAsia" w:ascii="宋体"/>
          <w:sz w:val="21"/>
          <w:szCs w:val="21"/>
          <w:highlight w:val="none"/>
        </w:rPr>
        <w:t>提供施工条件</w:t>
      </w:r>
    </w:p>
    <w:p>
      <w:pPr>
        <w:spacing w:line="460" w:lineRule="exact"/>
        <w:ind w:firstLine="420" w:firstLineChars="200"/>
        <w:rPr>
          <w:rFonts w:ascii="宋体"/>
          <w:b/>
          <w:sz w:val="21"/>
          <w:szCs w:val="21"/>
          <w:highlight w:val="none"/>
          <w:u w:val="single"/>
        </w:rPr>
      </w:pPr>
      <w:r>
        <w:rPr>
          <w:rFonts w:hint="eastAsia" w:ascii="宋体"/>
          <w:sz w:val="21"/>
          <w:szCs w:val="21"/>
          <w:highlight w:val="none"/>
        </w:rPr>
        <w:t>关于发包人应负责提供施工所需要的条件，包括：</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已具备施工条件</w:t>
      </w:r>
      <w:r>
        <w:rPr>
          <w:rFonts w:ascii="宋体"/>
          <w:b/>
          <w:sz w:val="21"/>
          <w:szCs w:val="21"/>
          <w:highlight w:val="none"/>
          <w:u w:val="single"/>
        </w:rPr>
        <w:t xml:space="preserve">      </w:t>
      </w:r>
      <w:r>
        <w:rPr>
          <w:rFonts w:hint="eastAsia" w:ascii="宋体"/>
          <w:b/>
          <w:sz w:val="21"/>
          <w:szCs w:val="21"/>
          <w:highlight w:val="none"/>
          <w:u w:val="single"/>
        </w:rPr>
        <w:t xml:space="preserve"> 。</w:t>
      </w:r>
    </w:p>
    <w:p>
      <w:pPr>
        <w:spacing w:line="460" w:lineRule="exact"/>
        <w:ind w:firstLine="422" w:firstLineChars="200"/>
        <w:rPr>
          <w:rFonts w:ascii="宋体"/>
          <w:sz w:val="21"/>
          <w:szCs w:val="21"/>
          <w:highlight w:val="none"/>
          <w:u w:val="single"/>
        </w:rPr>
      </w:pPr>
      <w:r>
        <w:rPr>
          <w:rFonts w:ascii="宋体"/>
          <w:b/>
          <w:sz w:val="21"/>
          <w:szCs w:val="21"/>
          <w:highlight w:val="none"/>
        </w:rPr>
        <w:t xml:space="preserve">2.5 </w:t>
      </w:r>
      <w:r>
        <w:rPr>
          <w:rFonts w:hint="eastAsia" w:ascii="宋体"/>
          <w:b/>
          <w:sz w:val="21"/>
          <w:szCs w:val="21"/>
          <w:highlight w:val="none"/>
        </w:rPr>
        <w:t xml:space="preserve"> 资金来源证明及支付担保</w:t>
      </w:r>
    </w:p>
    <w:p>
      <w:pPr>
        <w:spacing w:line="460" w:lineRule="exact"/>
        <w:ind w:firstLine="420" w:firstLineChars="200"/>
        <w:rPr>
          <w:rFonts w:ascii="宋体"/>
          <w:sz w:val="21"/>
          <w:szCs w:val="21"/>
          <w:highlight w:val="none"/>
        </w:rPr>
      </w:pPr>
      <w:r>
        <w:rPr>
          <w:rFonts w:hint="eastAsia" w:ascii="宋体"/>
          <w:sz w:val="21"/>
          <w:szCs w:val="21"/>
          <w:highlight w:val="none"/>
        </w:rPr>
        <w:t>发包人提供资金来源证明的期限要求：</w:t>
      </w:r>
      <w:r>
        <w:rPr>
          <w:rFonts w:hint="eastAsia" w:ascii="宋体" w:cs="仿宋_GB2312"/>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           </w:t>
      </w:r>
      <w:r>
        <w:rPr>
          <w:rFonts w:hint="eastAsia" w:ascii="宋体"/>
          <w:sz w:val="21"/>
          <w:szCs w:val="21"/>
          <w:highlight w:val="none"/>
        </w:rPr>
        <w:t>。</w:t>
      </w:r>
    </w:p>
    <w:p>
      <w:pPr>
        <w:spacing w:line="440" w:lineRule="exact"/>
        <w:ind w:firstLine="420" w:firstLineChars="200"/>
        <w:rPr>
          <w:rFonts w:ascii="宋体"/>
          <w:sz w:val="21"/>
          <w:szCs w:val="21"/>
          <w:highlight w:val="none"/>
        </w:rPr>
      </w:pPr>
      <w:r>
        <w:rPr>
          <w:rFonts w:hint="eastAsia" w:ascii="宋体"/>
          <w:sz w:val="21"/>
          <w:szCs w:val="21"/>
          <w:highlight w:val="none"/>
        </w:rPr>
        <w:t>发包人是否提供支付担保：</w:t>
      </w:r>
      <w:r>
        <w:rPr>
          <w:rFonts w:hint="eastAsia" w:ascii="宋体" w:cs="仿宋_GB2312"/>
          <w:sz w:val="21"/>
          <w:szCs w:val="21"/>
          <w:highlight w:val="none"/>
          <w:u w:val="single"/>
        </w:rPr>
        <w:t></w:t>
      </w:r>
      <w:r>
        <w:rPr>
          <w:rFonts w:hint="eastAsia" w:ascii="宋体"/>
          <w:b/>
          <w:sz w:val="21"/>
          <w:szCs w:val="21"/>
          <w:highlight w:val="none"/>
          <w:u w:val="single"/>
        </w:rPr>
        <w:t>不提供</w:t>
      </w:r>
      <w:r>
        <w:rPr>
          <w:rFonts w:ascii="宋体"/>
          <w:sz w:val="21"/>
          <w:szCs w:val="21"/>
          <w:highlight w:val="none"/>
          <w:u w:val="single"/>
        </w:rPr>
        <w:t xml:space="preserve"> </w:t>
      </w:r>
      <w:r>
        <w:rPr>
          <w:rFonts w:ascii="宋体"/>
          <w:i/>
          <w:sz w:val="21"/>
          <w:szCs w:val="21"/>
          <w:highlight w:val="none"/>
          <w:u w:val="single"/>
        </w:rPr>
        <w:t xml:space="preserve">  </w:t>
      </w:r>
      <w:r>
        <w:rPr>
          <w:rFonts w:hint="eastAsia" w:ascii="宋体"/>
          <w:sz w:val="21"/>
          <w:szCs w:val="21"/>
          <w:highlight w:val="none"/>
        </w:rPr>
        <w:t>。</w:t>
      </w:r>
    </w:p>
    <w:p>
      <w:pPr>
        <w:spacing w:line="440" w:lineRule="exact"/>
        <w:ind w:firstLine="420" w:firstLineChars="200"/>
        <w:rPr>
          <w:rFonts w:ascii="宋体"/>
          <w:sz w:val="21"/>
          <w:szCs w:val="21"/>
          <w:highlight w:val="none"/>
          <w:u w:val="single"/>
        </w:rPr>
      </w:pPr>
      <w:r>
        <w:rPr>
          <w:rFonts w:hint="eastAsia" w:ascii="宋体"/>
          <w:sz w:val="21"/>
          <w:szCs w:val="21"/>
          <w:highlight w:val="none"/>
        </w:rPr>
        <w:t>发包人提供支付担保的形式：</w:t>
      </w:r>
      <w:r>
        <w:rPr>
          <w:rFonts w:hint="eastAsia" w:ascii="宋体" w:cs="仿宋_GB2312"/>
          <w:sz w:val="21"/>
          <w:szCs w:val="21"/>
          <w:highlight w:val="none"/>
          <w:u w:val="single"/>
        </w:rPr>
        <w:t></w:t>
      </w:r>
      <w:r>
        <w:rPr>
          <w:rFonts w:hint="eastAsia" w:ascii="宋体" w:cs="仿宋_GB2312"/>
          <w:b/>
          <w:i/>
          <w:sz w:val="21"/>
          <w:szCs w:val="21"/>
          <w:highlight w:val="none"/>
          <w:u w:val="single"/>
        </w:rPr>
        <w:t xml:space="preserve"> </w:t>
      </w:r>
      <w:r>
        <w:rPr>
          <w:rFonts w:hint="eastAsia" w:ascii="宋体"/>
          <w:b/>
          <w:i/>
          <w:sz w:val="21"/>
          <w:szCs w:val="21"/>
          <w:highlight w:val="none"/>
          <w:u w:val="single"/>
        </w:rPr>
        <w:t>／</w:t>
      </w:r>
      <w:r>
        <w:rPr>
          <w:rFonts w:ascii="宋体"/>
          <w:b/>
          <w:i/>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2" w:firstLineChars="200"/>
        <w:rPr>
          <w:rFonts w:ascii="宋体"/>
          <w:b/>
          <w:sz w:val="21"/>
          <w:szCs w:val="21"/>
          <w:highlight w:val="none"/>
        </w:rPr>
      </w:pPr>
      <w:bookmarkStart w:id="70" w:name="_Toc362959910"/>
      <w:bookmarkStart w:id="71" w:name="_Toc351203635"/>
      <w:r>
        <w:rPr>
          <w:rFonts w:ascii="宋体"/>
          <w:b/>
          <w:sz w:val="21"/>
          <w:szCs w:val="21"/>
          <w:highlight w:val="none"/>
        </w:rPr>
        <w:t>3</w:t>
      </w:r>
      <w:bookmarkStart w:id="72" w:name="_Toc292559363"/>
      <w:bookmarkStart w:id="73" w:name="_Toc292559868"/>
      <w:bookmarkStart w:id="74" w:name="_Toc296346659"/>
      <w:bookmarkStart w:id="75" w:name="_Toc296347157"/>
      <w:bookmarkStart w:id="76" w:name="_Toc296503158"/>
      <w:bookmarkStart w:id="77" w:name="_Toc296890986"/>
      <w:bookmarkStart w:id="78" w:name="_Toc296891198"/>
      <w:bookmarkStart w:id="79" w:name="_Toc296944497"/>
      <w:bookmarkStart w:id="80" w:name="_Toc297048344"/>
      <w:bookmarkStart w:id="81" w:name="_Toc297120458"/>
      <w:r>
        <w:rPr>
          <w:rFonts w:ascii="宋体"/>
          <w:b/>
          <w:sz w:val="21"/>
          <w:szCs w:val="21"/>
          <w:highlight w:val="none"/>
        </w:rPr>
        <w:t xml:space="preserve">. </w:t>
      </w:r>
      <w:r>
        <w:rPr>
          <w:rFonts w:hint="eastAsia" w:ascii="宋体"/>
          <w:b/>
          <w:sz w:val="21"/>
          <w:szCs w:val="21"/>
          <w:highlight w:val="none"/>
        </w:rPr>
        <w:t xml:space="preserve"> 承包人</w:t>
      </w:r>
      <w:bookmarkEnd w:id="70"/>
      <w:bookmarkEnd w:id="71"/>
    </w:p>
    <w:bookmarkEnd w:id="72"/>
    <w:bookmarkEnd w:id="73"/>
    <w:bookmarkEnd w:id="74"/>
    <w:bookmarkEnd w:id="75"/>
    <w:bookmarkEnd w:id="76"/>
    <w:bookmarkEnd w:id="77"/>
    <w:bookmarkEnd w:id="78"/>
    <w:bookmarkEnd w:id="79"/>
    <w:bookmarkEnd w:id="80"/>
    <w:bookmarkEnd w:id="81"/>
    <w:p>
      <w:pPr>
        <w:spacing w:line="460" w:lineRule="exact"/>
        <w:ind w:firstLine="422" w:firstLineChars="200"/>
        <w:rPr>
          <w:rFonts w:ascii="宋体"/>
          <w:b/>
          <w:sz w:val="21"/>
          <w:szCs w:val="21"/>
          <w:highlight w:val="none"/>
        </w:rPr>
      </w:pPr>
      <w:r>
        <w:rPr>
          <w:rFonts w:ascii="宋体"/>
          <w:b/>
          <w:sz w:val="21"/>
          <w:szCs w:val="21"/>
          <w:highlight w:val="none"/>
        </w:rPr>
        <w:t xml:space="preserve">3.1 </w:t>
      </w:r>
      <w:r>
        <w:rPr>
          <w:rFonts w:hint="eastAsia" w:ascii="宋体"/>
          <w:b/>
          <w:sz w:val="21"/>
          <w:szCs w:val="21"/>
          <w:highlight w:val="none"/>
        </w:rPr>
        <w:t xml:space="preserve"> 承包人的一般义务</w:t>
      </w:r>
    </w:p>
    <w:p>
      <w:pPr>
        <w:spacing w:line="460" w:lineRule="exact"/>
        <w:ind w:firstLine="315" w:firstLineChars="150"/>
        <w:rPr>
          <w:rFonts w:ascii="宋体"/>
          <w:b/>
          <w:sz w:val="21"/>
          <w:szCs w:val="21"/>
          <w:highlight w:val="none"/>
          <w:u w:val="single"/>
        </w:rPr>
      </w:pPr>
      <w:r>
        <w:rPr>
          <w:rFonts w:hint="eastAsia" w:ascii="宋体"/>
          <w:sz w:val="21"/>
          <w:szCs w:val="21"/>
          <w:highlight w:val="none"/>
        </w:rPr>
        <w:t>（</w:t>
      </w:r>
      <w:r>
        <w:rPr>
          <w:rFonts w:ascii="宋体"/>
          <w:sz w:val="21"/>
          <w:szCs w:val="21"/>
          <w:highlight w:val="none"/>
        </w:rPr>
        <w:t>5</w:t>
      </w:r>
      <w:r>
        <w:rPr>
          <w:rFonts w:hint="eastAsia" w:ascii="宋体"/>
          <w:sz w:val="21"/>
          <w:szCs w:val="21"/>
          <w:highlight w:val="none"/>
        </w:rPr>
        <w:t>）承包人提交的竣工资料的内容：</w:t>
      </w:r>
      <w:r>
        <w:rPr>
          <w:rFonts w:hint="eastAsia" w:ascii="宋体"/>
          <w:b/>
          <w:sz w:val="21"/>
          <w:szCs w:val="21"/>
          <w:highlight w:val="none"/>
          <w:u w:val="single"/>
        </w:rPr>
        <w:t>承包人向发包人提交完整竣工图纸及竣工图电子文档。</w:t>
      </w:r>
    </w:p>
    <w:p>
      <w:pPr>
        <w:spacing w:line="460" w:lineRule="exact"/>
        <w:ind w:firstLine="315" w:firstLineChars="150"/>
        <w:rPr>
          <w:rFonts w:ascii="宋体"/>
          <w:sz w:val="21"/>
          <w:szCs w:val="21"/>
          <w:highlight w:val="none"/>
        </w:rPr>
      </w:pPr>
      <w:r>
        <w:rPr>
          <w:rFonts w:hint="eastAsia" w:ascii="宋体"/>
          <w:sz w:val="21"/>
          <w:szCs w:val="21"/>
          <w:highlight w:val="none"/>
        </w:rPr>
        <w:t>承包人需要提交的竣工资料套数：</w:t>
      </w:r>
      <w:r>
        <w:rPr>
          <w:rFonts w:hint="eastAsia" w:ascii="宋体"/>
          <w:sz w:val="21"/>
          <w:szCs w:val="21"/>
          <w:highlight w:val="none"/>
          <w:u w:val="single"/>
        </w:rPr>
        <w:t xml:space="preserve">  </w:t>
      </w:r>
      <w:r>
        <w:rPr>
          <w:rFonts w:hint="eastAsia" w:ascii="宋体"/>
          <w:b/>
          <w:sz w:val="21"/>
          <w:szCs w:val="21"/>
          <w:highlight w:val="none"/>
          <w:u w:val="single"/>
        </w:rPr>
        <w:t>肆套</w:t>
      </w:r>
      <w:r>
        <w:rPr>
          <w:rFonts w:ascii="宋体"/>
          <w:b/>
          <w:sz w:val="21"/>
          <w:szCs w:val="21"/>
          <w:highlight w:val="none"/>
          <w:u w:val="single"/>
        </w:rPr>
        <w:t xml:space="preserve"> </w:t>
      </w:r>
      <w:r>
        <w:rPr>
          <w:rFonts w:hint="eastAsia" w:ascii="宋体"/>
          <w:b/>
          <w:sz w:val="21"/>
          <w:szCs w:val="21"/>
          <w:highlight w:val="none"/>
          <w:u w:val="single"/>
        </w:rPr>
        <w:t xml:space="preserve"> （另含一套电子</w:t>
      </w:r>
      <w:r>
        <w:rPr>
          <w:rFonts w:ascii="宋体"/>
          <w:b/>
          <w:sz w:val="21"/>
          <w:szCs w:val="21"/>
          <w:highlight w:val="none"/>
          <w:u w:val="single"/>
        </w:rPr>
        <w:t>竣工</w:t>
      </w:r>
      <w:r>
        <w:rPr>
          <w:rFonts w:hint="eastAsia" w:ascii="宋体"/>
          <w:b/>
          <w:sz w:val="21"/>
          <w:szCs w:val="21"/>
          <w:highlight w:val="none"/>
          <w:u w:val="single"/>
        </w:rPr>
        <w:t>资料）</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承包人提交的竣工资料的费用承担：</w:t>
      </w:r>
      <w:r>
        <w:rPr>
          <w:rFonts w:ascii="宋体"/>
          <w:b/>
          <w:sz w:val="21"/>
          <w:szCs w:val="21"/>
          <w:highlight w:val="none"/>
          <w:u w:val="single"/>
        </w:rPr>
        <w:t xml:space="preserve">  </w:t>
      </w:r>
      <w:r>
        <w:rPr>
          <w:rFonts w:hint="eastAsia" w:ascii="宋体"/>
          <w:b/>
          <w:sz w:val="21"/>
          <w:szCs w:val="21"/>
          <w:highlight w:val="none"/>
          <w:u w:val="single"/>
        </w:rPr>
        <w:t>由承包人承担</w:t>
      </w:r>
      <w:r>
        <w:rPr>
          <w:rFonts w:ascii="宋体"/>
          <w:sz w:val="21"/>
          <w:szCs w:val="21"/>
          <w:highlight w:val="none"/>
          <w:u w:val="single"/>
        </w:rPr>
        <w:t xml:space="preserve">  </w:t>
      </w:r>
      <w:r>
        <w:rPr>
          <w:rFonts w:hint="eastAsia" w:ascii="宋体"/>
          <w:sz w:val="21"/>
          <w:szCs w:val="21"/>
          <w:highlight w:val="none"/>
        </w:rPr>
        <w:t xml:space="preserve">。 </w:t>
      </w:r>
    </w:p>
    <w:p>
      <w:pPr>
        <w:spacing w:line="460" w:lineRule="exact"/>
        <w:ind w:firstLine="420" w:firstLineChars="200"/>
        <w:rPr>
          <w:rFonts w:ascii="宋体"/>
          <w:sz w:val="21"/>
          <w:szCs w:val="21"/>
          <w:highlight w:val="none"/>
        </w:rPr>
      </w:pPr>
      <w:r>
        <w:rPr>
          <w:rFonts w:hint="eastAsia" w:ascii="宋体"/>
          <w:sz w:val="21"/>
          <w:szCs w:val="21"/>
          <w:highlight w:val="none"/>
        </w:rPr>
        <w:t>承包人提交的竣工资料移交时间：</w:t>
      </w:r>
      <w:r>
        <w:rPr>
          <w:rFonts w:hint="eastAsia" w:ascii="宋体"/>
          <w:b/>
          <w:spacing w:val="4"/>
          <w:sz w:val="21"/>
          <w:szCs w:val="21"/>
          <w:highlight w:val="none"/>
          <w:u w:val="single"/>
        </w:rPr>
        <w:t>工程竣工验收合格后1个月内，超过1个月按工期延误违约执行</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承包人提交的竣工资料形式要求：</w:t>
      </w:r>
      <w:r>
        <w:rPr>
          <w:rFonts w:hint="eastAsia" w:ascii="宋体"/>
          <w:b/>
          <w:bCs/>
          <w:sz w:val="21"/>
          <w:szCs w:val="21"/>
          <w:highlight w:val="none"/>
          <w:u w:val="single"/>
        </w:rPr>
        <w:t>书面及电子文档。</w:t>
      </w:r>
    </w:p>
    <w:p>
      <w:pPr>
        <w:autoSpaceDE w:val="0"/>
        <w:autoSpaceDN w:val="0"/>
        <w:adjustRightInd w:val="0"/>
        <w:spacing w:line="360" w:lineRule="auto"/>
        <w:ind w:firstLine="315" w:firstLineChars="150"/>
        <w:rPr>
          <w:rFonts w:ascii="宋体"/>
          <w:sz w:val="21"/>
          <w:szCs w:val="21"/>
          <w:highlight w:val="none"/>
        </w:rPr>
      </w:pPr>
      <w:r>
        <w:rPr>
          <w:rFonts w:hint="eastAsia" w:ascii="宋体"/>
          <w:sz w:val="21"/>
          <w:szCs w:val="21"/>
          <w:highlight w:val="none"/>
        </w:rPr>
        <w:t>（</w:t>
      </w:r>
      <w:r>
        <w:rPr>
          <w:rFonts w:ascii="宋体"/>
          <w:sz w:val="21"/>
          <w:szCs w:val="21"/>
          <w:highlight w:val="none"/>
        </w:rPr>
        <w:t>6</w:t>
      </w:r>
      <w:r>
        <w:rPr>
          <w:rFonts w:hint="eastAsia" w:ascii="宋体"/>
          <w:sz w:val="21"/>
          <w:szCs w:val="21"/>
          <w:highlight w:val="none"/>
        </w:rPr>
        <w:t>）承包人应履行的其他义务：</w:t>
      </w:r>
    </w:p>
    <w:p>
      <w:pPr>
        <w:autoSpaceDE w:val="0"/>
        <w:autoSpaceDN w:val="0"/>
        <w:adjustRightInd w:val="0"/>
        <w:spacing w:line="360" w:lineRule="auto"/>
        <w:ind w:firstLine="316" w:firstLineChars="150"/>
        <w:rPr>
          <w:rFonts w:ascii="宋体"/>
          <w:b/>
          <w:sz w:val="21"/>
          <w:szCs w:val="21"/>
          <w:highlight w:val="none"/>
          <w:u w:val="single"/>
        </w:rPr>
      </w:pPr>
      <w:r>
        <w:rPr>
          <w:rFonts w:hint="eastAsia" w:ascii="宋体"/>
          <w:b/>
          <w:sz w:val="21"/>
          <w:szCs w:val="21"/>
          <w:highlight w:val="none"/>
          <w:u w:val="single"/>
        </w:rPr>
        <w:t>a、施工、生活用水用电及场内施工道路由承包方自行解决，因工程施工需要，承包人需修筑便道的，经发包方审核同意，费用由承包人负责。在施工过程中，承包人负责对损坏原通行道路的修复，确保行人、车辆安全通行，并负责对影响范围内水、电、通讯等管线的保护和修复。b、在土石方及建筑垃圾外运过程中，相关手续办理、沿线政策处理及道路维护、清扫、通行安全等事项由承包人负责（费用自理）。c、在未交付给发包人之前，承包人必须负责场地内的日常维护（费用自理）。d、承包人若需搭建临时办公用房必须向相关部门办理审批手续，在工程交工验收前施工时临时占用的场地（含硬化层）及临时搭建的办公房、工棚、围墙等，在工程验收合格后7天内必须拆除并清理干净（费用自理）。否则，发包人将安排其他单位拆除清理，相关费用从承包人计量款或履约保证中扣除，且按工期延误处理。e、承包人开工前必须做好施工场地周围地下管线和邻近建筑物、构筑物（含文物保护建筑）的保护并承担调查、核对费用，未经允许不得砍伐树木，施工期间作好保护，所需费用由承包人负责。如因承包人责任造成的损失由承包人负责。</w:t>
      </w:r>
    </w:p>
    <w:p>
      <w:pPr>
        <w:spacing w:line="440" w:lineRule="exact"/>
        <w:ind w:firstLine="422" w:firstLineChars="200"/>
        <w:rPr>
          <w:rFonts w:ascii="宋体"/>
          <w:b/>
          <w:sz w:val="21"/>
          <w:szCs w:val="21"/>
          <w:highlight w:val="none"/>
        </w:rPr>
      </w:pPr>
      <w:r>
        <w:rPr>
          <w:rFonts w:ascii="宋体"/>
          <w:b/>
          <w:sz w:val="21"/>
          <w:szCs w:val="21"/>
          <w:highlight w:val="none"/>
        </w:rPr>
        <w:t xml:space="preserve">3.2 </w:t>
      </w:r>
      <w:r>
        <w:rPr>
          <w:rFonts w:hint="eastAsia" w:ascii="宋体"/>
          <w:b/>
          <w:sz w:val="21"/>
          <w:szCs w:val="21"/>
          <w:highlight w:val="none"/>
        </w:rPr>
        <w:t xml:space="preserve"> 项目经理</w:t>
      </w:r>
    </w:p>
    <w:p>
      <w:pPr>
        <w:spacing w:line="440" w:lineRule="exact"/>
        <w:ind w:firstLine="420" w:firstLineChars="200"/>
        <w:rPr>
          <w:rFonts w:ascii="宋体"/>
          <w:sz w:val="21"/>
          <w:szCs w:val="21"/>
          <w:highlight w:val="none"/>
        </w:rPr>
      </w:pPr>
      <w:r>
        <w:rPr>
          <w:rFonts w:ascii="宋体"/>
          <w:sz w:val="21"/>
          <w:szCs w:val="21"/>
          <w:highlight w:val="none"/>
        </w:rPr>
        <w:t xml:space="preserve">3.2.1 </w:t>
      </w:r>
      <w:r>
        <w:rPr>
          <w:rFonts w:hint="eastAsia" w:ascii="宋体"/>
          <w:sz w:val="21"/>
          <w:szCs w:val="21"/>
          <w:highlight w:val="none"/>
        </w:rPr>
        <w:t>项目经理：</w:t>
      </w:r>
    </w:p>
    <w:p>
      <w:pPr>
        <w:spacing w:line="440" w:lineRule="exact"/>
        <w:ind w:firstLine="420" w:firstLineChars="200"/>
        <w:rPr>
          <w:rFonts w:ascii="宋体"/>
          <w:sz w:val="21"/>
          <w:szCs w:val="21"/>
          <w:highlight w:val="none"/>
        </w:rPr>
      </w:pPr>
      <w:r>
        <w:rPr>
          <w:rFonts w:hint="eastAsia" w:ascii="宋体"/>
          <w:sz w:val="21"/>
          <w:szCs w:val="21"/>
          <w:highlight w:val="none"/>
        </w:rPr>
        <w:t>姓</w:t>
      </w:r>
      <w:r>
        <w:rPr>
          <w:rFonts w:ascii="宋体"/>
          <w:sz w:val="21"/>
          <w:szCs w:val="21"/>
          <w:highlight w:val="none"/>
        </w:rPr>
        <w:t xml:space="preserve">    </w:t>
      </w:r>
      <w:r>
        <w:rPr>
          <w:rFonts w:hint="eastAsia" w:ascii="宋体"/>
          <w:sz w:val="21"/>
          <w:szCs w:val="21"/>
          <w:highlight w:val="none"/>
        </w:rPr>
        <w:t>名：</w:t>
      </w:r>
      <w:r>
        <w:rPr>
          <w:rFonts w:hint="eastAsia" w:ascii="宋体" w:cs="仿宋_GB2312"/>
          <w:sz w:val="21"/>
          <w:szCs w:val="21"/>
          <w:highlight w:val="none"/>
          <w:u w:val="single"/>
        </w:rPr>
        <w:t></w:t>
      </w:r>
      <w:r>
        <w:rPr>
          <w:rFonts w:hint="eastAsia" w:ascii="宋体"/>
          <w:b/>
          <w:sz w:val="21"/>
          <w:szCs w:val="21"/>
          <w:highlight w:val="none"/>
          <w:u w:val="single"/>
        </w:rPr>
        <w:t xml:space="preserve">               </w:t>
      </w:r>
      <w:r>
        <w:rPr>
          <w:rFonts w:ascii="宋体"/>
          <w:sz w:val="21"/>
          <w:szCs w:val="21"/>
          <w:highlight w:val="none"/>
          <w:u w:val="single"/>
        </w:rPr>
        <w:t xml:space="preserve">   </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cs="宋体"/>
          <w:sz w:val="21"/>
          <w:szCs w:val="21"/>
          <w:highlight w:val="none"/>
          <w:u w:val="single"/>
        </w:rPr>
        <w:t></w:t>
      </w:r>
      <w:r>
        <w:rPr>
          <w:rFonts w:hint="eastAsia" w:ascii="宋体"/>
          <w:sz w:val="21"/>
          <w:szCs w:val="21"/>
          <w:highlight w:val="none"/>
        </w:rPr>
        <w:t>；</w:t>
      </w:r>
    </w:p>
    <w:p>
      <w:pPr>
        <w:spacing w:line="440" w:lineRule="exact"/>
        <w:ind w:firstLine="420" w:firstLineChars="200"/>
        <w:rPr>
          <w:rFonts w:ascii="宋体"/>
          <w:sz w:val="21"/>
          <w:szCs w:val="21"/>
          <w:highlight w:val="none"/>
        </w:rPr>
      </w:pPr>
      <w:r>
        <w:rPr>
          <w:rFonts w:hint="eastAsia" w:ascii="宋体"/>
          <w:sz w:val="21"/>
          <w:szCs w:val="21"/>
          <w:highlight w:val="none"/>
        </w:rPr>
        <w:t>身份证号：</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cs="宋体"/>
          <w:sz w:val="21"/>
          <w:szCs w:val="21"/>
          <w:highlight w:val="none"/>
          <w:u w:val="single"/>
        </w:rPr>
        <w:t></w:t>
      </w:r>
      <w:r>
        <w:rPr>
          <w:rFonts w:ascii="宋体"/>
          <w:sz w:val="21"/>
          <w:szCs w:val="21"/>
          <w:highlight w:val="none"/>
          <w:u w:val="single"/>
        </w:rPr>
        <w:t xml:space="preserve">      </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cs="宋体"/>
          <w:sz w:val="21"/>
          <w:szCs w:val="21"/>
          <w:highlight w:val="none"/>
          <w:u w:val="single"/>
        </w:rPr>
        <w:t></w:t>
      </w:r>
      <w:r>
        <w:rPr>
          <w:rFonts w:hint="eastAsia" w:ascii="宋体"/>
          <w:sz w:val="21"/>
          <w:szCs w:val="21"/>
          <w:highlight w:val="none"/>
        </w:rPr>
        <w:t>；</w:t>
      </w:r>
    </w:p>
    <w:p>
      <w:pPr>
        <w:spacing w:line="440" w:lineRule="exact"/>
        <w:ind w:firstLine="420" w:firstLineChars="200"/>
        <w:rPr>
          <w:rFonts w:ascii="宋体"/>
          <w:sz w:val="21"/>
          <w:szCs w:val="21"/>
          <w:highlight w:val="none"/>
        </w:rPr>
      </w:pPr>
      <w:r>
        <w:rPr>
          <w:rFonts w:hint="eastAsia" w:ascii="宋体"/>
          <w:sz w:val="21"/>
          <w:szCs w:val="21"/>
          <w:highlight w:val="none"/>
        </w:rPr>
        <w:t>建造师执业资格等级：</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cs="宋体"/>
          <w:sz w:val="21"/>
          <w:szCs w:val="21"/>
          <w:highlight w:val="none"/>
          <w:u w:val="single"/>
        </w:rPr>
        <w:t></w:t>
      </w:r>
      <w:r>
        <w:rPr>
          <w:rFonts w:ascii="宋体"/>
          <w:sz w:val="21"/>
          <w:szCs w:val="21"/>
          <w:highlight w:val="none"/>
          <w:u w:val="single"/>
        </w:rPr>
        <w:t xml:space="preserve"> </w:t>
      </w:r>
      <w:r>
        <w:rPr>
          <w:rFonts w:hint="eastAsia" w:ascii="宋体" w:cs="宋体"/>
          <w:sz w:val="21"/>
          <w:szCs w:val="21"/>
          <w:highlight w:val="none"/>
          <w:u w:val="single"/>
        </w:rPr>
        <w:t></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建造师注册证书号：</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cs="宋体"/>
          <w:sz w:val="21"/>
          <w:szCs w:val="21"/>
          <w:highlight w:val="none"/>
          <w:u w:val="single"/>
        </w:rPr>
        <w:t></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建造师执业印章号：</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cs="宋体"/>
          <w:sz w:val="21"/>
          <w:szCs w:val="21"/>
          <w:highlight w:val="none"/>
          <w:u w:val="single"/>
        </w:rPr>
        <w:t></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安全生产考核合格证书号：</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cs="宋体"/>
          <w:sz w:val="21"/>
          <w:szCs w:val="21"/>
          <w:highlight w:val="none"/>
          <w:u w:val="single"/>
        </w:rPr>
        <w:t></w:t>
      </w:r>
      <w:r>
        <w:rPr>
          <w:rFonts w:hint="eastAsia" w:ascii="宋体"/>
          <w:sz w:val="21"/>
          <w:szCs w:val="21"/>
          <w:highlight w:val="none"/>
        </w:rPr>
        <w:t>；</w:t>
      </w:r>
    </w:p>
    <w:p>
      <w:pPr>
        <w:spacing w:line="460" w:lineRule="exact"/>
        <w:ind w:firstLine="420" w:firstLineChars="200"/>
        <w:rPr>
          <w:rFonts w:ascii="宋体"/>
          <w:sz w:val="21"/>
          <w:szCs w:val="21"/>
          <w:highlight w:val="none"/>
          <w:u w:val="single"/>
        </w:rPr>
      </w:pPr>
      <w:r>
        <w:rPr>
          <w:rFonts w:hint="eastAsia" w:ascii="宋体"/>
          <w:sz w:val="21"/>
          <w:szCs w:val="21"/>
          <w:highlight w:val="none"/>
        </w:rPr>
        <w:t>承包人对项目经理的授权范围如下：</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关于项目经理每月在施工现场的时间要求：</w:t>
      </w:r>
      <w:r>
        <w:rPr>
          <w:rFonts w:hint="eastAsia" w:ascii="宋体" w:hAnsi="宋体"/>
          <w:b/>
          <w:color w:val="000000"/>
          <w:sz w:val="21"/>
          <w:szCs w:val="21"/>
          <w:highlight w:val="none"/>
          <w:u w:val="single"/>
        </w:rPr>
        <w:t>按投标书中“项目管理班子配备情况表”承诺月到位天数认定</w:t>
      </w:r>
      <w:r>
        <w:rPr>
          <w:rFonts w:hint="eastAsia" w:ascii="宋体"/>
          <w:sz w:val="21"/>
          <w:szCs w:val="21"/>
          <w:highlight w:val="none"/>
        </w:rPr>
        <w:t>。</w:t>
      </w:r>
    </w:p>
    <w:p>
      <w:pPr>
        <w:spacing w:line="460" w:lineRule="exact"/>
        <w:ind w:firstLine="420" w:firstLineChars="200"/>
        <w:rPr>
          <w:rFonts w:ascii="宋体"/>
          <w:b/>
          <w:sz w:val="21"/>
          <w:szCs w:val="21"/>
          <w:highlight w:val="none"/>
          <w:u w:val="single"/>
        </w:rPr>
      </w:pPr>
      <w:r>
        <w:rPr>
          <w:rFonts w:hint="eastAsia" w:ascii="宋体"/>
          <w:sz w:val="21"/>
          <w:szCs w:val="21"/>
          <w:highlight w:val="none"/>
        </w:rPr>
        <w:t>承包人未提交劳动合同，以及没有为项目经理缴纳社会保险证明的违约责任：</w:t>
      </w:r>
      <w:r>
        <w:rPr>
          <w:rFonts w:hint="eastAsia" w:ascii="宋体"/>
          <w:b/>
          <w:sz w:val="21"/>
          <w:szCs w:val="21"/>
          <w:highlight w:val="none"/>
          <w:u w:val="single"/>
        </w:rPr>
        <w:t>/</w:t>
      </w:r>
      <w:r>
        <w:rPr>
          <w:rFonts w:hint="eastAsia" w:ascii="宋体"/>
          <w:sz w:val="21"/>
          <w:szCs w:val="21"/>
          <w:highlight w:val="none"/>
        </w:rPr>
        <w:t>。</w:t>
      </w:r>
    </w:p>
    <w:p>
      <w:pPr>
        <w:spacing w:line="460" w:lineRule="exact"/>
        <w:ind w:firstLine="420" w:firstLineChars="200"/>
        <w:rPr>
          <w:rFonts w:ascii="宋体"/>
          <w:b/>
          <w:sz w:val="21"/>
          <w:szCs w:val="21"/>
          <w:highlight w:val="none"/>
          <w:u w:val="single"/>
        </w:rPr>
      </w:pPr>
      <w:r>
        <w:rPr>
          <w:rFonts w:hint="eastAsia" w:ascii="宋体"/>
          <w:sz w:val="21"/>
          <w:szCs w:val="21"/>
          <w:highlight w:val="none"/>
        </w:rPr>
        <w:t>项目经理未经批准，擅自离开施工现场的违约责任：</w:t>
      </w:r>
      <w:r>
        <w:rPr>
          <w:rFonts w:hint="eastAsia" w:ascii="宋体"/>
          <w:b/>
          <w:sz w:val="21"/>
          <w:szCs w:val="21"/>
          <w:highlight w:val="none"/>
          <w:u w:val="single"/>
        </w:rPr>
        <w:t>按照丽建发〔2010〕150号（关于建立政府投资工程施工现场关键岗位员考核管理制度的通知）执行。</w:t>
      </w:r>
    </w:p>
    <w:p>
      <w:pPr>
        <w:spacing w:line="460" w:lineRule="exact"/>
        <w:ind w:firstLine="420" w:firstLineChars="200"/>
        <w:rPr>
          <w:rFonts w:ascii="宋体"/>
          <w:b/>
          <w:sz w:val="21"/>
          <w:szCs w:val="21"/>
          <w:highlight w:val="none"/>
          <w:u w:val="single"/>
        </w:rPr>
      </w:pPr>
      <w:r>
        <w:rPr>
          <w:rFonts w:ascii="宋体"/>
          <w:sz w:val="21"/>
          <w:szCs w:val="21"/>
          <w:highlight w:val="none"/>
        </w:rPr>
        <w:t xml:space="preserve">3.2.3 </w:t>
      </w:r>
      <w:r>
        <w:rPr>
          <w:rFonts w:hint="eastAsia" w:ascii="宋体"/>
          <w:sz w:val="21"/>
          <w:szCs w:val="21"/>
          <w:highlight w:val="none"/>
        </w:rPr>
        <w:t>承包人擅自更换项目经理的违约责任：</w:t>
      </w:r>
      <w:r>
        <w:rPr>
          <w:rFonts w:hint="eastAsia" w:ascii="宋体"/>
          <w:b/>
          <w:sz w:val="21"/>
          <w:szCs w:val="21"/>
          <w:highlight w:val="none"/>
          <w:u w:val="single"/>
        </w:rPr>
        <w:t xml:space="preserve">根据《丽水市建设局关于加强市本级政府投资项目标后班子成员更换管理的通知》（丽建发〔2009〕53号）的规定实行登记管理。  </w:t>
      </w:r>
    </w:p>
    <w:p>
      <w:pPr>
        <w:spacing w:line="460" w:lineRule="exact"/>
        <w:ind w:firstLine="422" w:firstLineChars="200"/>
        <w:rPr>
          <w:rFonts w:ascii="宋体"/>
          <w:b/>
          <w:sz w:val="21"/>
          <w:szCs w:val="21"/>
          <w:highlight w:val="none"/>
        </w:rPr>
      </w:pPr>
      <w:r>
        <w:rPr>
          <w:rFonts w:ascii="宋体"/>
          <w:b/>
          <w:sz w:val="21"/>
          <w:szCs w:val="21"/>
          <w:highlight w:val="none"/>
        </w:rPr>
        <w:t xml:space="preserve">3.3 </w:t>
      </w:r>
      <w:r>
        <w:rPr>
          <w:rFonts w:hint="eastAsia" w:ascii="宋体"/>
          <w:b/>
          <w:sz w:val="21"/>
          <w:szCs w:val="21"/>
          <w:highlight w:val="none"/>
        </w:rPr>
        <w:t xml:space="preserve"> 承包人人员</w:t>
      </w:r>
    </w:p>
    <w:p>
      <w:pPr>
        <w:spacing w:line="440" w:lineRule="exact"/>
        <w:ind w:firstLine="420" w:firstLineChars="200"/>
        <w:rPr>
          <w:rFonts w:ascii="宋体"/>
          <w:sz w:val="21"/>
          <w:szCs w:val="21"/>
          <w:highlight w:val="none"/>
        </w:rPr>
      </w:pPr>
      <w:r>
        <w:rPr>
          <w:rFonts w:ascii="宋体"/>
          <w:sz w:val="21"/>
          <w:szCs w:val="21"/>
          <w:highlight w:val="none"/>
        </w:rPr>
        <w:t>3.3.1 承包人提交项目管理机构及施工现场管理人员安排报告的期限：</w:t>
      </w:r>
      <w:r>
        <w:rPr>
          <w:rFonts w:ascii="宋体"/>
          <w:sz w:val="21"/>
          <w:szCs w:val="21"/>
          <w:highlight w:val="none"/>
          <w:u w:val="single"/>
        </w:rPr>
        <w:t xml:space="preserve"> </w:t>
      </w:r>
      <w:r>
        <w:rPr>
          <w:rFonts w:hint="eastAsia" w:ascii="宋体"/>
          <w:b/>
          <w:sz w:val="21"/>
          <w:szCs w:val="21"/>
          <w:highlight w:val="none"/>
          <w:u w:val="single"/>
        </w:rPr>
        <w:t>开工前七</w:t>
      </w:r>
      <w:r>
        <w:rPr>
          <w:rFonts w:hint="eastAsia" w:ascii="宋体"/>
          <w:sz w:val="21"/>
          <w:szCs w:val="21"/>
          <w:highlight w:val="none"/>
          <w:u w:val="single"/>
        </w:rPr>
        <w:t>天</w:t>
      </w:r>
      <w:r>
        <w:rPr>
          <w:rFonts w:ascii="宋体"/>
          <w:sz w:val="21"/>
          <w:szCs w:val="21"/>
          <w:highlight w:val="none"/>
          <w:u w:val="single"/>
        </w:rPr>
        <w:t xml:space="preserve"> </w:t>
      </w:r>
      <w:r>
        <w:rPr>
          <w:rFonts w:ascii="宋体"/>
          <w:sz w:val="21"/>
          <w:szCs w:val="21"/>
          <w:highlight w:val="none"/>
        </w:rPr>
        <w:t>。</w:t>
      </w:r>
    </w:p>
    <w:p>
      <w:pPr>
        <w:spacing w:line="440" w:lineRule="exact"/>
        <w:ind w:firstLine="420" w:firstLineChars="200"/>
        <w:rPr>
          <w:rFonts w:ascii="宋体"/>
          <w:sz w:val="21"/>
          <w:szCs w:val="21"/>
          <w:highlight w:val="none"/>
          <w:u w:val="single"/>
        </w:rPr>
      </w:pPr>
      <w:r>
        <w:rPr>
          <w:rFonts w:ascii="宋体"/>
          <w:sz w:val="21"/>
          <w:szCs w:val="21"/>
          <w:highlight w:val="none"/>
        </w:rPr>
        <w:t>3.3.</w:t>
      </w:r>
      <w:r>
        <w:rPr>
          <w:rFonts w:hint="eastAsia" w:ascii="宋体"/>
          <w:sz w:val="21"/>
          <w:szCs w:val="21"/>
          <w:highlight w:val="none"/>
        </w:rPr>
        <w:t>2</w:t>
      </w:r>
      <w:r>
        <w:rPr>
          <w:rFonts w:ascii="宋体"/>
          <w:sz w:val="21"/>
          <w:szCs w:val="21"/>
          <w:highlight w:val="none"/>
        </w:rPr>
        <w:t xml:space="preserve"> 承包人主要施工管理人员离开施工现场的批准要求：   </w:t>
      </w:r>
      <w:r>
        <w:rPr>
          <w:rFonts w:hint="eastAsia" w:ascii="宋体"/>
          <w:b/>
          <w:sz w:val="21"/>
          <w:szCs w:val="21"/>
          <w:highlight w:val="none"/>
          <w:u w:val="single"/>
        </w:rPr>
        <w:t xml:space="preserve">由总监理工程师批准，发包人认可后方可离开 </w:t>
      </w:r>
      <w:r>
        <w:rPr>
          <w:rFonts w:hint="eastAsia" w:ascii="宋体"/>
          <w:sz w:val="21"/>
          <w:szCs w:val="21"/>
          <w:highlight w:val="none"/>
          <w:u w:val="single"/>
        </w:rPr>
        <w:t xml:space="preserve">    </w:t>
      </w:r>
      <w:r>
        <w:rPr>
          <w:rFonts w:ascii="宋体"/>
          <w:sz w:val="21"/>
          <w:szCs w:val="21"/>
          <w:highlight w:val="none"/>
        </w:rPr>
        <w:t>。</w:t>
      </w:r>
    </w:p>
    <w:p>
      <w:pPr>
        <w:spacing w:line="440" w:lineRule="exact"/>
        <w:ind w:firstLine="420" w:firstLineChars="200"/>
        <w:rPr>
          <w:rFonts w:ascii="宋体"/>
          <w:sz w:val="21"/>
          <w:szCs w:val="21"/>
          <w:highlight w:val="none"/>
        </w:rPr>
      </w:pPr>
      <w:r>
        <w:rPr>
          <w:rFonts w:ascii="宋体"/>
          <w:sz w:val="21"/>
          <w:szCs w:val="21"/>
          <w:highlight w:val="none"/>
        </w:rPr>
        <w:t>3.3.</w:t>
      </w:r>
      <w:r>
        <w:rPr>
          <w:rFonts w:hint="eastAsia" w:ascii="宋体"/>
          <w:sz w:val="21"/>
          <w:szCs w:val="21"/>
          <w:highlight w:val="none"/>
        </w:rPr>
        <w:t>3</w:t>
      </w:r>
      <w:r>
        <w:rPr>
          <w:rFonts w:ascii="宋体"/>
          <w:sz w:val="21"/>
          <w:szCs w:val="21"/>
          <w:highlight w:val="none"/>
        </w:rPr>
        <w:t>承包人主要施工管理人员擅自离开施工现场的违约责任：</w:t>
      </w:r>
      <w:r>
        <w:rPr>
          <w:rFonts w:hint="eastAsia" w:ascii="宋体"/>
          <w:b/>
          <w:sz w:val="21"/>
          <w:szCs w:val="21"/>
          <w:highlight w:val="none"/>
          <w:u w:val="single"/>
        </w:rPr>
        <w:t>按照丽建发〔2010〕150号（关于建立政府投资工程施工现场关键岗位员考核管理制度的通知）执行</w:t>
      </w:r>
      <w:r>
        <w:rPr>
          <w:rFonts w:ascii="宋体"/>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3</w:t>
      </w:r>
      <w:bookmarkStart w:id="82" w:name="_Toc297216151"/>
      <w:bookmarkStart w:id="83" w:name="_Toc300934945"/>
      <w:bookmarkStart w:id="84" w:name="_Toc303539102"/>
      <w:bookmarkStart w:id="85" w:name="_Toc304295523"/>
      <w:bookmarkStart w:id="86" w:name="_Toc312677988"/>
      <w:bookmarkStart w:id="87" w:name="_Toc292559364"/>
      <w:bookmarkStart w:id="88" w:name="_Toc292559869"/>
      <w:bookmarkStart w:id="89" w:name="_Toc296346660"/>
      <w:bookmarkStart w:id="90" w:name="_Toc296347158"/>
      <w:bookmarkStart w:id="91" w:name="_Toc296503159"/>
      <w:bookmarkStart w:id="92" w:name="_Toc296890987"/>
      <w:bookmarkStart w:id="93" w:name="_Toc296891199"/>
      <w:bookmarkStart w:id="94" w:name="_Toc297048345"/>
      <w:bookmarkStart w:id="95" w:name="_Toc296944498"/>
      <w:bookmarkStart w:id="96" w:name="_Toc297123492"/>
      <w:bookmarkStart w:id="97" w:name="_Toc297120459"/>
      <w:r>
        <w:rPr>
          <w:rFonts w:ascii="宋体"/>
          <w:b/>
          <w:sz w:val="21"/>
          <w:szCs w:val="21"/>
          <w:highlight w:val="none"/>
        </w:rPr>
        <w:t xml:space="preserve">.5 </w:t>
      </w:r>
      <w:r>
        <w:rPr>
          <w:rFonts w:hint="eastAsia" w:ascii="宋体"/>
          <w:b/>
          <w:sz w:val="21"/>
          <w:szCs w:val="21"/>
          <w:highlight w:val="none"/>
        </w:rPr>
        <w:t xml:space="preserve"> 分包</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spacing w:line="440" w:lineRule="exact"/>
        <w:ind w:firstLine="420" w:firstLineChars="200"/>
        <w:rPr>
          <w:rFonts w:ascii="宋体"/>
          <w:sz w:val="21"/>
          <w:szCs w:val="21"/>
          <w:highlight w:val="none"/>
        </w:rPr>
      </w:pPr>
      <w:r>
        <w:rPr>
          <w:rFonts w:ascii="宋体"/>
          <w:sz w:val="21"/>
          <w:szCs w:val="21"/>
          <w:highlight w:val="none"/>
        </w:rPr>
        <w:t>3</w:t>
      </w:r>
      <w:bookmarkStart w:id="98" w:name="_Toc296346661"/>
      <w:bookmarkStart w:id="99" w:name="_Toc312677989"/>
      <w:bookmarkStart w:id="100" w:name="_Toc296347159"/>
      <w:bookmarkStart w:id="101" w:name="_Toc296503160"/>
      <w:bookmarkStart w:id="102" w:name="_Toc296890988"/>
      <w:bookmarkStart w:id="103" w:name="_Toc296891200"/>
      <w:bookmarkStart w:id="104" w:name="_Toc297216152"/>
      <w:bookmarkStart w:id="105" w:name="_Toc303539103"/>
      <w:bookmarkStart w:id="106" w:name="_Toc296944499"/>
      <w:bookmarkStart w:id="107" w:name="_Toc297048346"/>
      <w:bookmarkStart w:id="108" w:name="_Toc318581158"/>
      <w:bookmarkStart w:id="109" w:name="_Toc297123493"/>
      <w:bookmarkStart w:id="110" w:name="_Toc304295524"/>
      <w:bookmarkStart w:id="111" w:name="_Toc300934946"/>
      <w:bookmarkStart w:id="112" w:name="_Toc297120460"/>
      <w:bookmarkStart w:id="113" w:name="_Toc292559365"/>
      <w:bookmarkStart w:id="114" w:name="_Toc292559870"/>
      <w:r>
        <w:rPr>
          <w:rFonts w:ascii="宋体"/>
          <w:sz w:val="21"/>
          <w:szCs w:val="21"/>
          <w:highlight w:val="none"/>
        </w:rPr>
        <w:t xml:space="preserve">.5.1 </w:t>
      </w:r>
      <w:r>
        <w:rPr>
          <w:rFonts w:hint="eastAsia" w:ascii="宋体"/>
          <w:sz w:val="21"/>
          <w:szCs w:val="21"/>
          <w:highlight w:val="none"/>
        </w:rPr>
        <w:t>分包的一般约定</w:t>
      </w:r>
    </w:p>
    <w:p>
      <w:pPr>
        <w:spacing w:line="440" w:lineRule="exact"/>
        <w:ind w:left="114" w:leftChars="57" w:firstLine="315" w:firstLineChars="150"/>
        <w:rPr>
          <w:rFonts w:ascii="宋体" w:cs="仿宋_GB2312"/>
          <w:sz w:val="21"/>
          <w:szCs w:val="21"/>
          <w:highlight w:val="none"/>
        </w:rPr>
      </w:pPr>
      <w:r>
        <w:rPr>
          <w:rFonts w:hint="eastAsia" w:ascii="宋体"/>
          <w:sz w:val="21"/>
          <w:szCs w:val="21"/>
          <w:highlight w:val="none"/>
        </w:rPr>
        <w:t>禁止分包的工程包括：</w:t>
      </w:r>
      <w:r>
        <w:rPr>
          <w:rFonts w:hint="eastAsia" w:ascii="宋体"/>
          <w:b/>
          <w:sz w:val="21"/>
          <w:szCs w:val="21"/>
          <w:highlight w:val="none"/>
          <w:u w:val="single"/>
        </w:rPr>
        <w:t xml:space="preserve">按国家规定 </w:t>
      </w:r>
      <w:r>
        <w:rPr>
          <w:rFonts w:hint="eastAsia" w:ascii="宋体" w:cs="仿宋_GB2312"/>
          <w:b/>
          <w:sz w:val="21"/>
          <w:szCs w:val="21"/>
          <w:highlight w:val="none"/>
          <w:u w:val="single"/>
        </w:rPr>
        <w:t xml:space="preserve"> </w:t>
      </w:r>
      <w:r>
        <w:rPr>
          <w:rFonts w:hint="eastAsia" w:ascii="宋体" w:cs="仿宋_GB2312"/>
          <w:sz w:val="21"/>
          <w:szCs w:val="21"/>
          <w:highlight w:val="none"/>
        </w:rPr>
        <w:t xml:space="preserve">。  </w:t>
      </w:r>
    </w:p>
    <w:p>
      <w:pPr>
        <w:spacing w:line="440" w:lineRule="exact"/>
        <w:ind w:firstLine="420" w:firstLineChars="200"/>
        <w:rPr>
          <w:rFonts w:ascii="宋体"/>
          <w:sz w:val="21"/>
          <w:szCs w:val="21"/>
          <w:highlight w:val="none"/>
          <w:u w:val="single"/>
        </w:rPr>
      </w:pPr>
      <w:r>
        <w:rPr>
          <w:rFonts w:hint="eastAsia" w:ascii="宋体"/>
          <w:sz w:val="21"/>
          <w:szCs w:val="21"/>
          <w:highlight w:val="none"/>
        </w:rPr>
        <w:t>主体结构、关键性工作的范围：</w:t>
      </w:r>
      <w:r>
        <w:rPr>
          <w:rFonts w:hint="eastAsia" w:ascii="宋体" w:cs="仿宋_GB2312"/>
          <w:sz w:val="21"/>
          <w:szCs w:val="21"/>
          <w:highlight w:val="none"/>
          <w:u w:val="single"/>
        </w:rPr>
        <w:t></w:t>
      </w:r>
      <w:r>
        <w:rPr>
          <w:rFonts w:hint="eastAsia" w:ascii="宋体" w:cs="仿宋_GB2312"/>
          <w:b/>
          <w:sz w:val="21"/>
          <w:szCs w:val="21"/>
          <w:highlight w:val="none"/>
          <w:u w:val="single"/>
        </w:rPr>
        <w:t>按法律、法规规定</w:t>
      </w:r>
      <w:r>
        <w:rPr>
          <w:rFonts w:ascii="宋体"/>
          <w:sz w:val="21"/>
          <w:szCs w:val="21"/>
          <w:highlight w:val="none"/>
          <w:u w:val="single"/>
        </w:rPr>
        <w:t xml:space="preserve">   </w:t>
      </w:r>
      <w:r>
        <w:rPr>
          <w:rFonts w:hint="eastAsia" w:ascii="宋体"/>
          <w:sz w:val="21"/>
          <w:szCs w:val="21"/>
          <w:highlight w:val="none"/>
        </w:rPr>
        <w:t>。</w:t>
      </w:r>
    </w:p>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Pr>
        <w:spacing w:line="440" w:lineRule="exact"/>
        <w:rPr>
          <w:rFonts w:ascii="宋体"/>
          <w:sz w:val="21"/>
          <w:szCs w:val="21"/>
          <w:highlight w:val="none"/>
        </w:rPr>
      </w:pPr>
      <w:r>
        <w:rPr>
          <w:rFonts w:ascii="宋体"/>
          <w:sz w:val="21"/>
          <w:szCs w:val="21"/>
          <w:highlight w:val="none"/>
        </w:rPr>
        <w:t xml:space="preserve">    3</w:t>
      </w:r>
      <w:bookmarkStart w:id="115" w:name="_Toc318581159"/>
      <w:bookmarkStart w:id="116" w:name="_Toc312677990"/>
      <w:r>
        <w:rPr>
          <w:rFonts w:ascii="宋体"/>
          <w:sz w:val="21"/>
          <w:szCs w:val="21"/>
          <w:highlight w:val="none"/>
        </w:rPr>
        <w:t>.5.2</w:t>
      </w:r>
      <w:r>
        <w:rPr>
          <w:rFonts w:hint="eastAsia" w:ascii="宋体"/>
          <w:sz w:val="21"/>
          <w:szCs w:val="21"/>
          <w:highlight w:val="none"/>
        </w:rPr>
        <w:t>分包的确定</w:t>
      </w:r>
    </w:p>
    <w:p>
      <w:pPr>
        <w:spacing w:line="440" w:lineRule="exact"/>
        <w:ind w:firstLine="420" w:firstLineChars="200"/>
        <w:rPr>
          <w:rFonts w:ascii="宋体"/>
          <w:sz w:val="21"/>
          <w:szCs w:val="21"/>
          <w:highlight w:val="none"/>
          <w:u w:val="single"/>
        </w:rPr>
      </w:pPr>
      <w:r>
        <w:rPr>
          <w:rFonts w:hint="eastAsia" w:ascii="宋体"/>
          <w:sz w:val="21"/>
          <w:szCs w:val="21"/>
          <w:highlight w:val="none"/>
        </w:rPr>
        <w:t>允许分包的专业工程包括：</w:t>
      </w:r>
      <w:r>
        <w:rPr>
          <w:rFonts w:hint="eastAsia" w:ascii="宋体"/>
          <w:b/>
          <w:sz w:val="21"/>
          <w:szCs w:val="21"/>
          <w:highlight w:val="none"/>
          <w:u w:val="single"/>
        </w:rPr>
        <w:t xml:space="preserve">   按国家有关规定   </w:t>
      </w:r>
      <w:r>
        <w:rPr>
          <w:rFonts w:hint="eastAsia" w:ascii="宋体"/>
          <w:sz w:val="21"/>
          <w:szCs w:val="21"/>
          <w:highlight w:val="none"/>
        </w:rPr>
        <w:t>。</w:t>
      </w:r>
    </w:p>
    <w:p>
      <w:pPr>
        <w:spacing w:line="460" w:lineRule="exact"/>
        <w:ind w:firstLine="420" w:firstLineChars="200"/>
        <w:rPr>
          <w:rFonts w:ascii="宋体"/>
          <w:b/>
          <w:sz w:val="21"/>
          <w:szCs w:val="21"/>
          <w:highlight w:val="none"/>
        </w:rPr>
      </w:pPr>
      <w:r>
        <w:rPr>
          <w:rFonts w:hint="eastAsia" w:ascii="宋体"/>
          <w:sz w:val="21"/>
          <w:szCs w:val="21"/>
          <w:highlight w:val="none"/>
        </w:rPr>
        <w:t>其他关于分包的约定：</w:t>
      </w:r>
      <w:r>
        <w:rPr>
          <w:rFonts w:hint="eastAsia" w:ascii="宋体" w:cs="仿宋_GB2312"/>
          <w:b/>
          <w:sz w:val="21"/>
          <w:szCs w:val="21"/>
          <w:highlight w:val="none"/>
          <w:u w:val="single"/>
        </w:rPr>
        <w:t xml:space="preserve">              /                    </w:t>
      </w:r>
      <w:r>
        <w:rPr>
          <w:rFonts w:hint="eastAsia" w:ascii="宋体" w:cs="仿宋_GB2312"/>
          <w:b/>
          <w:sz w:val="21"/>
          <w:szCs w:val="21"/>
          <w:highlight w:val="none"/>
        </w:rPr>
        <w:t>。</w:t>
      </w:r>
    </w:p>
    <w:p>
      <w:pPr>
        <w:spacing w:line="440" w:lineRule="exact"/>
        <w:ind w:firstLine="420" w:firstLineChars="200"/>
        <w:rPr>
          <w:rFonts w:ascii="宋体"/>
          <w:sz w:val="21"/>
          <w:szCs w:val="21"/>
          <w:highlight w:val="none"/>
        </w:rPr>
      </w:pPr>
      <w:r>
        <w:rPr>
          <w:rFonts w:ascii="宋体"/>
          <w:sz w:val="21"/>
          <w:szCs w:val="21"/>
          <w:highlight w:val="none"/>
        </w:rPr>
        <w:t xml:space="preserve">3.5.4 </w:t>
      </w:r>
      <w:r>
        <w:rPr>
          <w:rFonts w:hint="eastAsia" w:ascii="宋体"/>
          <w:sz w:val="21"/>
          <w:szCs w:val="21"/>
          <w:highlight w:val="none"/>
        </w:rPr>
        <w:t>分包合同价款关于分包合同价款支付的约定：</w:t>
      </w:r>
      <w:r>
        <w:rPr>
          <w:rFonts w:hint="eastAsia" w:ascii="宋体"/>
          <w:b/>
          <w:sz w:val="21"/>
          <w:szCs w:val="21"/>
          <w:highlight w:val="none"/>
          <w:u w:val="single"/>
        </w:rPr>
        <w:t xml:space="preserve">        /     </w:t>
      </w:r>
      <w:r>
        <w:rPr>
          <w:rFonts w:hint="eastAsia" w:ascii="宋体"/>
          <w:sz w:val="21"/>
          <w:szCs w:val="21"/>
          <w:highlight w:val="none"/>
        </w:rPr>
        <w:t>。</w:t>
      </w:r>
    </w:p>
    <w:bookmarkEnd w:id="115"/>
    <w:bookmarkEnd w:id="116"/>
    <w:p>
      <w:pPr>
        <w:spacing w:line="440" w:lineRule="exact"/>
        <w:ind w:firstLine="422" w:firstLineChars="200"/>
        <w:rPr>
          <w:rFonts w:ascii="宋体"/>
          <w:b/>
          <w:sz w:val="21"/>
          <w:szCs w:val="21"/>
          <w:highlight w:val="none"/>
        </w:rPr>
      </w:pPr>
      <w:r>
        <w:rPr>
          <w:rFonts w:ascii="宋体"/>
          <w:b/>
          <w:sz w:val="21"/>
          <w:szCs w:val="21"/>
          <w:highlight w:val="none"/>
        </w:rPr>
        <w:t>3.6</w:t>
      </w:r>
      <w:r>
        <w:rPr>
          <w:rFonts w:hint="eastAsia" w:ascii="宋体"/>
          <w:b/>
          <w:sz w:val="21"/>
          <w:szCs w:val="21"/>
          <w:highlight w:val="none"/>
        </w:rPr>
        <w:t xml:space="preserve"> </w:t>
      </w:r>
      <w:r>
        <w:rPr>
          <w:rFonts w:ascii="宋体"/>
          <w:b/>
          <w:sz w:val="21"/>
          <w:szCs w:val="21"/>
          <w:highlight w:val="none"/>
        </w:rPr>
        <w:t xml:space="preserve"> </w:t>
      </w:r>
      <w:r>
        <w:rPr>
          <w:rFonts w:hint="eastAsia" w:ascii="宋体"/>
          <w:b/>
          <w:sz w:val="21"/>
          <w:szCs w:val="21"/>
          <w:highlight w:val="none"/>
        </w:rPr>
        <w:t>工程照管与成品、半成品保护</w:t>
      </w:r>
    </w:p>
    <w:p>
      <w:pPr>
        <w:spacing w:line="440" w:lineRule="exact"/>
        <w:ind w:firstLine="420" w:firstLineChars="200"/>
        <w:rPr>
          <w:rFonts w:ascii="宋体"/>
          <w:sz w:val="21"/>
          <w:szCs w:val="21"/>
          <w:highlight w:val="none"/>
        </w:rPr>
      </w:pPr>
      <w:r>
        <w:rPr>
          <w:rFonts w:hint="eastAsia" w:ascii="宋体"/>
          <w:sz w:val="21"/>
          <w:szCs w:val="21"/>
          <w:highlight w:val="none"/>
        </w:rPr>
        <w:t>承包人负责照管工程及工程相关的材料、工程设备的起始时间：</w:t>
      </w:r>
      <w:r>
        <w:rPr>
          <w:rFonts w:hint="eastAsia" w:ascii="宋体"/>
          <w:sz w:val="21"/>
          <w:szCs w:val="21"/>
          <w:highlight w:val="none"/>
          <w:u w:val="single"/>
        </w:rPr>
        <w:t xml:space="preserve"> </w:t>
      </w:r>
      <w:r>
        <w:rPr>
          <w:rFonts w:hint="eastAsia" w:ascii="宋体"/>
          <w:b/>
          <w:sz w:val="21"/>
          <w:szCs w:val="21"/>
          <w:highlight w:val="none"/>
          <w:u w:val="single"/>
        </w:rPr>
        <w:t>自设备、人员进场至验收交付</w:t>
      </w:r>
      <w:r>
        <w:rPr>
          <w:rFonts w:ascii="宋体"/>
          <w:b/>
          <w:sz w:val="21"/>
          <w:szCs w:val="21"/>
          <w:highlight w:val="none"/>
          <w:u w:val="single"/>
        </w:rPr>
        <w:t>使用</w:t>
      </w:r>
      <w:r>
        <w:rPr>
          <w:rFonts w:hint="eastAsia" w:ascii="宋体"/>
          <w:b/>
          <w:sz w:val="21"/>
          <w:szCs w:val="21"/>
          <w:highlight w:val="none"/>
          <w:u w:val="single"/>
        </w:rPr>
        <w:t xml:space="preserve">前由承包人负责保管，无其它特殊要求的费用由承包人承担 </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3.7 </w:t>
      </w:r>
      <w:r>
        <w:rPr>
          <w:rFonts w:hint="eastAsia" w:ascii="宋体"/>
          <w:b/>
          <w:sz w:val="21"/>
          <w:szCs w:val="21"/>
          <w:highlight w:val="none"/>
        </w:rPr>
        <w:t xml:space="preserve"> 履约担保</w:t>
      </w:r>
    </w:p>
    <w:p>
      <w:pPr>
        <w:widowControl w:val="0"/>
        <w:spacing w:line="460" w:lineRule="exact"/>
        <w:ind w:firstLine="420" w:firstLineChars="200"/>
        <w:rPr>
          <w:rFonts w:ascii="宋体"/>
          <w:sz w:val="21"/>
          <w:szCs w:val="21"/>
          <w:highlight w:val="none"/>
        </w:rPr>
      </w:pPr>
      <w:r>
        <w:rPr>
          <w:rFonts w:hint="eastAsia" w:ascii="宋体"/>
          <w:sz w:val="21"/>
          <w:szCs w:val="21"/>
          <w:highlight w:val="none"/>
        </w:rPr>
        <w:t>承包人是否提供履约担保：</w:t>
      </w:r>
      <w:r>
        <w:rPr>
          <w:rFonts w:ascii="宋体"/>
          <w:b/>
          <w:sz w:val="21"/>
          <w:szCs w:val="21"/>
          <w:highlight w:val="none"/>
          <w:u w:val="single"/>
        </w:rPr>
        <w:t xml:space="preserve">   </w:t>
      </w:r>
      <w:r>
        <w:rPr>
          <w:rFonts w:hint="eastAsia" w:ascii="宋体"/>
          <w:b/>
          <w:sz w:val="21"/>
          <w:szCs w:val="21"/>
          <w:highlight w:val="none"/>
          <w:u w:val="single"/>
        </w:rPr>
        <w:t>提供</w:t>
      </w:r>
      <w:r>
        <w:rPr>
          <w:rFonts w:ascii="宋体"/>
          <w:b/>
          <w:sz w:val="21"/>
          <w:szCs w:val="21"/>
          <w:highlight w:val="none"/>
          <w:u w:val="single"/>
        </w:rPr>
        <w:t xml:space="preserve">         </w:t>
      </w:r>
      <w:r>
        <w:rPr>
          <w:rFonts w:hint="eastAsia" w:ascii="宋体"/>
          <w:sz w:val="21"/>
          <w:szCs w:val="21"/>
          <w:highlight w:val="none"/>
        </w:rPr>
        <w:t>。</w:t>
      </w:r>
    </w:p>
    <w:p>
      <w:pPr>
        <w:widowControl w:val="0"/>
        <w:spacing w:line="500" w:lineRule="exact"/>
        <w:ind w:firstLine="420" w:firstLineChars="200"/>
        <w:rPr>
          <w:rFonts w:ascii="宋体"/>
          <w:b/>
          <w:sz w:val="22"/>
          <w:szCs w:val="22"/>
          <w:highlight w:val="none"/>
          <w:u w:val="single"/>
        </w:rPr>
      </w:pPr>
      <w:bookmarkStart w:id="117" w:name="_Toc351203636"/>
      <w:r>
        <w:rPr>
          <w:rFonts w:hint="eastAsia" w:ascii="宋体"/>
          <w:sz w:val="21"/>
          <w:szCs w:val="21"/>
          <w:highlight w:val="none"/>
        </w:rPr>
        <w:t>承包人提供履约担保的形式、金额及期限：</w:t>
      </w:r>
      <w:r>
        <w:rPr>
          <w:rFonts w:hint="eastAsia" w:ascii="宋体"/>
          <w:b/>
          <w:sz w:val="22"/>
          <w:szCs w:val="22"/>
          <w:highlight w:val="none"/>
          <w:u w:val="single"/>
        </w:rPr>
        <w:t>供合同价款5%（扣除含</w:t>
      </w:r>
      <w:r>
        <w:rPr>
          <w:rFonts w:hint="eastAsia" w:ascii="宋体"/>
          <w:b/>
          <w:sz w:val="22"/>
          <w:szCs w:val="22"/>
          <w:highlight w:val="none"/>
          <w:u w:val="single"/>
        </w:rPr>
        <w:t>税暂列金）的现金或银行保函（为不可撤销见索即付银行保函）或工程综合保险保单或政策性融资担保保函（由丽水市政策性融资担保有限公司和莲都区政策性融资担保有限公司出具）作为履约担保。</w:t>
      </w:r>
    </w:p>
    <w:p>
      <w:pPr>
        <w:widowControl w:val="0"/>
        <w:spacing w:line="500" w:lineRule="exact"/>
        <w:ind w:firstLine="442" w:firstLineChars="200"/>
        <w:rPr>
          <w:rFonts w:ascii="宋体"/>
          <w:b/>
          <w:sz w:val="22"/>
          <w:szCs w:val="22"/>
          <w:highlight w:val="none"/>
          <w:u w:val="single"/>
        </w:rPr>
      </w:pPr>
      <w:r>
        <w:rPr>
          <w:rFonts w:hint="eastAsia" w:ascii="宋体"/>
          <w:b/>
          <w:sz w:val="22"/>
          <w:szCs w:val="22"/>
          <w:highlight w:val="none"/>
          <w:u w:val="single"/>
        </w:rPr>
        <w:t>注：采用银行保函、工程综合保险保单和政策性融资担保保函之中之一方式缴纳的，其银行保函、担保保函和保险合同应符合发包人要求，若不符合发包人要求的，发包人有权拒绝。如拒绝提供的发包人可以取消其的中标资格。</w:t>
      </w:r>
    </w:p>
    <w:p>
      <w:pPr>
        <w:widowControl w:val="0"/>
        <w:spacing w:line="500" w:lineRule="exact"/>
        <w:ind w:firstLine="422" w:firstLineChars="200"/>
        <w:rPr>
          <w:rFonts w:ascii="宋体"/>
          <w:b/>
          <w:sz w:val="21"/>
          <w:szCs w:val="21"/>
          <w:highlight w:val="none"/>
        </w:rPr>
      </w:pPr>
      <w:r>
        <w:rPr>
          <w:rFonts w:ascii="宋体"/>
          <w:b/>
          <w:sz w:val="21"/>
          <w:szCs w:val="21"/>
          <w:highlight w:val="none"/>
        </w:rPr>
        <w:t>4</w:t>
      </w:r>
      <w:bookmarkStart w:id="118" w:name="_Toc296503162"/>
      <w:bookmarkStart w:id="119" w:name="_Toc296890990"/>
      <w:bookmarkStart w:id="120" w:name="_Toc296891202"/>
      <w:bookmarkStart w:id="121" w:name="_Toc296944501"/>
      <w:bookmarkStart w:id="122" w:name="_Toc297048348"/>
      <w:bookmarkStart w:id="123" w:name="_Toc297120462"/>
      <w:bookmarkStart w:id="124" w:name="_Toc292559366"/>
      <w:bookmarkStart w:id="125" w:name="_Toc292559871"/>
      <w:bookmarkStart w:id="126" w:name="_Toc267251413"/>
      <w:bookmarkStart w:id="127" w:name="_Toc296346663"/>
      <w:bookmarkStart w:id="128" w:name="_Toc296347161"/>
      <w:r>
        <w:rPr>
          <w:rFonts w:ascii="宋体"/>
          <w:b/>
          <w:sz w:val="21"/>
          <w:szCs w:val="21"/>
          <w:highlight w:val="none"/>
        </w:rPr>
        <w:t xml:space="preserve">. </w:t>
      </w:r>
      <w:r>
        <w:rPr>
          <w:rFonts w:hint="eastAsia" w:ascii="宋体"/>
          <w:b/>
          <w:sz w:val="21"/>
          <w:szCs w:val="21"/>
          <w:highlight w:val="none"/>
        </w:rPr>
        <w:t xml:space="preserve"> 监</w:t>
      </w:r>
      <w:bookmarkEnd w:id="118"/>
      <w:bookmarkEnd w:id="119"/>
      <w:bookmarkEnd w:id="120"/>
      <w:bookmarkEnd w:id="121"/>
      <w:bookmarkEnd w:id="122"/>
      <w:bookmarkEnd w:id="123"/>
      <w:bookmarkEnd w:id="124"/>
      <w:bookmarkEnd w:id="125"/>
      <w:bookmarkEnd w:id="126"/>
      <w:bookmarkEnd w:id="127"/>
      <w:bookmarkEnd w:id="128"/>
      <w:r>
        <w:rPr>
          <w:rFonts w:hint="eastAsia" w:ascii="宋体"/>
          <w:b/>
          <w:sz w:val="21"/>
          <w:szCs w:val="21"/>
          <w:highlight w:val="none"/>
        </w:rPr>
        <w:t>理人</w:t>
      </w:r>
      <w:bookmarkEnd w:id="117"/>
    </w:p>
    <w:p>
      <w:pPr>
        <w:spacing w:line="460" w:lineRule="exact"/>
        <w:ind w:firstLine="422" w:firstLineChars="200"/>
        <w:rPr>
          <w:rFonts w:ascii="宋体"/>
          <w:b/>
          <w:sz w:val="21"/>
          <w:szCs w:val="21"/>
          <w:highlight w:val="none"/>
        </w:rPr>
      </w:pPr>
      <w:r>
        <w:rPr>
          <w:rFonts w:ascii="宋体"/>
          <w:b/>
          <w:sz w:val="21"/>
          <w:szCs w:val="21"/>
          <w:highlight w:val="none"/>
        </w:rPr>
        <w:t>4.1</w:t>
      </w:r>
      <w:r>
        <w:rPr>
          <w:rFonts w:hint="eastAsia" w:ascii="宋体"/>
          <w:b/>
          <w:sz w:val="21"/>
          <w:szCs w:val="21"/>
          <w:highlight w:val="none"/>
        </w:rPr>
        <w:t xml:space="preserve">  监理人的一般规定</w:t>
      </w:r>
    </w:p>
    <w:p>
      <w:pPr>
        <w:spacing w:line="460" w:lineRule="exact"/>
        <w:ind w:firstLine="420" w:firstLineChars="200"/>
        <w:rPr>
          <w:rFonts w:ascii="宋体"/>
          <w:sz w:val="21"/>
          <w:szCs w:val="21"/>
          <w:highlight w:val="none"/>
        </w:rPr>
      </w:pPr>
      <w:r>
        <w:rPr>
          <w:rFonts w:hint="eastAsia" w:ascii="宋体"/>
          <w:sz w:val="21"/>
          <w:szCs w:val="21"/>
          <w:highlight w:val="none"/>
        </w:rPr>
        <w:t>关于监理人的监理内容：</w:t>
      </w:r>
      <w:r>
        <w:rPr>
          <w:rFonts w:ascii="宋体"/>
          <w:b/>
          <w:sz w:val="21"/>
          <w:szCs w:val="21"/>
          <w:highlight w:val="none"/>
          <w:u w:val="single"/>
        </w:rPr>
        <w:t xml:space="preserve">     </w:t>
      </w:r>
      <w:r>
        <w:rPr>
          <w:rFonts w:hint="eastAsia" w:ascii="宋体"/>
          <w:b/>
          <w:sz w:val="21"/>
          <w:szCs w:val="21"/>
          <w:highlight w:val="none"/>
          <w:u w:val="single"/>
        </w:rPr>
        <w:t>具体详见监理合同</w:t>
      </w:r>
      <w:r>
        <w:rPr>
          <w:rFonts w:ascii="宋体"/>
          <w:b/>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关于监理人的监理权限：</w:t>
      </w:r>
      <w:r>
        <w:rPr>
          <w:rFonts w:ascii="宋体"/>
          <w:b/>
          <w:sz w:val="21"/>
          <w:szCs w:val="21"/>
          <w:highlight w:val="none"/>
          <w:u w:val="single"/>
        </w:rPr>
        <w:t xml:space="preserve">     </w:t>
      </w:r>
      <w:r>
        <w:rPr>
          <w:rFonts w:hint="eastAsia" w:ascii="宋体"/>
          <w:b/>
          <w:sz w:val="21"/>
          <w:szCs w:val="21"/>
          <w:highlight w:val="none"/>
          <w:u w:val="single"/>
        </w:rPr>
        <w:t>具体详见监理合同</w:t>
      </w:r>
      <w:r>
        <w:rPr>
          <w:rFonts w:ascii="宋体"/>
          <w:b/>
          <w:sz w:val="21"/>
          <w:szCs w:val="21"/>
          <w:highlight w:val="none"/>
          <w:u w:val="single"/>
        </w:rPr>
        <w:t xml:space="preserve">     </w:t>
      </w:r>
      <w:r>
        <w:rPr>
          <w:rFonts w:hint="eastAsia" w:ascii="宋体"/>
          <w:sz w:val="21"/>
          <w:szCs w:val="21"/>
          <w:highlight w:val="none"/>
        </w:rPr>
        <w:t>。</w:t>
      </w:r>
      <w:r>
        <w:rPr>
          <w:rFonts w:ascii="宋体"/>
          <w:sz w:val="21"/>
          <w:szCs w:val="21"/>
          <w:highlight w:val="none"/>
        </w:rPr>
        <w:t xml:space="preserve"> </w:t>
      </w:r>
    </w:p>
    <w:p>
      <w:pPr>
        <w:spacing w:line="460" w:lineRule="exact"/>
        <w:ind w:firstLine="420" w:firstLineChars="200"/>
        <w:rPr>
          <w:rFonts w:ascii="宋体"/>
          <w:sz w:val="21"/>
          <w:szCs w:val="21"/>
          <w:highlight w:val="none"/>
        </w:rPr>
      </w:pPr>
      <w:r>
        <w:rPr>
          <w:rFonts w:hint="eastAsia" w:ascii="宋体"/>
          <w:sz w:val="21"/>
          <w:szCs w:val="21"/>
          <w:highlight w:val="none"/>
        </w:rPr>
        <w:t>关于监理人在施工现场的办公场所、生活场所的提供和费用承担的约定：</w:t>
      </w:r>
      <w:r>
        <w:rPr>
          <w:rFonts w:hint="eastAsia" w:ascii="宋体"/>
          <w:b/>
          <w:sz w:val="21"/>
          <w:szCs w:val="21"/>
          <w:highlight w:val="none"/>
          <w:u w:val="single"/>
        </w:rPr>
        <w:t>具体详见监理合同</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4.2 </w:t>
      </w:r>
      <w:r>
        <w:rPr>
          <w:rFonts w:hint="eastAsia" w:ascii="宋体"/>
          <w:b/>
          <w:sz w:val="21"/>
          <w:szCs w:val="21"/>
          <w:highlight w:val="none"/>
        </w:rPr>
        <w:t xml:space="preserve"> 监理人员</w:t>
      </w:r>
    </w:p>
    <w:p>
      <w:pPr>
        <w:spacing w:line="460" w:lineRule="exact"/>
        <w:ind w:firstLine="420" w:firstLineChars="200"/>
        <w:rPr>
          <w:rFonts w:ascii="宋体"/>
          <w:sz w:val="21"/>
          <w:szCs w:val="21"/>
          <w:highlight w:val="none"/>
        </w:rPr>
      </w:pPr>
      <w:r>
        <w:rPr>
          <w:rFonts w:hint="eastAsia" w:ascii="宋体"/>
          <w:sz w:val="21"/>
          <w:szCs w:val="21"/>
          <w:highlight w:val="none"/>
        </w:rPr>
        <w:t>总监理工程师：</w:t>
      </w:r>
    </w:p>
    <w:p>
      <w:pPr>
        <w:spacing w:line="460" w:lineRule="exact"/>
        <w:ind w:firstLine="420" w:firstLineChars="200"/>
        <w:rPr>
          <w:rFonts w:ascii="宋体"/>
          <w:sz w:val="21"/>
          <w:szCs w:val="21"/>
          <w:highlight w:val="none"/>
        </w:rPr>
      </w:pPr>
      <w:r>
        <w:rPr>
          <w:rFonts w:hint="eastAsia" w:ascii="宋体"/>
          <w:sz w:val="21"/>
          <w:szCs w:val="21"/>
          <w:highlight w:val="none"/>
        </w:rPr>
        <w:t>姓</w:t>
      </w:r>
      <w:r>
        <w:rPr>
          <w:rFonts w:ascii="宋体"/>
          <w:sz w:val="21"/>
          <w:szCs w:val="21"/>
          <w:highlight w:val="none"/>
        </w:rPr>
        <w:t xml:space="preserve">    </w:t>
      </w:r>
      <w:r>
        <w:rPr>
          <w:rFonts w:hint="eastAsia" w:ascii="宋体"/>
          <w:sz w:val="21"/>
          <w:szCs w:val="21"/>
          <w:highlight w:val="none"/>
        </w:rPr>
        <w:t>名：</w:t>
      </w:r>
      <w:r>
        <w:rPr>
          <w:rFonts w:hint="eastAsia" w:ascii="宋体" w:cs="仿宋_GB2312"/>
          <w:sz w:val="21"/>
          <w:szCs w:val="21"/>
          <w:highlight w:val="none"/>
          <w:u w:val="single"/>
        </w:rPr>
        <w:t></w:t>
      </w:r>
      <w:r>
        <w:rPr>
          <w:rFonts w:hint="eastAsia" w:ascii="宋体" w:cs="仿宋_GB2312"/>
          <w:b/>
          <w:sz w:val="21"/>
          <w:szCs w:val="21"/>
          <w:highlight w:val="none"/>
          <w:u w:val="single"/>
        </w:rPr>
        <w:t></w:t>
      </w:r>
      <w:r>
        <w:rPr>
          <w:rFonts w:hint="eastAsia" w:ascii="宋体"/>
          <w:b/>
          <w:sz w:val="21"/>
          <w:szCs w:val="21"/>
          <w:highlight w:val="none"/>
          <w:u w:val="single"/>
        </w:rPr>
        <w:t xml:space="preserve"> </w:t>
      </w:r>
      <w:r>
        <w:rPr>
          <w:rFonts w:hint="eastAsia" w:ascii="宋体"/>
          <w:sz w:val="21"/>
          <w:szCs w:val="21"/>
          <w:highlight w:val="none"/>
          <w:u w:val="single"/>
        </w:rPr>
        <w:t xml:space="preserve">                  </w:t>
      </w:r>
      <w:r>
        <w:rPr>
          <w:rFonts w:hint="eastAsia" w:ascii="宋体" w:cs="宋体"/>
          <w:sz w:val="21"/>
          <w:szCs w:val="21"/>
          <w:highlight w:val="none"/>
          <w:u w:val="single"/>
        </w:rPr>
        <w:t></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职</w:t>
      </w:r>
      <w:r>
        <w:rPr>
          <w:rFonts w:ascii="宋体"/>
          <w:sz w:val="21"/>
          <w:szCs w:val="21"/>
          <w:highlight w:val="none"/>
        </w:rPr>
        <w:t xml:space="preserve">    </w:t>
      </w:r>
      <w:r>
        <w:rPr>
          <w:rFonts w:hint="eastAsia" w:ascii="宋体"/>
          <w:sz w:val="21"/>
          <w:szCs w:val="21"/>
          <w:highlight w:val="none"/>
        </w:rPr>
        <w:t>务：</w:t>
      </w:r>
      <w:r>
        <w:rPr>
          <w:rFonts w:hint="eastAsia" w:ascii="宋体" w:cs="仿宋_GB2312"/>
          <w:b/>
          <w:sz w:val="21"/>
          <w:szCs w:val="21"/>
          <w:highlight w:val="none"/>
          <w:u w:val="single"/>
        </w:rPr>
        <w:t xml:space="preserve">                     </w:t>
      </w:r>
      <w:r>
        <w:rPr>
          <w:rFonts w:hint="eastAsia" w:ascii="宋体" w:cs="宋体"/>
          <w:b/>
          <w:sz w:val="21"/>
          <w:szCs w:val="21"/>
          <w:highlight w:val="none"/>
          <w:u w:val="single"/>
        </w:rPr>
        <w:t></w:t>
      </w:r>
      <w:r>
        <w:rPr>
          <w:rFonts w:hint="eastAsia" w:ascii="宋体"/>
          <w:b/>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监理工程师执业资格证书号：</w:t>
      </w:r>
      <w:r>
        <w:rPr>
          <w:rFonts w:hint="eastAsia" w:ascii="宋体" w:cs="仿宋_GB2312"/>
          <w:sz w:val="21"/>
          <w:szCs w:val="21"/>
          <w:highlight w:val="none"/>
          <w:u w:val="single"/>
        </w:rPr>
        <w:t></w:t>
      </w:r>
      <w:r>
        <w:rPr>
          <w:rFonts w:hint="eastAsia" w:ascii="宋体"/>
          <w:b/>
          <w:sz w:val="21"/>
          <w:szCs w:val="21"/>
          <w:highlight w:val="none"/>
          <w:u w:val="single"/>
        </w:rPr>
        <w:t xml:space="preserve">          </w:t>
      </w:r>
      <w:r>
        <w:rPr>
          <w:rFonts w:hint="eastAsia" w:ascii="宋体" w:cs="宋体"/>
          <w:sz w:val="21"/>
          <w:szCs w:val="21"/>
          <w:highlight w:val="none"/>
          <w:u w:val="single"/>
        </w:rPr>
        <w:t></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关于监理人的其他约定：</w:t>
      </w:r>
      <w:r>
        <w:rPr>
          <w:rFonts w:hint="eastAsia" w:ascii="宋体" w:cs="仿宋_GB2312"/>
          <w:sz w:val="21"/>
          <w:szCs w:val="21"/>
          <w:highlight w:val="none"/>
          <w:u w:val="single"/>
        </w:rPr>
        <w:t></w:t>
      </w:r>
      <w:r>
        <w:rPr>
          <w:rFonts w:ascii="宋体"/>
          <w:sz w:val="21"/>
          <w:szCs w:val="21"/>
          <w:highlight w:val="none"/>
          <w:u w:val="single"/>
        </w:rPr>
        <w:t xml:space="preserve">                 </w:t>
      </w:r>
      <w:r>
        <w:rPr>
          <w:rFonts w:hint="eastAsia" w:ascii="宋体"/>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 xml:space="preserve">4.4 </w:t>
      </w:r>
      <w:r>
        <w:rPr>
          <w:rFonts w:hint="eastAsia" w:ascii="宋体"/>
          <w:b/>
          <w:sz w:val="21"/>
          <w:szCs w:val="21"/>
          <w:highlight w:val="none"/>
        </w:rPr>
        <w:t xml:space="preserve"> 商定或确定</w:t>
      </w:r>
    </w:p>
    <w:p>
      <w:pPr>
        <w:spacing w:line="440" w:lineRule="exact"/>
        <w:ind w:firstLine="420" w:firstLineChars="200"/>
        <w:rPr>
          <w:rFonts w:ascii="宋体"/>
          <w:sz w:val="21"/>
          <w:szCs w:val="21"/>
          <w:highlight w:val="none"/>
        </w:rPr>
      </w:pPr>
      <w:bookmarkStart w:id="129" w:name="_Toc267251418"/>
      <w:r>
        <w:rPr>
          <w:rFonts w:hint="eastAsia" w:ascii="宋体"/>
          <w:sz w:val="21"/>
          <w:szCs w:val="21"/>
          <w:highlight w:val="none"/>
        </w:rPr>
        <w:t>在发包人和承包人不能通过协商达成一致意见时，发包人授权监理人对以下事项进行确定：</w:t>
      </w:r>
    </w:p>
    <w:p>
      <w:pPr>
        <w:autoSpaceDE w:val="0"/>
        <w:autoSpaceDN w:val="0"/>
        <w:adjustRightInd w:val="0"/>
        <w:spacing w:line="440" w:lineRule="exact"/>
        <w:ind w:firstLine="315" w:firstLineChars="150"/>
        <w:rPr>
          <w:rFonts w:ascii="宋体"/>
          <w:sz w:val="21"/>
          <w:szCs w:val="21"/>
          <w:highlight w:val="none"/>
        </w:rPr>
      </w:pPr>
      <w:r>
        <w:rPr>
          <w:rFonts w:hint="eastAsia" w:ascii="宋体"/>
          <w:sz w:val="21"/>
          <w:szCs w:val="21"/>
          <w:highlight w:val="none"/>
        </w:rPr>
        <w:t>（</w:t>
      </w:r>
      <w:r>
        <w:rPr>
          <w:rFonts w:ascii="宋体"/>
          <w:sz w:val="21"/>
          <w:szCs w:val="21"/>
          <w:highlight w:val="none"/>
        </w:rPr>
        <w:t>1</w:t>
      </w:r>
      <w:r>
        <w:rPr>
          <w:rFonts w:hint="eastAsia" w:ascii="宋体"/>
          <w:sz w:val="21"/>
          <w:szCs w:val="21"/>
          <w:highlight w:val="none"/>
        </w:rPr>
        <w:t>）</w:t>
      </w:r>
      <w:r>
        <w:rPr>
          <w:rFonts w:ascii="宋体"/>
          <w:sz w:val="21"/>
          <w:szCs w:val="21"/>
          <w:highlight w:val="none"/>
          <w:u w:val="single"/>
        </w:rPr>
        <w:t xml:space="preserve">         </w:t>
      </w:r>
      <w:r>
        <w:rPr>
          <w:rFonts w:ascii="宋体"/>
          <w:i/>
          <w:sz w:val="21"/>
          <w:szCs w:val="21"/>
          <w:highlight w:val="none"/>
          <w:u w:val="single"/>
        </w:rPr>
        <w:t xml:space="preserve"> </w:t>
      </w:r>
      <w:r>
        <w:rPr>
          <w:rFonts w:hint="eastAsia"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autoSpaceDE w:val="0"/>
        <w:autoSpaceDN w:val="0"/>
        <w:adjustRightInd w:val="0"/>
        <w:spacing w:line="440" w:lineRule="exact"/>
        <w:ind w:firstLine="315" w:firstLineChars="150"/>
        <w:rPr>
          <w:rFonts w:ascii="宋体"/>
          <w:sz w:val="21"/>
          <w:szCs w:val="21"/>
          <w:highlight w:val="none"/>
        </w:rPr>
      </w:pPr>
      <w:r>
        <w:rPr>
          <w:rFonts w:hint="eastAsia" w:ascii="宋体"/>
          <w:sz w:val="21"/>
          <w:szCs w:val="21"/>
          <w:highlight w:val="none"/>
        </w:rPr>
        <w:t>（</w:t>
      </w:r>
      <w:r>
        <w:rPr>
          <w:rFonts w:ascii="宋体"/>
          <w:sz w:val="21"/>
          <w:szCs w:val="21"/>
          <w:highlight w:val="none"/>
        </w:rPr>
        <w:t>2</w:t>
      </w:r>
      <w:r>
        <w:rPr>
          <w:rFonts w:hint="eastAsia" w:ascii="宋体"/>
          <w:sz w:val="21"/>
          <w:szCs w:val="21"/>
          <w:highlight w:val="none"/>
        </w:rPr>
        <w:t>）</w:t>
      </w:r>
      <w:r>
        <w:rPr>
          <w:rFonts w:ascii="宋体"/>
          <w:sz w:val="21"/>
          <w:szCs w:val="21"/>
          <w:highlight w:val="none"/>
          <w:u w:val="single"/>
        </w:rPr>
        <w:t xml:space="preserve">          </w:t>
      </w:r>
      <w:r>
        <w:rPr>
          <w:rFonts w:hint="eastAsia"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autoSpaceDE w:val="0"/>
        <w:autoSpaceDN w:val="0"/>
        <w:adjustRightInd w:val="0"/>
        <w:spacing w:line="440" w:lineRule="exact"/>
        <w:ind w:firstLine="315" w:firstLineChars="150"/>
        <w:rPr>
          <w:rFonts w:ascii="宋体"/>
          <w:sz w:val="21"/>
          <w:szCs w:val="21"/>
          <w:highlight w:val="none"/>
        </w:rPr>
      </w:pPr>
      <w:r>
        <w:rPr>
          <w:rFonts w:hint="eastAsia" w:ascii="宋体"/>
          <w:sz w:val="21"/>
          <w:szCs w:val="21"/>
          <w:highlight w:val="none"/>
        </w:rPr>
        <w:t>（</w:t>
      </w:r>
      <w:r>
        <w:rPr>
          <w:rFonts w:ascii="宋体"/>
          <w:sz w:val="21"/>
          <w:szCs w:val="21"/>
          <w:highlight w:val="none"/>
        </w:rPr>
        <w:t>3</w:t>
      </w:r>
      <w:r>
        <w:rPr>
          <w:rFonts w:hint="eastAsia" w:ascii="宋体"/>
          <w:sz w:val="21"/>
          <w:szCs w:val="21"/>
          <w:highlight w:val="none"/>
        </w:rPr>
        <w:t>）</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2" w:firstLineChars="200"/>
        <w:rPr>
          <w:rFonts w:ascii="宋体"/>
          <w:b/>
          <w:sz w:val="21"/>
          <w:szCs w:val="21"/>
          <w:highlight w:val="none"/>
        </w:rPr>
      </w:pPr>
      <w:bookmarkStart w:id="130" w:name="_Toc351203637"/>
      <w:bookmarkStart w:id="131" w:name="_Toc362959911"/>
      <w:r>
        <w:rPr>
          <w:rFonts w:ascii="宋体"/>
          <w:b/>
          <w:sz w:val="21"/>
          <w:szCs w:val="21"/>
          <w:highlight w:val="none"/>
        </w:rPr>
        <w:t>5</w:t>
      </w:r>
      <w:bookmarkEnd w:id="129"/>
      <w:bookmarkStart w:id="132" w:name="_Toc296346664"/>
      <w:bookmarkStart w:id="133" w:name="_Toc297048349"/>
      <w:bookmarkStart w:id="134" w:name="_Toc296503163"/>
      <w:bookmarkStart w:id="135" w:name="_Toc296891203"/>
      <w:bookmarkStart w:id="136" w:name="_Toc296944502"/>
      <w:bookmarkStart w:id="137" w:name="_Toc296890991"/>
      <w:bookmarkStart w:id="138" w:name="_Toc292559367"/>
      <w:bookmarkStart w:id="139" w:name="_Toc296347162"/>
      <w:bookmarkStart w:id="140" w:name="_Toc297120463"/>
      <w:bookmarkStart w:id="141" w:name="_Toc292559872"/>
      <w:r>
        <w:rPr>
          <w:rFonts w:ascii="宋体"/>
          <w:b/>
          <w:sz w:val="21"/>
          <w:szCs w:val="21"/>
          <w:highlight w:val="none"/>
        </w:rPr>
        <w:t xml:space="preserve">. </w:t>
      </w:r>
      <w:r>
        <w:rPr>
          <w:rFonts w:hint="eastAsia" w:ascii="宋体"/>
          <w:b/>
          <w:sz w:val="21"/>
          <w:szCs w:val="21"/>
          <w:highlight w:val="none"/>
        </w:rPr>
        <w:t xml:space="preserve"> 工程质量</w:t>
      </w:r>
      <w:bookmarkEnd w:id="130"/>
      <w:bookmarkEnd w:id="131"/>
    </w:p>
    <w:p>
      <w:pPr>
        <w:spacing w:line="460" w:lineRule="exact"/>
        <w:ind w:firstLine="422" w:firstLineChars="200"/>
        <w:rPr>
          <w:rFonts w:ascii="宋体"/>
          <w:b/>
          <w:sz w:val="21"/>
          <w:szCs w:val="21"/>
          <w:highlight w:val="none"/>
        </w:rPr>
      </w:pPr>
      <w:r>
        <w:rPr>
          <w:rFonts w:ascii="宋体"/>
          <w:b/>
          <w:sz w:val="21"/>
          <w:szCs w:val="21"/>
          <w:highlight w:val="none"/>
        </w:rPr>
        <w:t xml:space="preserve">5.1 </w:t>
      </w:r>
      <w:r>
        <w:rPr>
          <w:rFonts w:hint="eastAsia" w:ascii="宋体"/>
          <w:b/>
          <w:sz w:val="21"/>
          <w:szCs w:val="21"/>
          <w:highlight w:val="none"/>
        </w:rPr>
        <w:t xml:space="preserve"> 质量要求</w:t>
      </w:r>
    </w:p>
    <w:p>
      <w:pPr>
        <w:spacing w:line="460" w:lineRule="exact"/>
        <w:ind w:firstLine="420" w:firstLineChars="200"/>
        <w:rPr>
          <w:rFonts w:ascii="宋体"/>
          <w:sz w:val="21"/>
          <w:szCs w:val="21"/>
          <w:highlight w:val="none"/>
        </w:rPr>
      </w:pPr>
      <w:r>
        <w:rPr>
          <w:rFonts w:ascii="宋体"/>
          <w:sz w:val="21"/>
          <w:szCs w:val="21"/>
          <w:highlight w:val="none"/>
        </w:rPr>
        <w:t>5</w:t>
      </w:r>
      <w:bookmarkStart w:id="142" w:name="_Toc300934949"/>
      <w:bookmarkStart w:id="143" w:name="_Toc303539106"/>
      <w:bookmarkStart w:id="144" w:name="_Toc318581164"/>
      <w:bookmarkStart w:id="145" w:name="_Toc297216155"/>
      <w:bookmarkStart w:id="146" w:name="_Toc297123496"/>
      <w:bookmarkStart w:id="147" w:name="_Toc312677997"/>
      <w:bookmarkStart w:id="148" w:name="_Toc304295527"/>
      <w:r>
        <w:rPr>
          <w:rFonts w:ascii="宋体"/>
          <w:sz w:val="21"/>
          <w:szCs w:val="21"/>
          <w:highlight w:val="none"/>
        </w:rPr>
        <w:t xml:space="preserve">.1.1 </w:t>
      </w:r>
      <w:r>
        <w:rPr>
          <w:rFonts w:hint="eastAsia" w:ascii="宋体"/>
          <w:sz w:val="21"/>
          <w:szCs w:val="21"/>
          <w:highlight w:val="none"/>
        </w:rPr>
        <w:t>特殊质量标准和要求：</w:t>
      </w:r>
      <w:r>
        <w:rPr>
          <w:rFonts w:ascii="宋体"/>
          <w:b/>
          <w:sz w:val="21"/>
          <w:szCs w:val="21"/>
          <w:highlight w:val="none"/>
          <w:u w:val="single"/>
        </w:rPr>
        <w:t xml:space="preserve"> </w:t>
      </w:r>
      <w:r>
        <w:rPr>
          <w:rFonts w:hint="eastAsia" w:ascii="宋体"/>
          <w:b/>
          <w:sz w:val="21"/>
          <w:szCs w:val="21"/>
          <w:highlight w:val="none"/>
          <w:u w:val="single"/>
        </w:rPr>
        <w:t xml:space="preserve">                              </w:t>
      </w:r>
      <w:r>
        <w:rPr>
          <w:rFonts w:hint="eastAsia" w:ascii="宋体"/>
          <w:i/>
          <w:sz w:val="21"/>
          <w:szCs w:val="21"/>
          <w:highlight w:val="none"/>
        </w:rPr>
        <w:t>。</w:t>
      </w:r>
    </w:p>
    <w:p>
      <w:pPr>
        <w:spacing w:line="460" w:lineRule="exact"/>
        <w:ind w:firstLine="420" w:firstLineChars="200"/>
        <w:rPr>
          <w:rFonts w:ascii="宋体"/>
          <w:sz w:val="21"/>
          <w:szCs w:val="21"/>
          <w:highlight w:val="none"/>
          <w:u w:val="single"/>
        </w:rPr>
      </w:pPr>
      <w:r>
        <w:rPr>
          <w:rFonts w:hint="eastAsia" w:ascii="宋体"/>
          <w:sz w:val="21"/>
          <w:szCs w:val="21"/>
          <w:highlight w:val="none"/>
        </w:rPr>
        <w:t>关于工程奖项的约定：</w:t>
      </w:r>
      <w:r>
        <w:rPr>
          <w:rFonts w:ascii="宋体"/>
          <w:sz w:val="21"/>
          <w:szCs w:val="21"/>
          <w:highlight w:val="none"/>
          <w:u w:val="single"/>
        </w:rPr>
        <w:t xml:space="preserve">      </w:t>
      </w:r>
      <w:r>
        <w:rPr>
          <w:rFonts w:hint="eastAsia" w:ascii="宋体"/>
          <w:sz w:val="21"/>
          <w:szCs w:val="21"/>
          <w:highlight w:val="none"/>
          <w:u w:val="single"/>
        </w:rPr>
        <w:t>／</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5.3 </w:t>
      </w:r>
      <w:r>
        <w:rPr>
          <w:rFonts w:hint="eastAsia" w:ascii="宋体"/>
          <w:b/>
          <w:sz w:val="21"/>
          <w:szCs w:val="21"/>
          <w:highlight w:val="none"/>
        </w:rPr>
        <w:t xml:space="preserve"> 隐蔽工程检查</w:t>
      </w:r>
    </w:p>
    <w:p>
      <w:pPr>
        <w:spacing w:line="460" w:lineRule="exact"/>
        <w:ind w:firstLine="420" w:firstLineChars="200"/>
        <w:rPr>
          <w:b/>
          <w:highlight w:val="none"/>
          <w:u w:val="single"/>
        </w:rPr>
      </w:pPr>
      <w:r>
        <w:rPr>
          <w:rFonts w:ascii="宋体"/>
          <w:sz w:val="21"/>
          <w:szCs w:val="21"/>
          <w:highlight w:val="none"/>
        </w:rPr>
        <w:t>5.3.2</w:t>
      </w:r>
      <w:r>
        <w:rPr>
          <w:rFonts w:hint="eastAsia" w:ascii="宋体"/>
          <w:sz w:val="21"/>
          <w:szCs w:val="21"/>
          <w:highlight w:val="none"/>
        </w:rPr>
        <w:t>承包人提前通知监理人隐蔽工程检查的期限的约定：</w:t>
      </w:r>
      <w:r>
        <w:rPr>
          <w:rFonts w:hint="eastAsia" w:ascii="宋体"/>
          <w:b/>
          <w:sz w:val="21"/>
          <w:szCs w:val="21"/>
          <w:highlight w:val="none"/>
          <w:u w:val="single"/>
        </w:rPr>
        <w:t>共同</w:t>
      </w:r>
      <w:r>
        <w:rPr>
          <w:rFonts w:ascii="宋体"/>
          <w:b/>
          <w:sz w:val="21"/>
          <w:szCs w:val="21"/>
          <w:highlight w:val="none"/>
          <w:u w:val="single"/>
        </w:rPr>
        <w:t>检查前48小时书面通知监理人</w:t>
      </w:r>
      <w:r>
        <w:rPr>
          <w:rFonts w:hint="eastAsia" w:ascii="宋体"/>
          <w:b/>
          <w:sz w:val="21"/>
          <w:szCs w:val="21"/>
          <w:highlight w:val="none"/>
          <w:u w:val="single"/>
        </w:rPr>
        <w:t xml:space="preserve"> </w:t>
      </w:r>
      <w:r>
        <w:rPr>
          <w:rFonts w:hint="eastAsia"/>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监理人不能按时进行检查时，应提前</w:t>
      </w:r>
      <w:r>
        <w:rPr>
          <w:rFonts w:ascii="宋体"/>
          <w:b/>
          <w:sz w:val="21"/>
          <w:szCs w:val="21"/>
          <w:highlight w:val="none"/>
          <w:u w:val="single"/>
        </w:rPr>
        <w:t xml:space="preserve">  </w:t>
      </w:r>
      <w:r>
        <w:rPr>
          <w:rFonts w:hint="eastAsia" w:ascii="宋体"/>
          <w:b/>
          <w:sz w:val="21"/>
          <w:szCs w:val="21"/>
          <w:highlight w:val="none"/>
          <w:u w:val="single"/>
        </w:rPr>
        <w:t>24</w:t>
      </w:r>
      <w:r>
        <w:rPr>
          <w:rFonts w:ascii="宋体"/>
          <w:b/>
          <w:sz w:val="21"/>
          <w:szCs w:val="21"/>
          <w:highlight w:val="none"/>
          <w:u w:val="single"/>
        </w:rPr>
        <w:t xml:space="preserve">  </w:t>
      </w:r>
      <w:r>
        <w:rPr>
          <w:rFonts w:hint="eastAsia" w:ascii="宋体"/>
          <w:sz w:val="21"/>
          <w:szCs w:val="21"/>
          <w:highlight w:val="none"/>
        </w:rPr>
        <w:t>小时提交书面延期要求。</w:t>
      </w:r>
    </w:p>
    <w:p>
      <w:pPr>
        <w:spacing w:line="460" w:lineRule="exact"/>
        <w:ind w:firstLine="420" w:firstLineChars="200"/>
        <w:rPr>
          <w:rFonts w:ascii="宋体"/>
          <w:sz w:val="21"/>
          <w:szCs w:val="21"/>
          <w:highlight w:val="none"/>
        </w:rPr>
      </w:pPr>
      <w:r>
        <w:rPr>
          <w:rFonts w:hint="eastAsia" w:ascii="宋体"/>
          <w:sz w:val="21"/>
          <w:szCs w:val="21"/>
          <w:highlight w:val="none"/>
        </w:rPr>
        <w:t>关于延期最长不得超过：</w:t>
      </w:r>
      <w:r>
        <w:rPr>
          <w:rFonts w:ascii="宋体"/>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48</w:t>
      </w:r>
      <w:r>
        <w:rPr>
          <w:rFonts w:ascii="宋体"/>
          <w:b/>
          <w:sz w:val="21"/>
          <w:szCs w:val="21"/>
          <w:highlight w:val="none"/>
          <w:u w:val="single"/>
        </w:rPr>
        <w:t xml:space="preserve">  </w:t>
      </w:r>
      <w:r>
        <w:rPr>
          <w:rFonts w:hint="eastAsia" w:ascii="宋体"/>
          <w:sz w:val="21"/>
          <w:szCs w:val="21"/>
          <w:highlight w:val="none"/>
        </w:rPr>
        <w:t>小时。</w:t>
      </w:r>
    </w:p>
    <w:p>
      <w:pPr>
        <w:spacing w:line="460" w:lineRule="exact"/>
        <w:ind w:firstLine="422" w:firstLineChars="200"/>
        <w:rPr>
          <w:rFonts w:ascii="宋体"/>
          <w:b/>
          <w:sz w:val="21"/>
          <w:szCs w:val="21"/>
          <w:highlight w:val="none"/>
        </w:rPr>
      </w:pPr>
      <w:bookmarkStart w:id="149" w:name="_Toc351203638"/>
      <w:bookmarkStart w:id="150" w:name="_Toc362959912"/>
      <w:r>
        <w:rPr>
          <w:rFonts w:ascii="宋体"/>
          <w:b/>
          <w:sz w:val="21"/>
          <w:szCs w:val="21"/>
          <w:highlight w:val="none"/>
        </w:rPr>
        <w:t>6.</w:t>
      </w:r>
      <w:r>
        <w:rPr>
          <w:rFonts w:hint="eastAsia" w:ascii="宋体"/>
          <w:b/>
          <w:sz w:val="21"/>
          <w:szCs w:val="21"/>
          <w:highlight w:val="none"/>
        </w:rPr>
        <w:t xml:space="preserve"> </w:t>
      </w:r>
      <w:r>
        <w:rPr>
          <w:rFonts w:ascii="宋体"/>
          <w:b/>
          <w:sz w:val="21"/>
          <w:szCs w:val="21"/>
          <w:highlight w:val="none"/>
        </w:rPr>
        <w:t xml:space="preserve"> </w:t>
      </w:r>
      <w:r>
        <w:rPr>
          <w:rFonts w:hint="eastAsia" w:ascii="宋体"/>
          <w:b/>
          <w:sz w:val="21"/>
          <w:szCs w:val="21"/>
          <w:highlight w:val="none"/>
        </w:rPr>
        <w:t>安全文明施工与环境保护</w:t>
      </w:r>
      <w:bookmarkEnd w:id="149"/>
      <w:bookmarkEnd w:id="150"/>
    </w:p>
    <w:p>
      <w:pPr>
        <w:spacing w:line="460" w:lineRule="exact"/>
        <w:ind w:firstLine="422" w:firstLineChars="200"/>
        <w:rPr>
          <w:rFonts w:ascii="宋体"/>
          <w:b/>
          <w:sz w:val="21"/>
          <w:szCs w:val="21"/>
          <w:highlight w:val="none"/>
        </w:rPr>
      </w:pPr>
      <w:r>
        <w:rPr>
          <w:rFonts w:ascii="宋体"/>
          <w:b/>
          <w:sz w:val="21"/>
          <w:szCs w:val="21"/>
          <w:highlight w:val="none"/>
        </w:rPr>
        <w:t>6.1</w:t>
      </w:r>
      <w:r>
        <w:rPr>
          <w:rFonts w:hint="eastAsia" w:ascii="宋体"/>
          <w:b/>
          <w:sz w:val="21"/>
          <w:szCs w:val="21"/>
          <w:highlight w:val="none"/>
        </w:rPr>
        <w:t xml:space="preserve">  安全文明施工</w:t>
      </w:r>
    </w:p>
    <w:p>
      <w:pPr>
        <w:widowControl w:val="0"/>
        <w:spacing w:line="460" w:lineRule="exact"/>
        <w:ind w:firstLine="420" w:firstLineChars="200"/>
        <w:rPr>
          <w:rFonts w:ascii="宋体"/>
          <w:sz w:val="21"/>
          <w:szCs w:val="21"/>
          <w:highlight w:val="none"/>
        </w:rPr>
      </w:pPr>
      <w:r>
        <w:rPr>
          <w:rFonts w:ascii="宋体"/>
          <w:sz w:val="21"/>
          <w:szCs w:val="21"/>
          <w:highlight w:val="none"/>
        </w:rPr>
        <w:t xml:space="preserve">6.1.1 </w:t>
      </w:r>
      <w:r>
        <w:rPr>
          <w:rFonts w:hint="eastAsia" w:ascii="宋体"/>
          <w:sz w:val="21"/>
          <w:szCs w:val="21"/>
          <w:highlight w:val="none"/>
        </w:rPr>
        <w:t>项目安全生产的达标目标及相应事项的约定：</w:t>
      </w:r>
      <w:r>
        <w:rPr>
          <w:rFonts w:hint="eastAsia" w:ascii="宋体"/>
          <w:sz w:val="21"/>
          <w:szCs w:val="21"/>
          <w:highlight w:val="none"/>
          <w:u w:val="single"/>
        </w:rPr>
        <w:t xml:space="preserve"> </w:t>
      </w:r>
      <w:r>
        <w:rPr>
          <w:rFonts w:hint="eastAsia" w:ascii="宋体"/>
          <w:b/>
          <w:sz w:val="21"/>
          <w:szCs w:val="21"/>
          <w:highlight w:val="none"/>
          <w:u w:val="single"/>
        </w:rPr>
        <w:t>本工程文明施工、安全防护要求达到浙江省《建筑施工安全检查标准》（JGJ59-2011）标准，并另行签订“安全生产责任合同”；施工扬尘污染防治应做到建建</w:t>
      </w:r>
      <w:r>
        <w:rPr>
          <w:rFonts w:ascii="宋体"/>
          <w:b/>
          <w:sz w:val="21"/>
          <w:szCs w:val="21"/>
          <w:highlight w:val="none"/>
          <w:u w:val="single"/>
        </w:rPr>
        <w:t>发</w:t>
      </w:r>
      <w:r>
        <w:rPr>
          <w:rFonts w:hint="eastAsia" w:ascii="宋体"/>
          <w:b/>
          <w:sz w:val="21"/>
          <w:szCs w:val="21"/>
          <w:highlight w:val="none"/>
          <w:u w:val="single"/>
        </w:rPr>
        <w:t>【2</w:t>
      </w:r>
      <w:r>
        <w:rPr>
          <w:rFonts w:ascii="宋体"/>
          <w:b/>
          <w:sz w:val="21"/>
          <w:szCs w:val="21"/>
          <w:highlight w:val="none"/>
          <w:u w:val="single"/>
        </w:rPr>
        <w:t>015</w:t>
      </w:r>
      <w:r>
        <w:rPr>
          <w:rFonts w:hint="eastAsia" w:ascii="宋体"/>
          <w:b/>
          <w:sz w:val="21"/>
          <w:szCs w:val="21"/>
          <w:highlight w:val="none"/>
          <w:u w:val="single"/>
        </w:rPr>
        <w:t>】5</w:t>
      </w:r>
      <w:r>
        <w:rPr>
          <w:rFonts w:ascii="宋体"/>
          <w:b/>
          <w:sz w:val="21"/>
          <w:szCs w:val="21"/>
          <w:highlight w:val="none"/>
          <w:u w:val="single"/>
        </w:rPr>
        <w:t>17</w:t>
      </w:r>
      <w:r>
        <w:rPr>
          <w:rFonts w:hint="eastAsia" w:ascii="宋体"/>
          <w:b/>
          <w:sz w:val="21"/>
          <w:szCs w:val="21"/>
          <w:highlight w:val="none"/>
          <w:u w:val="single"/>
        </w:rPr>
        <w:t xml:space="preserve">号文件附件2中规定的所有事项 </w:t>
      </w:r>
      <w:r>
        <w:rPr>
          <w:rFonts w:hint="eastAsia" w:ascii="宋体"/>
          <w:sz w:val="21"/>
          <w:szCs w:val="21"/>
          <w:highlight w:val="none"/>
        </w:rPr>
        <w:t>。</w:t>
      </w:r>
    </w:p>
    <w:p>
      <w:pPr>
        <w:widowControl w:val="0"/>
        <w:spacing w:line="460" w:lineRule="exact"/>
        <w:ind w:firstLine="420" w:firstLineChars="200"/>
        <w:rPr>
          <w:rFonts w:ascii="宋体"/>
          <w:sz w:val="21"/>
          <w:szCs w:val="21"/>
          <w:highlight w:val="none"/>
          <w:u w:val="single"/>
        </w:rPr>
      </w:pPr>
      <w:r>
        <w:rPr>
          <w:rFonts w:ascii="宋体"/>
          <w:sz w:val="21"/>
          <w:szCs w:val="21"/>
          <w:highlight w:val="none"/>
        </w:rPr>
        <w:t xml:space="preserve">6.1.4 </w:t>
      </w:r>
      <w:r>
        <w:rPr>
          <w:rFonts w:hint="eastAsia" w:ascii="宋体"/>
          <w:sz w:val="21"/>
          <w:szCs w:val="21"/>
          <w:highlight w:val="none"/>
        </w:rPr>
        <w:t>关于治安保卫的特别约定：</w:t>
      </w:r>
      <w:r>
        <w:rPr>
          <w:rFonts w:hint="eastAsia" w:ascii="宋体"/>
          <w:b/>
          <w:sz w:val="21"/>
          <w:szCs w:val="21"/>
          <w:highlight w:val="none"/>
          <w:u w:val="single"/>
        </w:rPr>
        <w:t>按通用条款要求做好施工现场的安全保卫工作并承担相应费用</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关于编制施工场地治安管理计划的约定：</w:t>
      </w:r>
      <w:r>
        <w:rPr>
          <w:rFonts w:ascii="宋体"/>
          <w:sz w:val="21"/>
          <w:szCs w:val="21"/>
          <w:highlight w:val="none"/>
          <w:u w:val="single"/>
        </w:rPr>
        <w:t xml:space="preserve"> </w:t>
      </w:r>
      <w:r>
        <w:rPr>
          <w:rFonts w:hint="eastAsia" w:ascii="宋体"/>
          <w:b/>
          <w:sz w:val="21"/>
          <w:szCs w:val="21"/>
          <w:highlight w:val="none"/>
          <w:u w:val="single"/>
        </w:rPr>
        <w:t>开工前三天提供施工场地治安管理计划</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6.1.5 </w:t>
      </w:r>
      <w:r>
        <w:rPr>
          <w:rFonts w:hint="eastAsia" w:ascii="宋体"/>
          <w:sz w:val="21"/>
          <w:szCs w:val="21"/>
          <w:highlight w:val="none"/>
        </w:rPr>
        <w:t>文明施工</w:t>
      </w:r>
    </w:p>
    <w:p>
      <w:pPr>
        <w:spacing w:line="460" w:lineRule="exact"/>
        <w:ind w:firstLine="420" w:firstLineChars="200"/>
        <w:rPr>
          <w:rFonts w:ascii="宋体"/>
          <w:b/>
          <w:sz w:val="21"/>
          <w:szCs w:val="21"/>
          <w:highlight w:val="none"/>
          <w:u w:val="single"/>
        </w:rPr>
      </w:pPr>
      <w:r>
        <w:rPr>
          <w:rFonts w:hint="eastAsia" w:ascii="宋体"/>
          <w:sz w:val="21"/>
          <w:szCs w:val="21"/>
          <w:highlight w:val="none"/>
        </w:rPr>
        <w:t>合同当事人对文明施工的要求：</w:t>
      </w:r>
      <w:r>
        <w:rPr>
          <w:rFonts w:hint="eastAsia" w:ascii="宋体"/>
          <w:b/>
          <w:sz w:val="21"/>
          <w:szCs w:val="21"/>
          <w:highlight w:val="none"/>
          <w:u w:val="single"/>
        </w:rPr>
        <w:t>文明施工要求达到《建筑施工现场环境与卫生标准》（JGJ</w:t>
      </w:r>
      <w:r>
        <w:rPr>
          <w:rFonts w:ascii="宋体"/>
          <w:b/>
          <w:sz w:val="21"/>
          <w:szCs w:val="21"/>
          <w:highlight w:val="none"/>
          <w:u w:val="single"/>
        </w:rPr>
        <w:t>146-2013</w:t>
      </w:r>
      <w:r>
        <w:rPr>
          <w:rFonts w:hint="eastAsia" w:ascii="宋体"/>
          <w:b/>
          <w:sz w:val="21"/>
          <w:szCs w:val="21"/>
          <w:highlight w:val="none"/>
          <w:u w:val="single"/>
        </w:rPr>
        <w:t>）、（</w:t>
      </w:r>
      <w:r>
        <w:rPr>
          <w:rFonts w:ascii="宋体"/>
          <w:b/>
          <w:sz w:val="21"/>
          <w:szCs w:val="21"/>
          <w:highlight w:val="none"/>
          <w:u w:val="single"/>
        </w:rPr>
        <w:t>J375-2013</w:t>
      </w:r>
      <w:r>
        <w:rPr>
          <w:rFonts w:hint="eastAsia" w:ascii="宋体"/>
          <w:b/>
          <w:sz w:val="21"/>
          <w:szCs w:val="21"/>
          <w:highlight w:val="none"/>
          <w:u w:val="single"/>
        </w:rPr>
        <w:t>）标准</w:t>
      </w:r>
      <w:r>
        <w:rPr>
          <w:rFonts w:hint="eastAsia" w:ascii="宋体"/>
          <w:sz w:val="21"/>
          <w:szCs w:val="21"/>
          <w:highlight w:val="none"/>
        </w:rPr>
        <w:t>。</w:t>
      </w:r>
    </w:p>
    <w:p>
      <w:pPr>
        <w:spacing w:line="420" w:lineRule="exact"/>
        <w:ind w:firstLine="420" w:firstLineChars="200"/>
        <w:rPr>
          <w:rFonts w:ascii="宋体"/>
          <w:b/>
          <w:sz w:val="21"/>
          <w:szCs w:val="21"/>
          <w:highlight w:val="none"/>
          <w:u w:val="single"/>
        </w:rPr>
      </w:pPr>
      <w:r>
        <w:rPr>
          <w:rFonts w:ascii="宋体"/>
          <w:sz w:val="21"/>
          <w:szCs w:val="21"/>
          <w:highlight w:val="none"/>
        </w:rPr>
        <w:t xml:space="preserve">6.1.6 </w:t>
      </w:r>
      <w:r>
        <w:rPr>
          <w:rFonts w:hint="eastAsia" w:ascii="宋体"/>
          <w:sz w:val="21"/>
          <w:szCs w:val="21"/>
          <w:highlight w:val="none"/>
        </w:rPr>
        <w:t>关于安全文明施工费支付比例和支付期限的约定：</w:t>
      </w:r>
      <w:bookmarkEnd w:id="142"/>
      <w:bookmarkEnd w:id="143"/>
      <w:bookmarkEnd w:id="144"/>
      <w:bookmarkEnd w:id="145"/>
      <w:bookmarkEnd w:id="146"/>
      <w:bookmarkEnd w:id="147"/>
      <w:bookmarkEnd w:id="148"/>
      <w:bookmarkStart w:id="151" w:name="_Toc351203639"/>
      <w:bookmarkStart w:id="152" w:name="_Toc362959913"/>
      <w:r>
        <w:rPr>
          <w:rFonts w:hint="eastAsia" w:ascii="宋体"/>
          <w:b/>
          <w:sz w:val="21"/>
          <w:szCs w:val="21"/>
          <w:highlight w:val="none"/>
          <w:u w:val="single"/>
        </w:rPr>
        <w:t>详见预付款及支付条款。</w:t>
      </w:r>
    </w:p>
    <w:p>
      <w:pPr>
        <w:spacing w:line="420" w:lineRule="exact"/>
        <w:ind w:firstLine="422" w:firstLineChars="200"/>
        <w:rPr>
          <w:rFonts w:ascii="宋体"/>
          <w:b/>
          <w:sz w:val="21"/>
          <w:szCs w:val="21"/>
          <w:highlight w:val="none"/>
        </w:rPr>
      </w:pPr>
      <w:r>
        <w:rPr>
          <w:rFonts w:ascii="宋体"/>
          <w:b/>
          <w:sz w:val="21"/>
          <w:szCs w:val="21"/>
          <w:highlight w:val="none"/>
        </w:rPr>
        <w:t xml:space="preserve">7. </w:t>
      </w:r>
      <w:r>
        <w:rPr>
          <w:rFonts w:hint="eastAsia" w:ascii="宋体"/>
          <w:b/>
          <w:sz w:val="21"/>
          <w:szCs w:val="21"/>
          <w:highlight w:val="none"/>
        </w:rPr>
        <w:t xml:space="preserve"> 工期和进度</w:t>
      </w:r>
      <w:bookmarkEnd w:id="151"/>
      <w:bookmarkEnd w:id="152"/>
    </w:p>
    <w:p>
      <w:pPr>
        <w:spacing w:line="460" w:lineRule="exact"/>
        <w:ind w:firstLine="420" w:firstLineChars="200"/>
        <w:rPr>
          <w:rFonts w:ascii="宋体"/>
          <w:sz w:val="21"/>
          <w:szCs w:val="21"/>
          <w:highlight w:val="none"/>
        </w:rPr>
      </w:pPr>
      <w:bookmarkStart w:id="153" w:name="_Toc362959914"/>
      <w:bookmarkStart w:id="154" w:name="_Toc351203640"/>
      <w:r>
        <w:rPr>
          <w:rFonts w:hint="eastAsia" w:ascii="宋体"/>
          <w:sz w:val="21"/>
          <w:szCs w:val="21"/>
          <w:highlight w:val="none"/>
        </w:rPr>
        <w:t>7.1 施工组织设计</w:t>
      </w:r>
    </w:p>
    <w:p>
      <w:pPr>
        <w:spacing w:line="460" w:lineRule="exact"/>
        <w:ind w:firstLine="420" w:firstLineChars="200"/>
        <w:rPr>
          <w:rFonts w:ascii="宋体"/>
          <w:sz w:val="21"/>
          <w:szCs w:val="21"/>
          <w:highlight w:val="none"/>
        </w:rPr>
      </w:pPr>
      <w:r>
        <w:rPr>
          <w:rFonts w:hint="eastAsia" w:ascii="宋体"/>
          <w:sz w:val="21"/>
          <w:szCs w:val="21"/>
          <w:highlight w:val="none"/>
        </w:rPr>
        <w:t>7.1.1 合同当事人约定的施工组织设计应包括的其他内容：</w:t>
      </w:r>
      <w:r>
        <w:rPr>
          <w:rFonts w:hint="eastAsia" w:ascii="宋体"/>
          <w:sz w:val="21"/>
          <w:szCs w:val="21"/>
          <w:highlight w:val="none"/>
          <w:u w:val="single"/>
        </w:rPr>
        <w:t>按开工条件审查单位的要求 。</w:t>
      </w:r>
    </w:p>
    <w:p>
      <w:pPr>
        <w:spacing w:line="460" w:lineRule="exact"/>
        <w:ind w:firstLine="420" w:firstLineChars="200"/>
        <w:rPr>
          <w:rFonts w:ascii="宋体"/>
          <w:sz w:val="21"/>
          <w:szCs w:val="21"/>
          <w:highlight w:val="none"/>
        </w:rPr>
      </w:pPr>
      <w:r>
        <w:rPr>
          <w:rFonts w:hint="eastAsia" w:ascii="宋体"/>
          <w:sz w:val="21"/>
          <w:szCs w:val="21"/>
          <w:highlight w:val="none"/>
        </w:rPr>
        <w:t>7.1.2 施工组织设计的提交和修改</w:t>
      </w:r>
    </w:p>
    <w:p>
      <w:pPr>
        <w:spacing w:line="460" w:lineRule="exact"/>
        <w:ind w:firstLine="420" w:firstLineChars="200"/>
        <w:rPr>
          <w:rFonts w:ascii="宋体"/>
          <w:bCs/>
          <w:sz w:val="21"/>
          <w:szCs w:val="21"/>
          <w:highlight w:val="none"/>
          <w:u w:val="single"/>
        </w:rPr>
      </w:pPr>
      <w:r>
        <w:rPr>
          <w:rFonts w:hint="eastAsia" w:ascii="宋体"/>
          <w:sz w:val="21"/>
          <w:szCs w:val="21"/>
          <w:highlight w:val="none"/>
        </w:rPr>
        <w:t>承包人提交详细施工组织设计的期限的约定：</w:t>
      </w:r>
      <w:r>
        <w:rPr>
          <w:rFonts w:hint="eastAsia" w:ascii="宋体"/>
          <w:sz w:val="21"/>
          <w:szCs w:val="21"/>
          <w:highlight w:val="none"/>
          <w:u w:val="single"/>
        </w:rPr>
        <w:t>合同签订后14天内，但至迟不得晚于〔开工通知〕载明的开工日期前7天 。</w:t>
      </w:r>
    </w:p>
    <w:p>
      <w:pPr>
        <w:spacing w:line="460" w:lineRule="exact"/>
        <w:ind w:firstLine="420" w:firstLineChars="200"/>
        <w:rPr>
          <w:rFonts w:ascii="宋体"/>
          <w:sz w:val="21"/>
          <w:szCs w:val="21"/>
          <w:highlight w:val="none"/>
        </w:rPr>
      </w:pPr>
      <w:r>
        <w:rPr>
          <w:rFonts w:hint="eastAsia" w:ascii="宋体"/>
          <w:sz w:val="21"/>
          <w:szCs w:val="21"/>
          <w:highlight w:val="none"/>
        </w:rPr>
        <w:t>发包人和监理人在收到详细的施工组织设计后确认或提出修改意见的期限：</w:t>
      </w:r>
      <w:r>
        <w:rPr>
          <w:rFonts w:hint="eastAsia" w:ascii="宋体"/>
          <w:sz w:val="21"/>
          <w:szCs w:val="21"/>
          <w:highlight w:val="none"/>
          <w:u w:val="single"/>
        </w:rPr>
        <w:t xml:space="preserve"> 收到后7天内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7.2 施工进度计划</w:t>
      </w:r>
    </w:p>
    <w:p>
      <w:pPr>
        <w:spacing w:line="460" w:lineRule="exact"/>
        <w:ind w:firstLine="420" w:firstLineChars="200"/>
        <w:rPr>
          <w:rFonts w:ascii="宋体"/>
          <w:sz w:val="21"/>
          <w:szCs w:val="21"/>
          <w:highlight w:val="none"/>
        </w:rPr>
      </w:pPr>
      <w:r>
        <w:rPr>
          <w:rFonts w:hint="eastAsia" w:ascii="宋体"/>
          <w:sz w:val="21"/>
          <w:szCs w:val="21"/>
          <w:highlight w:val="none"/>
        </w:rPr>
        <w:t>7.2.2 施工进度计划的修订</w:t>
      </w:r>
    </w:p>
    <w:p>
      <w:pPr>
        <w:spacing w:line="460" w:lineRule="exact"/>
        <w:ind w:firstLine="420" w:firstLineChars="200"/>
        <w:rPr>
          <w:rFonts w:ascii="宋体"/>
          <w:sz w:val="21"/>
          <w:szCs w:val="21"/>
          <w:highlight w:val="none"/>
        </w:rPr>
      </w:pPr>
      <w:r>
        <w:rPr>
          <w:rFonts w:hint="eastAsia" w:ascii="宋体"/>
          <w:sz w:val="21"/>
          <w:szCs w:val="21"/>
          <w:highlight w:val="none"/>
        </w:rPr>
        <w:t>发包人和监理人在收到修订的施工进度计划后确认或提出修改意见的期限：</w:t>
      </w:r>
      <w:r>
        <w:rPr>
          <w:rFonts w:hint="eastAsia" w:ascii="宋体"/>
          <w:sz w:val="21"/>
          <w:szCs w:val="21"/>
          <w:highlight w:val="none"/>
          <w:u w:val="single"/>
        </w:rPr>
        <w:t>收到后7天内 。</w:t>
      </w:r>
    </w:p>
    <w:p>
      <w:pPr>
        <w:spacing w:line="460" w:lineRule="exact"/>
        <w:ind w:firstLine="420" w:firstLineChars="200"/>
        <w:rPr>
          <w:rFonts w:ascii="宋体"/>
          <w:sz w:val="21"/>
          <w:szCs w:val="21"/>
          <w:highlight w:val="none"/>
        </w:rPr>
      </w:pPr>
      <w:r>
        <w:rPr>
          <w:rFonts w:hint="eastAsia" w:ascii="宋体"/>
          <w:sz w:val="21"/>
          <w:szCs w:val="21"/>
          <w:highlight w:val="none"/>
        </w:rPr>
        <w:t>7.3.1 开工准备</w:t>
      </w:r>
    </w:p>
    <w:p>
      <w:pPr>
        <w:spacing w:line="460" w:lineRule="exact"/>
        <w:ind w:firstLine="420" w:firstLineChars="200"/>
        <w:rPr>
          <w:rFonts w:ascii="宋体"/>
          <w:sz w:val="21"/>
          <w:szCs w:val="21"/>
          <w:highlight w:val="none"/>
        </w:rPr>
      </w:pPr>
      <w:r>
        <w:rPr>
          <w:rFonts w:hint="eastAsia" w:ascii="宋体"/>
          <w:sz w:val="21"/>
          <w:szCs w:val="21"/>
          <w:highlight w:val="none"/>
        </w:rPr>
        <w:t>关于承包人提交工程开工报审表的期限</w:t>
      </w:r>
      <w:r>
        <w:rPr>
          <w:rFonts w:hint="eastAsia" w:ascii="宋体"/>
          <w:sz w:val="21"/>
          <w:szCs w:val="21"/>
          <w:highlight w:val="none"/>
          <w:u w:val="single"/>
        </w:rPr>
        <w:t xml:space="preserve">：合同签订后10个工作日内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关于发包人应完成的其他开工准备工作及期限：</w:t>
      </w:r>
      <w:r>
        <w:rPr>
          <w:rFonts w:hint="eastAsia"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关于承包人应完成的其他开工准备工作及期限：</w:t>
      </w:r>
      <w:r>
        <w:rPr>
          <w:rFonts w:hint="eastAsia"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7.3.2开工通知</w:t>
      </w:r>
    </w:p>
    <w:p>
      <w:pPr>
        <w:spacing w:line="460" w:lineRule="exact"/>
        <w:ind w:firstLine="420" w:firstLineChars="200"/>
        <w:rPr>
          <w:rFonts w:ascii="宋体"/>
          <w:sz w:val="21"/>
          <w:szCs w:val="21"/>
          <w:highlight w:val="none"/>
        </w:rPr>
      </w:pPr>
      <w:r>
        <w:rPr>
          <w:rFonts w:hint="eastAsia" w:ascii="宋体"/>
          <w:sz w:val="21"/>
          <w:szCs w:val="21"/>
          <w:highlight w:val="none"/>
        </w:rPr>
        <w:t>因发包人原因造成监理人未能在计划开工日期之日起</w:t>
      </w:r>
      <w:r>
        <w:rPr>
          <w:rFonts w:hint="eastAsia" w:ascii="宋体"/>
          <w:sz w:val="21"/>
          <w:szCs w:val="21"/>
          <w:highlight w:val="none"/>
          <w:u w:val="single"/>
        </w:rPr>
        <w:t xml:space="preserve"> 90 </w:t>
      </w:r>
      <w:r>
        <w:rPr>
          <w:rFonts w:hint="eastAsia" w:ascii="宋体"/>
          <w:sz w:val="21"/>
          <w:szCs w:val="21"/>
          <w:highlight w:val="none"/>
        </w:rPr>
        <w:t>天内发出开工通知的，承包人有权提出价格调整要求，或者解除合同。</w:t>
      </w:r>
    </w:p>
    <w:p>
      <w:pPr>
        <w:spacing w:line="460" w:lineRule="exact"/>
        <w:ind w:firstLine="420" w:firstLineChars="200"/>
        <w:rPr>
          <w:rFonts w:ascii="宋体"/>
          <w:sz w:val="21"/>
          <w:szCs w:val="21"/>
          <w:highlight w:val="none"/>
        </w:rPr>
      </w:pPr>
      <w:r>
        <w:rPr>
          <w:rFonts w:ascii="宋体"/>
          <w:sz w:val="21"/>
          <w:szCs w:val="21"/>
          <w:highlight w:val="none"/>
        </w:rPr>
        <w:t>7.4 测量放线</w:t>
      </w:r>
    </w:p>
    <w:p>
      <w:pPr>
        <w:spacing w:line="460" w:lineRule="exact"/>
        <w:ind w:firstLine="420" w:firstLineChars="200"/>
        <w:rPr>
          <w:rFonts w:ascii="宋体"/>
          <w:sz w:val="21"/>
          <w:szCs w:val="21"/>
          <w:highlight w:val="none"/>
          <w:u w:val="single"/>
        </w:rPr>
      </w:pPr>
      <w:r>
        <w:rPr>
          <w:rFonts w:ascii="宋体"/>
          <w:sz w:val="21"/>
          <w:szCs w:val="21"/>
          <w:highlight w:val="none"/>
        </w:rPr>
        <w:t>7.4.1发包人通过监理人向承包人提供测量基准点、基准线和水准点及其书面资料的期限：</w:t>
      </w:r>
      <w:r>
        <w:rPr>
          <w:rFonts w:hint="eastAsia" w:ascii="宋体"/>
          <w:sz w:val="21"/>
          <w:szCs w:val="21"/>
          <w:highlight w:val="none"/>
          <w:u w:val="single"/>
        </w:rPr>
        <w:t>正式开工前7天内</w:t>
      </w:r>
      <w:r>
        <w:rPr>
          <w:rFonts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7.5 工期延误</w:t>
      </w:r>
    </w:p>
    <w:p>
      <w:pPr>
        <w:spacing w:line="460" w:lineRule="exact"/>
        <w:ind w:firstLine="420" w:firstLineChars="200"/>
        <w:rPr>
          <w:rFonts w:ascii="宋体"/>
          <w:sz w:val="21"/>
          <w:szCs w:val="21"/>
          <w:highlight w:val="none"/>
        </w:rPr>
      </w:pPr>
      <w:r>
        <w:rPr>
          <w:rFonts w:ascii="宋体"/>
          <w:sz w:val="21"/>
          <w:szCs w:val="21"/>
          <w:highlight w:val="none"/>
        </w:rPr>
        <w:t>7.5.1 因发包人原因导致工期延误</w:t>
      </w:r>
    </w:p>
    <w:p>
      <w:pPr>
        <w:spacing w:line="460" w:lineRule="exact"/>
        <w:ind w:firstLine="420" w:firstLineChars="200"/>
        <w:rPr>
          <w:rFonts w:ascii="宋体"/>
          <w:sz w:val="21"/>
          <w:szCs w:val="21"/>
          <w:highlight w:val="none"/>
        </w:rPr>
      </w:pPr>
      <w:r>
        <w:rPr>
          <w:rFonts w:ascii="宋体"/>
          <w:sz w:val="21"/>
          <w:szCs w:val="21"/>
          <w:highlight w:val="none"/>
        </w:rPr>
        <w:t>（7）因发包人原因导致工期延误的其他情形：</w:t>
      </w:r>
      <w:r>
        <w:rPr>
          <w:rFonts w:hint="eastAsia" w:ascii="宋体"/>
          <w:sz w:val="21"/>
          <w:szCs w:val="21"/>
          <w:highlight w:val="none"/>
          <w:u w:val="single"/>
        </w:rPr>
        <w:t>①发包人未按合同规定支付工程款并确实影响施工进度；②重大设计变更而影响施工进度；③政策处理问题影响施工进度；</w:t>
      </w:r>
      <w:r>
        <w:rPr>
          <w:rFonts w:hint="eastAsia" w:ascii="宋体"/>
          <w:sz w:val="21"/>
          <w:szCs w:val="21"/>
          <w:highlight w:val="none"/>
          <w:u w:val="single"/>
        </w:rPr>
        <w:fldChar w:fldCharType="begin"/>
      </w:r>
      <w:r>
        <w:rPr>
          <w:rFonts w:hint="eastAsia" w:ascii="宋体"/>
          <w:sz w:val="21"/>
          <w:szCs w:val="21"/>
          <w:highlight w:val="none"/>
          <w:u w:val="single"/>
        </w:rPr>
        <w:instrText xml:space="preserve"> = 4 \* GB3 </w:instrText>
      </w:r>
      <w:r>
        <w:rPr>
          <w:rFonts w:hint="eastAsia" w:ascii="宋体"/>
          <w:sz w:val="21"/>
          <w:szCs w:val="21"/>
          <w:highlight w:val="none"/>
          <w:u w:val="single"/>
        </w:rPr>
        <w:fldChar w:fldCharType="separate"/>
      </w:r>
      <w:r>
        <w:rPr>
          <w:rFonts w:hint="eastAsia" w:ascii="宋体"/>
          <w:sz w:val="21"/>
          <w:szCs w:val="21"/>
          <w:highlight w:val="none"/>
          <w:u w:val="single"/>
        </w:rPr>
        <w:t>④</w:t>
      </w:r>
      <w:r>
        <w:rPr>
          <w:rFonts w:hint="eastAsia" w:ascii="宋体"/>
          <w:sz w:val="21"/>
          <w:szCs w:val="21"/>
          <w:highlight w:val="none"/>
        </w:rPr>
        <w:fldChar w:fldCharType="end"/>
      </w:r>
      <w:r>
        <w:rPr>
          <w:rFonts w:hint="eastAsia" w:ascii="宋体"/>
          <w:sz w:val="21"/>
          <w:szCs w:val="21"/>
          <w:highlight w:val="none"/>
          <w:u w:val="single"/>
        </w:rPr>
        <w:t>不可抗力，此延误工期须在发现后七天内办理签证，逾期不予认可</w:t>
      </w:r>
      <w:r>
        <w:rPr>
          <w:rFonts w:ascii="宋体"/>
          <w:sz w:val="21"/>
          <w:szCs w:val="21"/>
          <w:highlight w:val="none"/>
          <w:u w:val="single"/>
        </w:rPr>
        <w:t>。</w:t>
      </w:r>
    </w:p>
    <w:p>
      <w:pPr>
        <w:spacing w:line="460" w:lineRule="exact"/>
        <w:ind w:firstLine="420" w:firstLineChars="200"/>
        <w:rPr>
          <w:rFonts w:ascii="宋体"/>
          <w:sz w:val="21"/>
          <w:szCs w:val="21"/>
          <w:highlight w:val="none"/>
        </w:rPr>
      </w:pPr>
      <w:r>
        <w:rPr>
          <w:rFonts w:ascii="宋体"/>
          <w:sz w:val="21"/>
          <w:szCs w:val="21"/>
          <w:highlight w:val="none"/>
        </w:rPr>
        <w:t>7</w:t>
      </w:r>
      <w:bookmarkStart w:id="155" w:name="_Toc318581169"/>
      <w:bookmarkStart w:id="156" w:name="_Toc312677486"/>
      <w:bookmarkStart w:id="157" w:name="_Toc312678012"/>
      <w:bookmarkStart w:id="158" w:name="_Toc297123518"/>
      <w:bookmarkStart w:id="159" w:name="_Toc297216177"/>
      <w:bookmarkStart w:id="160" w:name="_Toc300934970"/>
      <w:bookmarkStart w:id="161" w:name="_Toc303539127"/>
      <w:bookmarkStart w:id="162" w:name="_Toc304295548"/>
      <w:r>
        <w:rPr>
          <w:rFonts w:ascii="宋体"/>
          <w:sz w:val="21"/>
          <w:szCs w:val="21"/>
          <w:highlight w:val="none"/>
        </w:rPr>
        <w:t>.5.2 因承包人原因导致工期延误</w:t>
      </w:r>
    </w:p>
    <w:bookmarkEnd w:id="155"/>
    <w:bookmarkEnd w:id="156"/>
    <w:bookmarkEnd w:id="157"/>
    <w:p>
      <w:pPr>
        <w:spacing w:line="460" w:lineRule="exact"/>
        <w:ind w:firstLine="420" w:firstLineChars="200"/>
        <w:rPr>
          <w:rFonts w:ascii="宋体"/>
          <w:sz w:val="21"/>
          <w:szCs w:val="21"/>
          <w:highlight w:val="none"/>
          <w:u w:val="single"/>
        </w:rPr>
      </w:pPr>
      <w:r>
        <w:rPr>
          <w:rFonts w:ascii="宋体"/>
          <w:sz w:val="21"/>
          <w:szCs w:val="21"/>
          <w:highlight w:val="none"/>
        </w:rPr>
        <w:t>因</w:t>
      </w:r>
      <w:bookmarkStart w:id="163" w:name="_Toc312677487"/>
      <w:bookmarkStart w:id="164" w:name="_Toc312678013"/>
      <w:bookmarkStart w:id="165" w:name="_Toc318581170"/>
      <w:r>
        <w:rPr>
          <w:rFonts w:ascii="宋体"/>
          <w:sz w:val="21"/>
          <w:szCs w:val="21"/>
          <w:highlight w:val="none"/>
        </w:rPr>
        <w:t>承包人原因造成工期延误，逾期竣工违约金的计算方法为：</w:t>
      </w:r>
      <w:bookmarkEnd w:id="158"/>
      <w:bookmarkEnd w:id="159"/>
      <w:bookmarkEnd w:id="160"/>
      <w:bookmarkEnd w:id="161"/>
      <w:bookmarkEnd w:id="162"/>
      <w:bookmarkEnd w:id="163"/>
      <w:bookmarkEnd w:id="164"/>
      <w:r>
        <w:rPr>
          <w:rFonts w:hint="eastAsia" w:ascii="宋体"/>
          <w:sz w:val="21"/>
          <w:szCs w:val="21"/>
          <w:highlight w:val="none"/>
          <w:u w:val="single"/>
        </w:rPr>
        <w:t xml:space="preserve"> 承包人需服务总承包的管理，与总承包单位同步施工、同步竣工验收，若总承包方通知承包人进场施工，但承包人延误进场而影响整体工期进度的，总承包方应上报发包人，经发包人确认情况属实后，承包人按工期延迟按2000元/天支付违约金。</w:t>
      </w:r>
    </w:p>
    <w:bookmarkEnd w:id="165"/>
    <w:p>
      <w:pPr>
        <w:spacing w:line="460" w:lineRule="exact"/>
        <w:ind w:firstLine="420" w:firstLineChars="200"/>
        <w:rPr>
          <w:rFonts w:ascii="宋体"/>
          <w:sz w:val="21"/>
          <w:szCs w:val="21"/>
          <w:highlight w:val="none"/>
        </w:rPr>
      </w:pPr>
      <w:r>
        <w:rPr>
          <w:rFonts w:ascii="宋体"/>
          <w:sz w:val="21"/>
          <w:szCs w:val="21"/>
          <w:highlight w:val="none"/>
        </w:rPr>
        <w:t>因承包人原因造成工期延误，逾</w:t>
      </w:r>
      <w:bookmarkStart w:id="166" w:name="_Toc312678014"/>
      <w:bookmarkStart w:id="167" w:name="_Toc318581171"/>
      <w:r>
        <w:rPr>
          <w:rFonts w:ascii="宋体"/>
          <w:sz w:val="21"/>
          <w:szCs w:val="21"/>
          <w:highlight w:val="none"/>
        </w:rPr>
        <w:t>期竣工违约金的上限：</w:t>
      </w:r>
      <w:r>
        <w:rPr>
          <w:rFonts w:hint="eastAsia" w:ascii="宋体"/>
          <w:sz w:val="21"/>
          <w:szCs w:val="21"/>
          <w:highlight w:val="none"/>
          <w:u w:val="single"/>
        </w:rPr>
        <w:t>总额不超过履约保证金的30%</w:t>
      </w:r>
      <w:r>
        <w:rPr>
          <w:rFonts w:ascii="宋体"/>
          <w:sz w:val="21"/>
          <w:szCs w:val="21"/>
          <w:highlight w:val="none"/>
        </w:rPr>
        <w:t>。</w:t>
      </w:r>
    </w:p>
    <w:bookmarkEnd w:id="166"/>
    <w:bookmarkEnd w:id="167"/>
    <w:p>
      <w:pPr>
        <w:spacing w:line="460" w:lineRule="exact"/>
        <w:ind w:firstLine="420" w:firstLineChars="200"/>
        <w:rPr>
          <w:rFonts w:ascii="宋体"/>
          <w:sz w:val="21"/>
          <w:szCs w:val="21"/>
          <w:highlight w:val="none"/>
        </w:rPr>
      </w:pPr>
      <w:r>
        <w:rPr>
          <w:rFonts w:ascii="宋体"/>
          <w:sz w:val="21"/>
          <w:szCs w:val="21"/>
          <w:highlight w:val="none"/>
        </w:rPr>
        <w:pict>
          <v:shape id="自选图形 19" o:spid="_x0000_s1041" o:spt="32" type="#_x0000_t32" style="position:absolute;left:0pt;flip:y;margin-left:290pt;margin-top:17.85pt;height:21.05pt;width:40.1pt;z-index:251673600;mso-width-relative:page;mso-height-relative:page;" o:connectortype="straight" filled="f" coordsize="21600,21600">
            <v:path arrowok="t"/>
            <v:fill on="f" focussize="0,0"/>
            <v:stroke/>
            <v:imagedata o:title=""/>
            <o:lock v:ext="edit"/>
          </v:shape>
        </w:pict>
      </w:r>
      <w:r>
        <w:rPr>
          <w:rFonts w:ascii="宋体"/>
          <w:sz w:val="21"/>
          <w:szCs w:val="21"/>
          <w:highlight w:val="none"/>
        </w:rPr>
        <w:t>7</w:t>
      </w:r>
      <w:bookmarkStart w:id="168" w:name="_Toc297216178"/>
      <w:bookmarkStart w:id="169" w:name="_Toc304295549"/>
      <w:bookmarkStart w:id="170" w:name="_Toc303539128"/>
      <w:bookmarkStart w:id="171" w:name="_Toc300934971"/>
      <w:bookmarkStart w:id="172" w:name="_Toc312678015"/>
      <w:bookmarkStart w:id="173" w:name="_Toc297123519"/>
      <w:r>
        <w:rPr>
          <w:rFonts w:ascii="宋体"/>
          <w:sz w:val="21"/>
          <w:szCs w:val="21"/>
          <w:highlight w:val="none"/>
        </w:rPr>
        <w:t>.6 不</w:t>
      </w:r>
      <w:bookmarkEnd w:id="168"/>
      <w:bookmarkEnd w:id="169"/>
      <w:bookmarkEnd w:id="170"/>
      <w:bookmarkEnd w:id="171"/>
      <w:bookmarkEnd w:id="172"/>
      <w:bookmarkEnd w:id="173"/>
      <w:r>
        <w:rPr>
          <w:rFonts w:ascii="宋体"/>
          <w:sz w:val="21"/>
          <w:szCs w:val="21"/>
          <w:highlight w:val="none"/>
        </w:rPr>
        <w:t>利物质条件</w:t>
      </w:r>
    </w:p>
    <w:p>
      <w:pPr>
        <w:spacing w:line="460" w:lineRule="exact"/>
        <w:ind w:firstLine="420" w:firstLineChars="200"/>
        <w:rPr>
          <w:rFonts w:ascii="宋体"/>
          <w:sz w:val="21"/>
          <w:szCs w:val="21"/>
          <w:highlight w:val="none"/>
        </w:rPr>
      </w:pPr>
      <w:bookmarkStart w:id="174" w:name="_Toc304295550"/>
      <w:bookmarkStart w:id="175" w:name="_Toc312678016"/>
      <w:bookmarkStart w:id="176" w:name="_Toc318581172"/>
      <w:bookmarkStart w:id="177" w:name="_Toc297123520"/>
      <w:bookmarkStart w:id="178" w:name="_Toc297216179"/>
      <w:bookmarkStart w:id="179" w:name="_Toc300934972"/>
      <w:bookmarkStart w:id="180" w:name="_Toc303539129"/>
      <w:r>
        <w:rPr>
          <w:rFonts w:ascii="宋体"/>
          <w:sz w:val="21"/>
          <w:szCs w:val="21"/>
          <w:highlight w:val="none"/>
        </w:rPr>
        <w:t>不利物质条件的其他情形和有关约：</w:t>
      </w:r>
      <w:r>
        <w:rPr>
          <w:rFonts w:ascii="宋体"/>
          <w:sz w:val="21"/>
          <w:szCs w:val="21"/>
          <w:highlight w:val="none"/>
          <w:u w:val="single"/>
        </w:rPr>
        <w:t xml:space="preserve">                               </w:t>
      </w:r>
      <w:r>
        <w:rPr>
          <w:rFonts w:ascii="宋体"/>
          <w:sz w:val="21"/>
          <w:szCs w:val="21"/>
          <w:highlight w:val="none"/>
        </w:rPr>
        <w:t>。</w:t>
      </w:r>
    </w:p>
    <w:bookmarkEnd w:id="174"/>
    <w:bookmarkEnd w:id="175"/>
    <w:bookmarkEnd w:id="176"/>
    <w:bookmarkEnd w:id="177"/>
    <w:bookmarkEnd w:id="178"/>
    <w:bookmarkEnd w:id="179"/>
    <w:bookmarkEnd w:id="180"/>
    <w:p>
      <w:pPr>
        <w:spacing w:line="460" w:lineRule="exact"/>
        <w:ind w:firstLine="420" w:firstLineChars="200"/>
        <w:rPr>
          <w:rFonts w:ascii="宋体"/>
          <w:sz w:val="21"/>
          <w:szCs w:val="21"/>
          <w:highlight w:val="none"/>
        </w:rPr>
      </w:pPr>
      <w:r>
        <w:rPr>
          <w:rFonts w:ascii="宋体"/>
          <w:sz w:val="21"/>
          <w:szCs w:val="21"/>
          <w:highlight w:val="none"/>
        </w:rPr>
        <w:t>7</w:t>
      </w:r>
      <w:bookmarkStart w:id="181" w:name="_Toc297123521"/>
      <w:bookmarkStart w:id="182" w:name="_Toc304295551"/>
      <w:bookmarkStart w:id="183" w:name="_Toc312678017"/>
      <w:bookmarkStart w:id="184" w:name="_Toc303539130"/>
      <w:bookmarkStart w:id="185" w:name="_Toc297216180"/>
      <w:bookmarkStart w:id="186" w:name="_Toc300934973"/>
      <w:r>
        <w:rPr>
          <w:rFonts w:ascii="宋体"/>
          <w:sz w:val="21"/>
          <w:szCs w:val="21"/>
          <w:highlight w:val="none"/>
        </w:rPr>
        <w:t>.7异常恶劣的气候条件</w:t>
      </w:r>
    </w:p>
    <w:bookmarkEnd w:id="181"/>
    <w:bookmarkEnd w:id="182"/>
    <w:bookmarkEnd w:id="183"/>
    <w:bookmarkEnd w:id="184"/>
    <w:bookmarkEnd w:id="185"/>
    <w:bookmarkEnd w:id="186"/>
    <w:p>
      <w:pPr>
        <w:spacing w:line="460" w:lineRule="exact"/>
        <w:ind w:firstLine="420" w:firstLineChars="200"/>
        <w:rPr>
          <w:rFonts w:ascii="宋体"/>
          <w:sz w:val="21"/>
          <w:szCs w:val="21"/>
          <w:highlight w:val="none"/>
        </w:rPr>
      </w:pPr>
      <w:r>
        <w:rPr>
          <w:rFonts w:ascii="宋体"/>
          <w:sz w:val="21"/>
          <w:szCs w:val="21"/>
          <w:highlight w:val="none"/>
        </w:rPr>
        <w:t>发包人和承包人同意以下情形视为异常恶劣的气候条件：</w:t>
      </w:r>
    </w:p>
    <w:p>
      <w:pPr>
        <w:spacing w:line="460" w:lineRule="exact"/>
        <w:ind w:firstLine="420" w:firstLineChars="200"/>
        <w:rPr>
          <w:rFonts w:ascii="宋体"/>
          <w:sz w:val="21"/>
          <w:szCs w:val="21"/>
          <w:highlight w:val="none"/>
        </w:rPr>
      </w:pPr>
      <w:r>
        <w:rPr>
          <w:rFonts w:ascii="宋体"/>
          <w:sz w:val="21"/>
          <w:szCs w:val="21"/>
          <w:highlight w:val="none"/>
        </w:rPr>
        <w:t>（1）</w:t>
      </w:r>
      <w:r>
        <w:rPr>
          <w:rFonts w:ascii="宋体"/>
          <w:sz w:val="21"/>
          <w:szCs w:val="21"/>
          <w:highlight w:val="none"/>
          <w:u w:val="single"/>
        </w:rPr>
        <w:t xml:space="preserve">                </w:t>
      </w:r>
      <w:r>
        <w:rPr>
          <w:rFonts w:hint="eastAsia" w:ascii="宋体"/>
          <w:sz w:val="21"/>
          <w:szCs w:val="21"/>
          <w:highlight w:val="none"/>
          <w:u w:val="single"/>
        </w:rPr>
        <w:t>另行协商</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（2）</w:t>
      </w:r>
      <w:r>
        <w:rPr>
          <w:rFonts w:ascii="宋体"/>
          <w:sz w:val="21"/>
          <w:szCs w:val="21"/>
          <w:highlight w:val="none"/>
          <w:u w:val="single"/>
        </w:rPr>
        <w:t xml:space="preserve">                                           </w:t>
      </w:r>
      <w:r>
        <w:rPr>
          <w:rFonts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7.9 提前竣工的奖励</w:t>
      </w:r>
    </w:p>
    <w:p>
      <w:pPr>
        <w:spacing w:line="460" w:lineRule="exact"/>
        <w:ind w:firstLine="420" w:firstLineChars="200"/>
        <w:rPr>
          <w:rFonts w:ascii="宋体"/>
          <w:sz w:val="21"/>
          <w:szCs w:val="21"/>
          <w:highlight w:val="none"/>
          <w:u w:val="single"/>
        </w:rPr>
      </w:pPr>
      <w:r>
        <w:rPr>
          <w:rFonts w:ascii="宋体"/>
          <w:sz w:val="21"/>
          <w:szCs w:val="21"/>
          <w:highlight w:val="none"/>
        </w:rPr>
        <w:t>7.9.2提前竣工的奖励：</w:t>
      </w:r>
      <w:r>
        <w:rPr>
          <w:rFonts w:hint="eastAsia" w:ascii="宋体"/>
          <w:sz w:val="21"/>
          <w:szCs w:val="21"/>
          <w:highlight w:val="none"/>
          <w:u w:val="single"/>
        </w:rPr>
        <w:t xml:space="preserve">         /          。</w:t>
      </w:r>
    </w:p>
    <w:p>
      <w:pPr>
        <w:spacing w:line="460" w:lineRule="exact"/>
        <w:ind w:firstLine="422" w:firstLineChars="200"/>
        <w:rPr>
          <w:rFonts w:ascii="宋体"/>
          <w:b/>
          <w:sz w:val="21"/>
          <w:szCs w:val="21"/>
          <w:highlight w:val="none"/>
        </w:rPr>
      </w:pPr>
      <w:r>
        <w:rPr>
          <w:rFonts w:ascii="宋体"/>
          <w:b/>
          <w:sz w:val="21"/>
          <w:szCs w:val="21"/>
          <w:highlight w:val="none"/>
        </w:rPr>
        <w:t>8.</w:t>
      </w:r>
      <w:r>
        <w:rPr>
          <w:rFonts w:hint="eastAsia" w:ascii="宋体"/>
          <w:b/>
          <w:sz w:val="21"/>
          <w:szCs w:val="21"/>
          <w:highlight w:val="none"/>
        </w:rPr>
        <w:t xml:space="preserve"> </w:t>
      </w:r>
      <w:r>
        <w:rPr>
          <w:rFonts w:ascii="宋体"/>
          <w:b/>
          <w:sz w:val="21"/>
          <w:szCs w:val="21"/>
          <w:highlight w:val="none"/>
        </w:rPr>
        <w:t xml:space="preserve"> </w:t>
      </w:r>
      <w:r>
        <w:rPr>
          <w:rFonts w:hint="eastAsia" w:ascii="宋体"/>
          <w:b/>
          <w:sz w:val="21"/>
          <w:szCs w:val="21"/>
          <w:highlight w:val="none"/>
        </w:rPr>
        <w:t>材料与设备</w:t>
      </w:r>
      <w:bookmarkEnd w:id="153"/>
      <w:bookmarkEnd w:id="154"/>
    </w:p>
    <w:bookmarkEnd w:id="132"/>
    <w:bookmarkEnd w:id="133"/>
    <w:bookmarkEnd w:id="134"/>
    <w:bookmarkEnd w:id="135"/>
    <w:bookmarkEnd w:id="136"/>
    <w:bookmarkEnd w:id="137"/>
    <w:bookmarkEnd w:id="138"/>
    <w:bookmarkEnd w:id="139"/>
    <w:bookmarkEnd w:id="140"/>
    <w:bookmarkEnd w:id="141"/>
    <w:p>
      <w:pPr>
        <w:spacing w:line="460" w:lineRule="exact"/>
        <w:ind w:firstLine="420" w:firstLineChars="200"/>
        <w:rPr>
          <w:rFonts w:ascii="宋体"/>
          <w:sz w:val="21"/>
          <w:szCs w:val="21"/>
          <w:highlight w:val="none"/>
        </w:rPr>
      </w:pPr>
      <w:bookmarkStart w:id="187" w:name="_Toc267251424"/>
      <w:bookmarkStart w:id="188" w:name="_Toc280868655"/>
      <w:bookmarkStart w:id="189" w:name="_Toc280868656"/>
      <w:bookmarkStart w:id="190" w:name="_Toc351203641"/>
      <w:r>
        <w:rPr>
          <w:rFonts w:ascii="宋体"/>
          <w:sz w:val="21"/>
          <w:szCs w:val="21"/>
          <w:highlight w:val="none"/>
        </w:rPr>
        <w:t>8</w:t>
      </w:r>
      <w:bookmarkStart w:id="191" w:name="_Toc292559877"/>
      <w:bookmarkStart w:id="192" w:name="_Toc296346668"/>
      <w:bookmarkStart w:id="193" w:name="_Toc296347166"/>
      <w:bookmarkStart w:id="194" w:name="_Toc296503167"/>
      <w:bookmarkStart w:id="195" w:name="_Toc296890995"/>
      <w:bookmarkStart w:id="196" w:name="_Toc296891207"/>
      <w:bookmarkStart w:id="197" w:name="_Toc296944506"/>
      <w:bookmarkStart w:id="198" w:name="_Toc297048353"/>
      <w:bookmarkStart w:id="199" w:name="_Toc297120467"/>
      <w:bookmarkStart w:id="200" w:name="_Toc297123527"/>
      <w:bookmarkStart w:id="201" w:name="_Toc297216186"/>
      <w:bookmarkStart w:id="202" w:name="_Toc300934979"/>
      <w:bookmarkStart w:id="203" w:name="_Toc303539136"/>
      <w:bookmarkStart w:id="204" w:name="_Toc304295556"/>
      <w:bookmarkStart w:id="205" w:name="_Toc280868654"/>
      <w:bookmarkStart w:id="206" w:name="_Toc292559372"/>
      <w:bookmarkStart w:id="207" w:name="_Toc312677493"/>
      <w:bookmarkStart w:id="208" w:name="_Toc312678019"/>
      <w:r>
        <w:rPr>
          <w:rFonts w:ascii="宋体"/>
          <w:sz w:val="21"/>
          <w:szCs w:val="21"/>
          <w:highlight w:val="none"/>
        </w:rPr>
        <w:t>.4材料与工程设备的保管与使用</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Pr>
        <w:spacing w:line="460" w:lineRule="exact"/>
        <w:ind w:firstLine="420" w:firstLineChars="200"/>
        <w:rPr>
          <w:rFonts w:ascii="宋体"/>
          <w:sz w:val="21"/>
          <w:szCs w:val="21"/>
          <w:highlight w:val="none"/>
        </w:rPr>
      </w:pPr>
      <w:r>
        <w:rPr>
          <w:rFonts w:ascii="宋体"/>
          <w:sz w:val="21"/>
          <w:szCs w:val="21"/>
          <w:highlight w:val="none"/>
        </w:rPr>
        <w:t>8</w:t>
      </w:r>
      <w:bookmarkStart w:id="209" w:name="_Toc292559373"/>
      <w:bookmarkStart w:id="210" w:name="_Toc292559878"/>
      <w:bookmarkStart w:id="211" w:name="_Toc297048354"/>
      <w:bookmarkStart w:id="212" w:name="_Toc296944507"/>
      <w:bookmarkStart w:id="213" w:name="_Toc297123528"/>
      <w:bookmarkStart w:id="214" w:name="_Toc297120468"/>
      <w:bookmarkStart w:id="215" w:name="_Toc300934980"/>
      <w:bookmarkStart w:id="216" w:name="_Toc297216187"/>
      <w:bookmarkStart w:id="217" w:name="_Toc304295557"/>
      <w:bookmarkStart w:id="218" w:name="_Toc303539137"/>
      <w:bookmarkStart w:id="219" w:name="_Toc312677494"/>
      <w:bookmarkStart w:id="220" w:name="_Toc312678020"/>
      <w:bookmarkStart w:id="221" w:name="_Toc318581173"/>
      <w:bookmarkStart w:id="222" w:name="_Toc296346669"/>
      <w:bookmarkStart w:id="223" w:name="_Toc296347167"/>
      <w:bookmarkStart w:id="224" w:name="_Toc296503168"/>
      <w:bookmarkStart w:id="225" w:name="_Toc296890996"/>
      <w:bookmarkStart w:id="226" w:name="_Toc296891208"/>
      <w:r>
        <w:rPr>
          <w:rFonts w:ascii="宋体"/>
          <w:sz w:val="21"/>
          <w:szCs w:val="21"/>
          <w:highlight w:val="none"/>
        </w:rPr>
        <w:t>.4.1发包人供应的材料设备的保管费用的承担：</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w:t>
      </w:r>
      <w:bookmarkEnd w:id="209"/>
      <w:bookmarkEnd w:id="210"/>
    </w:p>
    <w:p>
      <w:pPr>
        <w:spacing w:line="460" w:lineRule="exact"/>
        <w:ind w:firstLine="420" w:firstLineChars="200"/>
        <w:rPr>
          <w:rFonts w:ascii="宋体"/>
          <w:sz w:val="21"/>
          <w:szCs w:val="21"/>
          <w:highlight w:val="none"/>
        </w:rPr>
      </w:pPr>
      <w:r>
        <w:rPr>
          <w:rFonts w:ascii="宋体"/>
          <w:sz w:val="21"/>
          <w:szCs w:val="21"/>
          <w:highlight w:val="none"/>
        </w:rPr>
        <w:t>8.6 样品</w:t>
      </w:r>
    </w:p>
    <w:p>
      <w:pPr>
        <w:spacing w:line="460" w:lineRule="exact"/>
        <w:ind w:firstLine="420" w:firstLineChars="200"/>
        <w:rPr>
          <w:rFonts w:ascii="宋体"/>
          <w:sz w:val="21"/>
          <w:szCs w:val="21"/>
          <w:highlight w:val="none"/>
        </w:rPr>
      </w:pPr>
      <w:r>
        <w:rPr>
          <w:rFonts w:ascii="宋体"/>
          <w:sz w:val="21"/>
          <w:szCs w:val="21"/>
          <w:highlight w:val="none"/>
        </w:rPr>
        <w:t>8.6.1</w:t>
      </w:r>
      <w:r>
        <w:rPr>
          <w:rFonts w:ascii="宋体"/>
          <w:sz w:val="21"/>
          <w:szCs w:val="21"/>
          <w:highlight w:val="none"/>
        </w:rPr>
        <w:tab/>
      </w:r>
      <w:r>
        <w:rPr>
          <w:rFonts w:ascii="宋体"/>
          <w:sz w:val="21"/>
          <w:szCs w:val="21"/>
          <w:highlight w:val="none"/>
        </w:rPr>
        <w:t>样品的报送</w:t>
      </w:r>
      <w:r>
        <w:rPr>
          <w:rFonts w:hint="eastAsia" w:ascii="宋体"/>
          <w:sz w:val="21"/>
          <w:szCs w:val="21"/>
          <w:highlight w:val="none"/>
        </w:rPr>
        <w:t>与封存</w:t>
      </w:r>
    </w:p>
    <w:p>
      <w:pPr>
        <w:spacing w:line="460" w:lineRule="exact"/>
        <w:ind w:firstLine="420" w:firstLineChars="200"/>
        <w:rPr>
          <w:rFonts w:ascii="宋体"/>
          <w:sz w:val="21"/>
          <w:szCs w:val="21"/>
          <w:highlight w:val="none"/>
        </w:rPr>
      </w:pPr>
      <w:r>
        <w:rPr>
          <w:rFonts w:ascii="宋体"/>
          <w:sz w:val="21"/>
          <w:szCs w:val="21"/>
          <w:highlight w:val="none"/>
        </w:rPr>
        <w:t>需要承包人报送样品的材料或工程设备，样品的种类、名称、规格、数量要求</w:t>
      </w:r>
      <w:r>
        <w:rPr>
          <w:rFonts w:ascii="宋体"/>
          <w:sz w:val="21"/>
          <w:szCs w:val="21"/>
          <w:highlight w:val="none"/>
          <w:u w:val="single"/>
        </w:rPr>
        <w:t>：</w:t>
      </w:r>
      <w:r>
        <w:rPr>
          <w:rFonts w:hint="eastAsia" w:ascii="宋体"/>
          <w:sz w:val="21"/>
          <w:szCs w:val="21"/>
          <w:highlight w:val="none"/>
          <w:u w:val="single"/>
        </w:rPr>
        <w:t xml:space="preserve">    </w:t>
      </w:r>
      <w:r>
        <w:rPr>
          <w:rFonts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8.8 施工设备和临时设施</w:t>
      </w:r>
    </w:p>
    <w:p>
      <w:pPr>
        <w:spacing w:line="460" w:lineRule="exact"/>
        <w:ind w:firstLine="420" w:firstLineChars="200"/>
        <w:rPr>
          <w:rFonts w:ascii="宋体"/>
          <w:sz w:val="21"/>
          <w:szCs w:val="21"/>
          <w:highlight w:val="none"/>
        </w:rPr>
      </w:pPr>
      <w:r>
        <w:rPr>
          <w:rFonts w:ascii="宋体"/>
          <w:sz w:val="21"/>
          <w:szCs w:val="21"/>
          <w:highlight w:val="none"/>
        </w:rPr>
        <w:t>8.8.1 承包人提供的施工设备和临时设施</w:t>
      </w:r>
    </w:p>
    <w:p>
      <w:pPr>
        <w:spacing w:line="460" w:lineRule="exact"/>
        <w:ind w:firstLine="420" w:firstLineChars="200"/>
        <w:rPr>
          <w:rFonts w:ascii="宋体"/>
          <w:sz w:val="21"/>
          <w:szCs w:val="21"/>
          <w:highlight w:val="none"/>
          <w:u w:val="single"/>
        </w:rPr>
      </w:pPr>
      <w:r>
        <w:rPr>
          <w:rFonts w:ascii="宋体"/>
          <w:sz w:val="21"/>
          <w:szCs w:val="21"/>
          <w:highlight w:val="none"/>
        </w:rPr>
        <w:t>关于修建临时设施费用承担的约定：</w:t>
      </w:r>
      <w:r>
        <w:rPr>
          <w:rFonts w:ascii="宋体"/>
          <w:sz w:val="21"/>
          <w:szCs w:val="21"/>
          <w:highlight w:val="none"/>
          <w:u w:val="single"/>
        </w:rPr>
        <w:t xml:space="preserve">  </w:t>
      </w:r>
      <w:r>
        <w:rPr>
          <w:rFonts w:hint="eastAsia" w:ascii="宋体"/>
          <w:sz w:val="21"/>
          <w:szCs w:val="21"/>
          <w:highlight w:val="none"/>
          <w:u w:val="single"/>
        </w:rPr>
        <w:t>由承包人承担</w:t>
      </w:r>
      <w:r>
        <w:rPr>
          <w:rFonts w:ascii="宋体"/>
          <w:sz w:val="21"/>
          <w:szCs w:val="21"/>
          <w:highlight w:val="none"/>
          <w:u w:val="single"/>
        </w:rPr>
        <w:t xml:space="preserve">   </w:t>
      </w:r>
      <w:r>
        <w:rPr>
          <w:rFonts w:ascii="宋体"/>
          <w:sz w:val="21"/>
          <w:szCs w:val="21"/>
          <w:highlight w:val="none"/>
        </w:rPr>
        <w:t>。</w:t>
      </w:r>
    </w:p>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Pr>
        <w:spacing w:line="460" w:lineRule="exact"/>
        <w:ind w:firstLine="422" w:firstLineChars="200"/>
        <w:rPr>
          <w:rFonts w:ascii="宋体"/>
          <w:b/>
          <w:sz w:val="21"/>
          <w:szCs w:val="21"/>
          <w:highlight w:val="none"/>
        </w:rPr>
      </w:pPr>
      <w:r>
        <w:rPr>
          <w:rFonts w:ascii="宋体"/>
          <w:b/>
          <w:sz w:val="21"/>
          <w:szCs w:val="21"/>
          <w:highlight w:val="none"/>
        </w:rPr>
        <w:t>9</w:t>
      </w:r>
      <w:bookmarkEnd w:id="187"/>
      <w:bookmarkEnd w:id="188"/>
      <w:bookmarkEnd w:id="189"/>
      <w:bookmarkStart w:id="227" w:name="_Toc312678021"/>
      <w:bookmarkStart w:id="228" w:name="_Toc297123533"/>
      <w:bookmarkStart w:id="229" w:name="_Toc297216192"/>
      <w:bookmarkStart w:id="230" w:name="_Toc300934982"/>
      <w:bookmarkStart w:id="231" w:name="_Toc303539139"/>
      <w:bookmarkStart w:id="232" w:name="_Toc304295559"/>
      <w:bookmarkStart w:id="233" w:name="_Toc312677495"/>
      <w:bookmarkStart w:id="234" w:name="_Toc296891001"/>
      <w:bookmarkStart w:id="235" w:name="_Toc292559378"/>
      <w:bookmarkStart w:id="236" w:name="_Toc296891213"/>
      <w:bookmarkStart w:id="237" w:name="_Toc296944512"/>
      <w:bookmarkStart w:id="238" w:name="_Toc296347172"/>
      <w:bookmarkStart w:id="239" w:name="_Toc297120473"/>
      <w:bookmarkStart w:id="240" w:name="_Toc267251428"/>
      <w:bookmarkStart w:id="241" w:name="_Toc267251427"/>
      <w:bookmarkStart w:id="242" w:name="_Toc297048359"/>
      <w:bookmarkStart w:id="243" w:name="_Toc296346674"/>
      <w:bookmarkStart w:id="244" w:name="_Toc296503173"/>
      <w:bookmarkStart w:id="245" w:name="_Toc292559883"/>
      <w:r>
        <w:rPr>
          <w:rFonts w:ascii="宋体"/>
          <w:b/>
          <w:sz w:val="21"/>
          <w:szCs w:val="21"/>
          <w:highlight w:val="none"/>
        </w:rPr>
        <w:t xml:space="preserve">. </w:t>
      </w:r>
      <w:r>
        <w:rPr>
          <w:rFonts w:hint="eastAsia" w:ascii="宋体"/>
          <w:b/>
          <w:sz w:val="21"/>
          <w:szCs w:val="21"/>
          <w:highlight w:val="none"/>
        </w:rPr>
        <w:t xml:space="preserve"> 试验与检验</w:t>
      </w:r>
      <w:bookmarkEnd w:id="190"/>
    </w:p>
    <w:bookmarkEnd w:id="227"/>
    <w:bookmarkEnd w:id="228"/>
    <w:bookmarkEnd w:id="229"/>
    <w:bookmarkEnd w:id="230"/>
    <w:bookmarkEnd w:id="231"/>
    <w:bookmarkEnd w:id="232"/>
    <w:bookmarkEnd w:id="233"/>
    <w:p>
      <w:pPr>
        <w:spacing w:line="460" w:lineRule="exact"/>
        <w:ind w:firstLine="422" w:firstLineChars="200"/>
        <w:rPr>
          <w:rFonts w:ascii="宋体"/>
          <w:b/>
          <w:sz w:val="21"/>
          <w:szCs w:val="21"/>
          <w:highlight w:val="none"/>
        </w:rPr>
      </w:pPr>
      <w:r>
        <w:rPr>
          <w:rFonts w:ascii="宋体"/>
          <w:b/>
          <w:sz w:val="21"/>
          <w:szCs w:val="21"/>
          <w:highlight w:val="none"/>
        </w:rPr>
        <w:t>9</w:t>
      </w:r>
      <w:bookmarkStart w:id="246" w:name="_Toc312678022"/>
      <w:bookmarkStart w:id="247" w:name="_Toc304295560"/>
      <w:bookmarkStart w:id="248" w:name="_Toc297216193"/>
      <w:bookmarkStart w:id="249" w:name="_Toc300934983"/>
      <w:bookmarkStart w:id="250" w:name="_Toc303539140"/>
      <w:bookmarkStart w:id="251" w:name="_Toc297123534"/>
      <w:bookmarkStart w:id="252" w:name="_Toc312677496"/>
      <w:r>
        <w:rPr>
          <w:rFonts w:ascii="宋体"/>
          <w:b/>
          <w:sz w:val="21"/>
          <w:szCs w:val="21"/>
          <w:highlight w:val="none"/>
        </w:rPr>
        <w:t>.1</w:t>
      </w:r>
      <w:r>
        <w:rPr>
          <w:rFonts w:hint="eastAsia" w:ascii="宋体"/>
          <w:b/>
          <w:sz w:val="21"/>
          <w:szCs w:val="21"/>
          <w:highlight w:val="none"/>
        </w:rPr>
        <w:t xml:space="preserve">  试验设备与试验人员</w:t>
      </w:r>
    </w:p>
    <w:bookmarkEnd w:id="246"/>
    <w:bookmarkEnd w:id="247"/>
    <w:bookmarkEnd w:id="248"/>
    <w:bookmarkEnd w:id="249"/>
    <w:bookmarkEnd w:id="250"/>
    <w:bookmarkEnd w:id="251"/>
    <w:bookmarkEnd w:id="252"/>
    <w:p>
      <w:pPr>
        <w:spacing w:line="460" w:lineRule="exact"/>
        <w:ind w:firstLine="420" w:firstLineChars="200"/>
        <w:rPr>
          <w:rFonts w:ascii="宋体"/>
          <w:sz w:val="21"/>
          <w:szCs w:val="21"/>
          <w:highlight w:val="none"/>
        </w:rPr>
      </w:pPr>
      <w:r>
        <w:rPr>
          <w:rFonts w:ascii="宋体"/>
          <w:sz w:val="21"/>
          <w:szCs w:val="21"/>
          <w:highlight w:val="none"/>
        </w:rPr>
        <w:t>9</w:t>
      </w:r>
      <w:bookmarkStart w:id="253" w:name="_Toc312677497"/>
      <w:bookmarkStart w:id="254" w:name="_Toc297123535"/>
      <w:bookmarkStart w:id="255" w:name="_Toc312678023"/>
      <w:bookmarkStart w:id="256" w:name="_Toc303539141"/>
      <w:bookmarkStart w:id="257" w:name="_Toc304295561"/>
      <w:bookmarkStart w:id="258" w:name="_Toc297216194"/>
      <w:bookmarkStart w:id="259" w:name="_Toc300934984"/>
      <w:bookmarkStart w:id="260" w:name="_Toc318581174"/>
      <w:r>
        <w:rPr>
          <w:rFonts w:ascii="宋体"/>
          <w:sz w:val="21"/>
          <w:szCs w:val="21"/>
          <w:highlight w:val="none"/>
        </w:rPr>
        <w:t xml:space="preserve">.1.2 </w:t>
      </w:r>
      <w:r>
        <w:rPr>
          <w:rFonts w:hint="eastAsia" w:ascii="宋体"/>
          <w:sz w:val="21"/>
          <w:szCs w:val="21"/>
          <w:highlight w:val="none"/>
        </w:rPr>
        <w:t>试验设备</w:t>
      </w:r>
    </w:p>
    <w:p>
      <w:pPr>
        <w:spacing w:line="460" w:lineRule="exact"/>
        <w:ind w:firstLine="420" w:firstLineChars="200"/>
        <w:rPr>
          <w:rFonts w:ascii="宋体"/>
          <w:sz w:val="21"/>
          <w:szCs w:val="21"/>
          <w:highlight w:val="none"/>
        </w:rPr>
      </w:pPr>
      <w:r>
        <w:rPr>
          <w:rFonts w:hint="eastAsia" w:ascii="宋体"/>
          <w:sz w:val="21"/>
          <w:szCs w:val="21"/>
          <w:highlight w:val="none"/>
        </w:rPr>
        <w:t>施工现场需要配置的试验场所：</w:t>
      </w:r>
      <w:bookmarkEnd w:id="253"/>
      <w:bookmarkEnd w:id="254"/>
      <w:bookmarkEnd w:id="255"/>
      <w:bookmarkEnd w:id="256"/>
      <w:bookmarkEnd w:id="257"/>
      <w:bookmarkEnd w:id="258"/>
      <w:bookmarkEnd w:id="259"/>
      <w:bookmarkStart w:id="261" w:name="_Toc300934985"/>
      <w:bookmarkStart w:id="262" w:name="_Toc303539142"/>
      <w:bookmarkStart w:id="263" w:name="_Toc304295562"/>
      <w:bookmarkStart w:id="264" w:name="_Toc297216195"/>
      <w:bookmarkStart w:id="265" w:name="_Toc312677498"/>
      <w:bookmarkStart w:id="266" w:name="_Toc312678024"/>
      <w:bookmarkStart w:id="267" w:name="_Toc297123536"/>
      <w:r>
        <w:rPr>
          <w:rFonts w:hint="eastAsia" w:ascii="宋体"/>
          <w:b/>
          <w:sz w:val="21"/>
          <w:szCs w:val="21"/>
          <w:highlight w:val="none"/>
          <w:u w:val="single"/>
        </w:rPr>
        <w:t>按有关规定</w:t>
      </w:r>
      <w:r>
        <w:rPr>
          <w:rFonts w:ascii="宋体"/>
          <w:b/>
          <w:sz w:val="21"/>
          <w:szCs w:val="21"/>
          <w:highlight w:val="none"/>
          <w:u w:val="single"/>
        </w:rPr>
        <w:t>执</w:t>
      </w:r>
      <w:r>
        <w:rPr>
          <w:rFonts w:hint="eastAsia" w:ascii="宋体"/>
          <w:b/>
          <w:sz w:val="21"/>
          <w:szCs w:val="21"/>
          <w:highlight w:val="none"/>
          <w:u w:val="single"/>
        </w:rPr>
        <w:t>行</w:t>
      </w:r>
      <w:r>
        <w:rPr>
          <w:rFonts w:hint="eastAsia" w:ascii="宋体"/>
          <w:sz w:val="21"/>
          <w:szCs w:val="21"/>
          <w:highlight w:val="none"/>
        </w:rPr>
        <w:t>。</w:t>
      </w:r>
      <w:r>
        <w:rPr>
          <w:rFonts w:ascii="宋体"/>
          <w:sz w:val="21"/>
          <w:szCs w:val="21"/>
          <w:highlight w:val="none"/>
        </w:rPr>
        <w:t xml:space="preserve"> </w:t>
      </w:r>
    </w:p>
    <w:p>
      <w:pPr>
        <w:spacing w:line="460" w:lineRule="exact"/>
        <w:ind w:firstLine="420" w:firstLineChars="200"/>
        <w:rPr>
          <w:rFonts w:ascii="宋体"/>
          <w:sz w:val="21"/>
          <w:szCs w:val="21"/>
          <w:highlight w:val="none"/>
          <w:u w:val="single"/>
        </w:rPr>
      </w:pPr>
      <w:r>
        <w:rPr>
          <w:rFonts w:hint="eastAsia" w:ascii="宋体"/>
          <w:sz w:val="21"/>
          <w:szCs w:val="21"/>
          <w:highlight w:val="none"/>
        </w:rPr>
        <w:t>施工现场需要配备的试验设备：</w:t>
      </w:r>
      <w:r>
        <w:rPr>
          <w:rFonts w:ascii="宋体"/>
          <w:sz w:val="21"/>
          <w:szCs w:val="21"/>
          <w:highlight w:val="none"/>
          <w:u w:val="single"/>
        </w:rPr>
        <w:t xml:space="preserve">  </w:t>
      </w:r>
      <w:r>
        <w:rPr>
          <w:rFonts w:hint="eastAsia" w:ascii="宋体"/>
          <w:b/>
          <w:sz w:val="21"/>
          <w:szCs w:val="21"/>
          <w:highlight w:val="none"/>
          <w:u w:val="single"/>
        </w:rPr>
        <w:t>按有关规定执行</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u w:val="single"/>
        </w:rPr>
      </w:pPr>
      <w:r>
        <w:rPr>
          <w:rFonts w:hint="eastAsia" w:ascii="宋体"/>
          <w:sz w:val="21"/>
          <w:szCs w:val="21"/>
          <w:highlight w:val="none"/>
        </w:rPr>
        <w:t>施工现场需要具备的其他试验条件：</w:t>
      </w:r>
      <w:r>
        <w:rPr>
          <w:rFonts w:ascii="宋体"/>
          <w:sz w:val="21"/>
          <w:szCs w:val="21"/>
          <w:highlight w:val="none"/>
          <w:u w:val="single"/>
        </w:rPr>
        <w:t xml:space="preserve">           </w:t>
      </w:r>
      <w:r>
        <w:rPr>
          <w:rFonts w:hint="eastAsia" w:ascii="宋体"/>
          <w:b/>
          <w:sz w:val="21"/>
          <w:szCs w:val="21"/>
          <w:highlight w:val="none"/>
          <w:u w:val="single"/>
        </w:rPr>
        <w:t>/</w:t>
      </w:r>
      <w:r>
        <w:rPr>
          <w:rFonts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 xml:space="preserve">9.4 </w:t>
      </w:r>
      <w:r>
        <w:rPr>
          <w:rFonts w:hint="eastAsia" w:ascii="宋体"/>
          <w:b/>
          <w:sz w:val="21"/>
          <w:szCs w:val="21"/>
          <w:highlight w:val="none"/>
        </w:rPr>
        <w:t xml:space="preserve"> 现场工艺试验</w:t>
      </w:r>
      <w:r>
        <w:rPr>
          <w:rFonts w:ascii="宋体"/>
          <w:b/>
          <w:sz w:val="21"/>
          <w:szCs w:val="21"/>
          <w:highlight w:val="none"/>
        </w:rPr>
        <w:t xml:space="preserve"> </w:t>
      </w:r>
    </w:p>
    <w:p>
      <w:pPr>
        <w:spacing w:line="440" w:lineRule="exact"/>
        <w:ind w:firstLine="420" w:firstLineChars="200"/>
        <w:rPr>
          <w:rFonts w:ascii="宋体"/>
          <w:sz w:val="21"/>
          <w:szCs w:val="21"/>
          <w:highlight w:val="none"/>
        </w:rPr>
      </w:pPr>
      <w:r>
        <w:rPr>
          <w:rFonts w:hint="eastAsia" w:ascii="宋体"/>
          <w:sz w:val="21"/>
          <w:szCs w:val="21"/>
          <w:highlight w:val="none"/>
        </w:rPr>
        <w:t>现场工艺试验的有关约定：</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sz w:val="21"/>
          <w:szCs w:val="21"/>
          <w:highlight w:val="none"/>
        </w:rPr>
        <w:t>。</w:t>
      </w:r>
    </w:p>
    <w:bookmarkEnd w:id="234"/>
    <w:bookmarkEnd w:id="235"/>
    <w:bookmarkEnd w:id="236"/>
    <w:bookmarkEnd w:id="237"/>
    <w:bookmarkEnd w:id="238"/>
    <w:bookmarkEnd w:id="239"/>
    <w:bookmarkEnd w:id="240"/>
    <w:bookmarkEnd w:id="241"/>
    <w:bookmarkEnd w:id="242"/>
    <w:bookmarkEnd w:id="243"/>
    <w:bookmarkEnd w:id="244"/>
    <w:bookmarkEnd w:id="245"/>
    <w:bookmarkEnd w:id="260"/>
    <w:bookmarkEnd w:id="261"/>
    <w:bookmarkEnd w:id="262"/>
    <w:bookmarkEnd w:id="263"/>
    <w:bookmarkEnd w:id="264"/>
    <w:bookmarkEnd w:id="265"/>
    <w:bookmarkEnd w:id="266"/>
    <w:bookmarkEnd w:id="267"/>
    <w:p>
      <w:pPr>
        <w:spacing w:line="460" w:lineRule="exact"/>
        <w:ind w:firstLine="422" w:firstLineChars="200"/>
        <w:rPr>
          <w:rFonts w:ascii="宋体"/>
          <w:b/>
          <w:sz w:val="21"/>
          <w:szCs w:val="21"/>
          <w:highlight w:val="none"/>
        </w:rPr>
      </w:pPr>
      <w:bookmarkStart w:id="268" w:name="_Toc296503205"/>
      <w:bookmarkStart w:id="269" w:name="_Toc351203643"/>
      <w:bookmarkStart w:id="270" w:name="_Toc292559410"/>
      <w:bookmarkStart w:id="271" w:name="_Toc296944544"/>
      <w:bookmarkStart w:id="272" w:name="_Toc296346706"/>
      <w:bookmarkStart w:id="273" w:name="_Toc297120505"/>
      <w:bookmarkStart w:id="274" w:name="_Toc296347204"/>
      <w:bookmarkStart w:id="275" w:name="_Toc296891033"/>
      <w:bookmarkStart w:id="276" w:name="_Toc296891245"/>
      <w:bookmarkStart w:id="277" w:name="_Toc297048391"/>
      <w:bookmarkStart w:id="278" w:name="_Toc292559915"/>
      <w:bookmarkStart w:id="279" w:name="_Toc351203644"/>
      <w:bookmarkStart w:id="280" w:name="_Toc300935002"/>
      <w:bookmarkStart w:id="281" w:name="_Toc312678040"/>
      <w:bookmarkStart w:id="282" w:name="_Toc303539159"/>
      <w:bookmarkStart w:id="283" w:name="_Toc304295579"/>
      <w:bookmarkStart w:id="284" w:name="_Toc297123552"/>
      <w:bookmarkStart w:id="285" w:name="_Toc297216211"/>
      <w:r>
        <w:rPr>
          <w:rFonts w:hint="eastAsia" w:ascii="宋体"/>
          <w:b/>
          <w:sz w:val="21"/>
          <w:szCs w:val="21"/>
          <w:highlight w:val="none"/>
        </w:rPr>
        <w:t>10、工程结算</w:t>
      </w:r>
    </w:p>
    <w:p>
      <w:pPr>
        <w:spacing w:line="460" w:lineRule="exact"/>
        <w:ind w:firstLine="420" w:firstLineChars="200"/>
        <w:rPr>
          <w:rFonts w:ascii="宋体"/>
          <w:sz w:val="21"/>
          <w:szCs w:val="21"/>
          <w:highlight w:val="none"/>
        </w:rPr>
      </w:pPr>
      <w:r>
        <w:rPr>
          <w:rFonts w:hint="eastAsia" w:ascii="宋体"/>
          <w:sz w:val="21"/>
          <w:szCs w:val="21"/>
          <w:highlight w:val="none"/>
        </w:rPr>
        <w:t>10.1工程量的确定：招标工程量清单所列的工程量是一个预计工程量，结算工程量以承包人完成合同工程应予计量的工程量确定。工程实施过程中遇下列情况之一的，按实调整（或增减）工程量清单项目及数量：</w:t>
      </w:r>
    </w:p>
    <w:p>
      <w:pPr>
        <w:spacing w:line="460" w:lineRule="exact"/>
        <w:ind w:firstLine="420" w:firstLineChars="200"/>
        <w:rPr>
          <w:rFonts w:ascii="宋体"/>
          <w:sz w:val="21"/>
          <w:szCs w:val="21"/>
          <w:highlight w:val="none"/>
        </w:rPr>
      </w:pPr>
      <w:r>
        <w:rPr>
          <w:rFonts w:hint="eastAsia" w:ascii="宋体"/>
          <w:sz w:val="21"/>
          <w:szCs w:val="21"/>
          <w:highlight w:val="none"/>
        </w:rPr>
        <w:t>（1）招标人要求或设计变更引起清单项目工程量增减；</w:t>
      </w:r>
    </w:p>
    <w:p>
      <w:pPr>
        <w:spacing w:line="460" w:lineRule="exact"/>
        <w:ind w:firstLine="420" w:firstLineChars="200"/>
        <w:rPr>
          <w:rFonts w:ascii="宋体"/>
          <w:sz w:val="21"/>
          <w:szCs w:val="21"/>
          <w:highlight w:val="none"/>
        </w:rPr>
      </w:pPr>
      <w:r>
        <w:rPr>
          <w:rFonts w:hint="eastAsia" w:ascii="宋体"/>
          <w:sz w:val="21"/>
          <w:szCs w:val="21"/>
          <w:highlight w:val="none"/>
        </w:rPr>
        <w:t>（2）招标人要求或设计变更引起增减的工程量清单项目；</w:t>
      </w:r>
    </w:p>
    <w:p>
      <w:pPr>
        <w:spacing w:line="460" w:lineRule="exact"/>
        <w:ind w:firstLine="420" w:firstLineChars="200"/>
        <w:rPr>
          <w:rFonts w:ascii="宋体"/>
          <w:sz w:val="21"/>
          <w:szCs w:val="21"/>
          <w:highlight w:val="none"/>
        </w:rPr>
      </w:pPr>
      <w:r>
        <w:rPr>
          <w:rFonts w:hint="eastAsia" w:ascii="宋体"/>
          <w:sz w:val="21"/>
          <w:szCs w:val="21"/>
          <w:highlight w:val="none"/>
        </w:rPr>
        <w:t>（3）招标人提供的清单工程量数量有偏差、清单项目列项错误</w:t>
      </w:r>
      <w:r>
        <w:rPr>
          <w:rFonts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（4）</w:t>
      </w:r>
      <w:r>
        <w:rPr>
          <w:rFonts w:ascii="宋体"/>
          <w:sz w:val="21"/>
          <w:szCs w:val="21"/>
          <w:highlight w:val="none"/>
        </w:rPr>
        <w:t>未按照国家现行计量规范强制性规定计量</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hint="eastAsia" w:ascii="宋体"/>
          <w:sz w:val="21"/>
          <w:szCs w:val="21"/>
          <w:highlight w:val="none"/>
        </w:rPr>
        <w:t>（5）招标人要求增加施工图纸之外与该工程有关联的其他工程量清单项目及数量；</w:t>
      </w:r>
    </w:p>
    <w:p>
      <w:pPr>
        <w:spacing w:line="460" w:lineRule="exact"/>
        <w:ind w:firstLine="420" w:firstLineChars="200"/>
        <w:rPr>
          <w:rFonts w:ascii="宋体"/>
          <w:sz w:val="21"/>
          <w:szCs w:val="21"/>
          <w:highlight w:val="none"/>
          <w:u w:val="single"/>
        </w:rPr>
      </w:pPr>
      <w:r>
        <w:rPr>
          <w:rFonts w:hint="eastAsia" w:ascii="宋体"/>
          <w:sz w:val="21"/>
          <w:szCs w:val="21"/>
          <w:highlight w:val="none"/>
        </w:rPr>
        <w:t>（6）其他：</w:t>
      </w:r>
      <w:r>
        <w:rPr>
          <w:rFonts w:hint="eastAsia" w:ascii="宋体"/>
          <w:sz w:val="21"/>
          <w:szCs w:val="21"/>
          <w:highlight w:val="none"/>
          <w:u w:val="single"/>
        </w:rPr>
        <w:t xml:space="preserve">                               </w:t>
      </w:r>
    </w:p>
    <w:p>
      <w:pPr>
        <w:spacing w:line="460" w:lineRule="exact"/>
        <w:ind w:firstLine="420" w:firstLineChars="200"/>
        <w:rPr>
          <w:rFonts w:ascii="宋体"/>
          <w:bCs/>
          <w:sz w:val="21"/>
          <w:szCs w:val="21"/>
          <w:highlight w:val="none"/>
        </w:rPr>
      </w:pPr>
      <w:r>
        <w:rPr>
          <w:rFonts w:hint="eastAsia" w:ascii="宋体"/>
          <w:sz w:val="21"/>
          <w:szCs w:val="21"/>
          <w:highlight w:val="none"/>
        </w:rPr>
        <w:t>10.2</w:t>
      </w:r>
      <w:r>
        <w:rPr>
          <w:rFonts w:hint="eastAsia" w:ascii="宋体"/>
          <w:bCs/>
          <w:sz w:val="21"/>
          <w:szCs w:val="21"/>
          <w:highlight w:val="none"/>
        </w:rPr>
        <w:t>综合单价的确定：</w:t>
      </w:r>
    </w:p>
    <w:p>
      <w:pPr>
        <w:spacing w:line="460" w:lineRule="exact"/>
        <w:ind w:firstLine="420" w:firstLineChars="200"/>
        <w:rPr>
          <w:rFonts w:ascii="宋体"/>
          <w:sz w:val="21"/>
          <w:szCs w:val="21"/>
          <w:highlight w:val="none"/>
          <w:u w:val="single"/>
        </w:rPr>
      </w:pPr>
      <w:r>
        <w:rPr>
          <w:rFonts w:hint="eastAsia" w:ascii="宋体"/>
          <w:sz w:val="21"/>
          <w:szCs w:val="21"/>
          <w:highlight w:val="none"/>
          <w:u w:val="single"/>
        </w:rPr>
        <w:t>（1）已标价工程量清单中有适用项目的，应采用该项目的单价；暂定价项目材料单价以双方签证为准</w:t>
      </w:r>
    </w:p>
    <w:p>
      <w:pPr>
        <w:spacing w:line="460" w:lineRule="exact"/>
        <w:ind w:firstLine="420" w:firstLineChars="200"/>
        <w:rPr>
          <w:rFonts w:ascii="宋体"/>
          <w:sz w:val="21"/>
          <w:szCs w:val="21"/>
          <w:highlight w:val="none"/>
          <w:u w:val="single"/>
        </w:rPr>
      </w:pPr>
      <w:r>
        <w:rPr>
          <w:rFonts w:hint="eastAsia" w:ascii="宋体"/>
          <w:sz w:val="21"/>
          <w:szCs w:val="21"/>
          <w:highlight w:val="none"/>
          <w:u w:val="single"/>
        </w:rPr>
        <w:t>（2）已标价工程量清单中没有适用但有类似项目的，可在合理范围内参照类似项目的单价。</w:t>
      </w:r>
    </w:p>
    <w:p>
      <w:pPr>
        <w:spacing w:line="460" w:lineRule="exact"/>
        <w:ind w:firstLine="420" w:firstLineChars="200"/>
        <w:rPr>
          <w:rFonts w:ascii="宋体"/>
          <w:sz w:val="21"/>
          <w:szCs w:val="21"/>
          <w:highlight w:val="none"/>
          <w:u w:val="single"/>
        </w:rPr>
      </w:pPr>
      <w:r>
        <w:rPr>
          <w:rFonts w:hint="eastAsia" w:ascii="宋体"/>
          <w:sz w:val="21"/>
          <w:szCs w:val="21"/>
          <w:highlight w:val="none"/>
          <w:u w:val="single"/>
        </w:rPr>
        <w:t>（3）已标价工程量清单中没有适用也没有类似项目的，应由承包人根据工程资料、计量规则、计价办法、信息价格和承包人报价浮动率提出项目的单价，并报发包人确认后调整。</w:t>
      </w:r>
    </w:p>
    <w:p>
      <w:pPr>
        <w:spacing w:line="460" w:lineRule="exact"/>
        <w:ind w:firstLine="420" w:firstLineChars="200"/>
        <w:rPr>
          <w:rFonts w:ascii="宋体"/>
          <w:sz w:val="21"/>
          <w:szCs w:val="21"/>
          <w:highlight w:val="none"/>
          <w:u w:val="single"/>
        </w:rPr>
      </w:pPr>
      <w:r>
        <w:rPr>
          <w:rFonts w:hint="eastAsia" w:ascii="宋体"/>
          <w:sz w:val="21"/>
          <w:szCs w:val="21"/>
          <w:highlight w:val="none"/>
          <w:u w:val="single"/>
        </w:rPr>
        <w:t xml:space="preserve"> (4)其他：未尽事宜，按现行《建设工程工程量清单计价规范》相关条款执行。</w:t>
      </w:r>
    </w:p>
    <w:p>
      <w:pPr>
        <w:spacing w:line="460" w:lineRule="exact"/>
        <w:ind w:firstLine="420" w:firstLineChars="200"/>
        <w:rPr>
          <w:rFonts w:ascii="宋体"/>
          <w:sz w:val="21"/>
          <w:szCs w:val="21"/>
          <w:highlight w:val="none"/>
        </w:rPr>
      </w:pPr>
      <w:r>
        <w:rPr>
          <w:rFonts w:ascii="宋体"/>
          <w:sz w:val="21"/>
          <w:szCs w:val="21"/>
          <w:highlight w:val="none"/>
        </w:rPr>
        <w:t>10.</w:t>
      </w:r>
      <w:r>
        <w:rPr>
          <w:rFonts w:hint="eastAsia" w:ascii="宋体"/>
          <w:sz w:val="21"/>
          <w:szCs w:val="21"/>
          <w:highlight w:val="none"/>
        </w:rPr>
        <w:t>3变更的范围</w:t>
      </w:r>
    </w:p>
    <w:p>
      <w:pPr>
        <w:spacing w:line="460" w:lineRule="exact"/>
        <w:ind w:firstLine="420" w:firstLineChars="200"/>
        <w:rPr>
          <w:rFonts w:ascii="宋体"/>
          <w:sz w:val="21"/>
          <w:szCs w:val="21"/>
          <w:highlight w:val="none"/>
        </w:rPr>
      </w:pPr>
      <w:r>
        <w:rPr>
          <w:rFonts w:hint="eastAsia" w:ascii="宋体"/>
          <w:sz w:val="21"/>
          <w:szCs w:val="21"/>
          <w:highlight w:val="none"/>
        </w:rPr>
        <w:t>关于变更的范围的约定：</w:t>
      </w:r>
      <w:r>
        <w:rPr>
          <w:rFonts w:ascii="宋体"/>
          <w:sz w:val="21"/>
          <w:szCs w:val="21"/>
          <w:highlight w:val="none"/>
          <w:u w:val="single"/>
        </w:rPr>
        <w:t xml:space="preserve">  </w:t>
      </w:r>
      <w:r>
        <w:rPr>
          <w:rFonts w:hint="eastAsia" w:ascii="宋体"/>
          <w:sz w:val="21"/>
          <w:szCs w:val="21"/>
          <w:highlight w:val="none"/>
          <w:u w:val="single"/>
        </w:rPr>
        <w:t xml:space="preserve">按通用条款约定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pict>
          <v:shape id="自选图形 25" o:spid="_x0000_s1044" o:spt="32" type="#_x0000_t32" style="position:absolute;left:0pt;flip:y;margin-left:255pt;margin-top:20.7pt;height:17.05pt;width:20pt;z-index:251675648;mso-width-relative:page;mso-height-relative:page;" o:connectortype="straight" filled="f" coordsize="21600,21600">
            <v:path arrowok="t"/>
            <v:fill on="f" focussize="0,0"/>
            <v:stroke/>
            <v:imagedata o:title=""/>
            <o:lock v:ext="edit"/>
          </v:shape>
        </w:pict>
      </w:r>
      <w:r>
        <w:rPr>
          <w:rFonts w:ascii="宋体"/>
          <w:sz w:val="21"/>
          <w:szCs w:val="21"/>
          <w:highlight w:val="none"/>
        </w:rPr>
        <w:t>1</w:t>
      </w:r>
      <w:bookmarkStart w:id="286" w:name="_Toc296346698"/>
      <w:bookmarkStart w:id="287" w:name="_Toc303539150"/>
      <w:bookmarkStart w:id="288" w:name="_Toc296347196"/>
      <w:bookmarkStart w:id="289" w:name="_Toc296891237"/>
      <w:bookmarkStart w:id="290" w:name="_Toc300934993"/>
      <w:bookmarkStart w:id="291" w:name="_Toc296944536"/>
      <w:bookmarkStart w:id="292" w:name="_Toc297048383"/>
      <w:bookmarkStart w:id="293" w:name="_Toc297123544"/>
      <w:bookmarkStart w:id="294" w:name="_Toc292559907"/>
      <w:bookmarkStart w:id="295" w:name="_Toc296503197"/>
      <w:bookmarkStart w:id="296" w:name="_Toc296891025"/>
      <w:bookmarkStart w:id="297" w:name="_Toc292559402"/>
      <w:bookmarkStart w:id="298" w:name="_Toc297216203"/>
      <w:bookmarkStart w:id="299" w:name="_Toc297120497"/>
      <w:bookmarkStart w:id="300" w:name="_Toc304295570"/>
      <w:bookmarkStart w:id="301" w:name="_Toc312677503"/>
      <w:bookmarkStart w:id="302" w:name="_Toc312678029"/>
      <w:r>
        <w:rPr>
          <w:rFonts w:ascii="宋体"/>
          <w:sz w:val="21"/>
          <w:szCs w:val="21"/>
          <w:highlight w:val="none"/>
        </w:rPr>
        <w:t>0.</w:t>
      </w:r>
      <w:r>
        <w:rPr>
          <w:rFonts w:hint="eastAsia" w:ascii="宋体"/>
          <w:sz w:val="21"/>
          <w:szCs w:val="21"/>
          <w:highlight w:val="none"/>
        </w:rPr>
        <w:t>4</w:t>
      </w:r>
      <w:r>
        <w:rPr>
          <w:rFonts w:ascii="宋体"/>
          <w:sz w:val="21"/>
          <w:szCs w:val="21"/>
          <w:highlight w:val="none"/>
        </w:rPr>
        <w:t>承</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Start w:id="303" w:name="_Toc297216204"/>
      <w:bookmarkStart w:id="304" w:name="_Toc292559913"/>
      <w:bookmarkStart w:id="305" w:name="_Toc297123545"/>
      <w:bookmarkStart w:id="306" w:name="_Toc296944542"/>
      <w:bookmarkStart w:id="307" w:name="_Toc296346704"/>
      <w:bookmarkStart w:id="308" w:name="_Toc303539151"/>
      <w:bookmarkStart w:id="309" w:name="_Toc300934994"/>
      <w:bookmarkStart w:id="310" w:name="_Toc297120503"/>
      <w:bookmarkStart w:id="311" w:name="_Toc296347202"/>
      <w:bookmarkStart w:id="312" w:name="_Toc292559408"/>
      <w:bookmarkStart w:id="313" w:name="_Toc297048389"/>
      <w:bookmarkStart w:id="314" w:name="_Toc296891243"/>
      <w:bookmarkStart w:id="315" w:name="_Toc296503203"/>
      <w:bookmarkStart w:id="316" w:name="_Toc296891031"/>
      <w:r>
        <w:rPr>
          <w:rFonts w:ascii="宋体"/>
          <w:sz w:val="21"/>
          <w:szCs w:val="21"/>
          <w:highlight w:val="none"/>
        </w:rPr>
        <w:t>包人的合理化建议</w:t>
      </w:r>
    </w:p>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Pr>
        <w:spacing w:line="460" w:lineRule="exact"/>
        <w:ind w:firstLine="420" w:firstLineChars="200"/>
        <w:rPr>
          <w:rFonts w:ascii="宋体"/>
          <w:sz w:val="21"/>
          <w:szCs w:val="21"/>
          <w:highlight w:val="none"/>
        </w:rPr>
      </w:pPr>
      <w:r>
        <w:rPr>
          <w:rFonts w:ascii="宋体"/>
          <w:sz w:val="21"/>
          <w:szCs w:val="21"/>
          <w:highlight w:val="none"/>
        </w:rPr>
        <w:t>监理人审查承包人合理化建议的期限：</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pict>
          <v:shape id="自选图形 26" o:spid="_x0000_s1045" o:spt="32" type="#_x0000_t32" style="position:absolute;left:0pt;flip:y;margin-left:260pt;margin-top:2.55pt;height:17.4pt;width:17.45pt;z-index:251676672;mso-width-relative:page;mso-height-relative:page;" o:connectortype="straight" filled="f" coordsize="21600,21600">
            <v:path arrowok="t"/>
            <v:fill on="f" focussize="0,0"/>
            <v:stroke/>
            <v:imagedata o:title=""/>
            <o:lock v:ext="edit"/>
          </v:shape>
        </w:pict>
      </w:r>
      <w:r>
        <w:rPr>
          <w:rFonts w:ascii="宋体"/>
          <w:sz w:val="21"/>
          <w:szCs w:val="21"/>
          <w:highlight w:val="none"/>
        </w:rPr>
        <w:t>发包人审批承包人合理化建议的期限：</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w:t>
      </w:r>
    </w:p>
    <w:p>
      <w:pPr>
        <w:spacing w:line="460" w:lineRule="exact"/>
        <w:ind w:firstLine="420" w:firstLineChars="200"/>
        <w:rPr>
          <w:rFonts w:ascii="宋体"/>
          <w:sz w:val="21"/>
          <w:szCs w:val="21"/>
          <w:highlight w:val="none"/>
          <w:u w:val="single"/>
        </w:rPr>
      </w:pPr>
      <w:r>
        <w:rPr>
          <w:rFonts w:ascii="宋体"/>
          <w:sz w:val="21"/>
          <w:szCs w:val="21"/>
          <w:highlight w:val="none"/>
        </w:rPr>
        <w:t>承</w:t>
      </w:r>
      <w:bookmarkStart w:id="317" w:name="_Toc296944543"/>
      <w:bookmarkStart w:id="318" w:name="_Toc297048390"/>
      <w:bookmarkStart w:id="319" w:name="_Toc297120504"/>
      <w:bookmarkStart w:id="320" w:name="_Toc296346705"/>
      <w:bookmarkStart w:id="321" w:name="_Toc296347203"/>
      <w:bookmarkStart w:id="322" w:name="_Toc296503204"/>
      <w:bookmarkStart w:id="323" w:name="_Toc296891032"/>
      <w:bookmarkStart w:id="324" w:name="_Toc297123546"/>
      <w:bookmarkStart w:id="325" w:name="_Toc297216205"/>
      <w:bookmarkStart w:id="326" w:name="_Toc300934995"/>
      <w:bookmarkStart w:id="327" w:name="_Toc303539152"/>
      <w:bookmarkStart w:id="328" w:name="_Toc304295571"/>
      <w:bookmarkStart w:id="329" w:name="_Toc312677504"/>
      <w:bookmarkStart w:id="330" w:name="_Toc312678030"/>
      <w:bookmarkStart w:id="331" w:name="_Toc318581175"/>
      <w:bookmarkStart w:id="332" w:name="_Toc292559409"/>
      <w:bookmarkStart w:id="333" w:name="_Toc292559914"/>
      <w:bookmarkStart w:id="334" w:name="_Toc296891244"/>
      <w:r>
        <w:rPr>
          <w:rFonts w:ascii="宋体"/>
          <w:sz w:val="21"/>
          <w:szCs w:val="21"/>
          <w:highlight w:val="none"/>
        </w:rPr>
        <w:t>包人提出的合理化建议降低了合同价格或者提高了工程经济效益的奖励的方法和金额为：</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                       </w:t>
      </w:r>
      <w:r>
        <w:rPr>
          <w:rFonts w:ascii="宋体"/>
          <w:sz w:val="21"/>
          <w:szCs w:val="21"/>
          <w:highlight w:val="none"/>
          <w:u w:val="single"/>
        </w:rPr>
        <w:t xml:space="preserve">     </w:t>
      </w:r>
      <w:r>
        <w:rPr>
          <w:rFonts w:ascii="宋体"/>
          <w:sz w:val="21"/>
          <w:szCs w:val="21"/>
          <w:highlight w:val="none"/>
        </w:rPr>
        <w:t>。</w:t>
      </w:r>
    </w:p>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Pr>
        <w:spacing w:line="460" w:lineRule="exact"/>
        <w:ind w:firstLine="420" w:firstLineChars="200"/>
        <w:rPr>
          <w:rFonts w:ascii="宋体"/>
          <w:sz w:val="21"/>
          <w:szCs w:val="21"/>
          <w:highlight w:val="none"/>
        </w:rPr>
      </w:pPr>
      <w:r>
        <w:rPr>
          <w:rFonts w:ascii="宋体"/>
          <w:sz w:val="21"/>
          <w:szCs w:val="21"/>
          <w:highlight w:val="none"/>
        </w:rPr>
        <w:t>1</w:t>
      </w:r>
      <w:bookmarkStart w:id="335" w:name="_Toc296891027"/>
      <w:bookmarkStart w:id="336" w:name="_Toc303539154"/>
      <w:bookmarkStart w:id="337" w:name="_Toc304295574"/>
      <w:bookmarkStart w:id="338" w:name="_Toc296503199"/>
      <w:bookmarkStart w:id="339" w:name="_Toc297048385"/>
      <w:bookmarkStart w:id="340" w:name="_Toc292559909"/>
      <w:bookmarkStart w:id="341" w:name="_Toc297120499"/>
      <w:bookmarkStart w:id="342" w:name="_Toc297216207"/>
      <w:bookmarkStart w:id="343" w:name="_Toc296347198"/>
      <w:bookmarkStart w:id="344" w:name="_Toc296944538"/>
      <w:bookmarkStart w:id="345" w:name="_Toc300934997"/>
      <w:bookmarkStart w:id="346" w:name="_Toc312677507"/>
      <w:bookmarkStart w:id="347" w:name="_Toc296891239"/>
      <w:bookmarkStart w:id="348" w:name="_Toc296346700"/>
      <w:bookmarkStart w:id="349" w:name="_Toc312678033"/>
      <w:bookmarkStart w:id="350" w:name="_Toc292559404"/>
      <w:bookmarkStart w:id="351" w:name="_Toc297123548"/>
      <w:r>
        <w:rPr>
          <w:rFonts w:ascii="宋体"/>
          <w:sz w:val="21"/>
          <w:szCs w:val="21"/>
          <w:highlight w:val="none"/>
        </w:rPr>
        <w:t>0.</w:t>
      </w:r>
      <w:r>
        <w:rPr>
          <w:rFonts w:hint="eastAsia" w:ascii="宋体"/>
          <w:sz w:val="21"/>
          <w:szCs w:val="21"/>
          <w:highlight w:val="none"/>
        </w:rPr>
        <w:t>5</w:t>
      </w:r>
      <w:r>
        <w:rPr>
          <w:rFonts w:ascii="宋体"/>
          <w:sz w:val="21"/>
          <w:szCs w:val="21"/>
          <w:highlight w:val="none"/>
        </w:rPr>
        <w:t xml:space="preserve"> 暂估价</w:t>
      </w:r>
    </w:p>
    <w:p>
      <w:pPr>
        <w:spacing w:line="460" w:lineRule="exact"/>
        <w:ind w:firstLine="420" w:firstLineChars="200"/>
        <w:rPr>
          <w:rFonts w:ascii="宋体"/>
          <w:sz w:val="21"/>
          <w:szCs w:val="21"/>
          <w:highlight w:val="none"/>
        </w:rPr>
      </w:pPr>
      <w:r>
        <w:rPr>
          <w:rFonts w:ascii="宋体"/>
          <w:sz w:val="21"/>
          <w:szCs w:val="21"/>
          <w:highlight w:val="none"/>
        </w:rPr>
        <w:t>暂估价</w:t>
      </w:r>
      <w:r>
        <w:rPr>
          <w:rFonts w:hint="eastAsia" w:ascii="宋体"/>
          <w:sz w:val="21"/>
          <w:szCs w:val="21"/>
          <w:highlight w:val="none"/>
        </w:rPr>
        <w:t>是</w:t>
      </w:r>
      <w:r>
        <w:rPr>
          <w:rFonts w:ascii="宋体"/>
          <w:sz w:val="21"/>
          <w:szCs w:val="21"/>
          <w:highlight w:val="none"/>
        </w:rPr>
        <w:t>指发包人在</w:t>
      </w:r>
      <w:r>
        <w:rPr>
          <w:rFonts w:hint="eastAsia" w:ascii="宋体"/>
          <w:sz w:val="21"/>
          <w:szCs w:val="21"/>
          <w:highlight w:val="none"/>
        </w:rPr>
        <w:t>工程量清单</w:t>
      </w:r>
      <w:r>
        <w:rPr>
          <w:rFonts w:ascii="宋体"/>
          <w:sz w:val="21"/>
          <w:szCs w:val="21"/>
          <w:highlight w:val="none"/>
        </w:rPr>
        <w:t>中提供的用于支付必然发生但暂时不能确定价格的材料、工程设备的单价、专业工程以及服务工作的金额。</w:t>
      </w:r>
      <w:r>
        <w:rPr>
          <w:rFonts w:hint="eastAsia" w:ascii="宋体"/>
          <w:sz w:val="21"/>
          <w:szCs w:val="21"/>
          <w:highlight w:val="none"/>
        </w:rPr>
        <w:t>根据《丽水市工程建筑项目招标投标综合管理办法的通知》（丽政发【2017】49号）的规定，应该严格设立材料、设备、专业工程等的暂估价。确需设立暂估价的材料、设备、专业工程等的，暂估价总价不得超过审定招标控制价的10%，暂估价不得下浮。单项总价达到规定必须进行招标额度的，招标人有权另行发包。</w:t>
      </w:r>
    </w:p>
    <w:p>
      <w:pPr>
        <w:spacing w:line="460" w:lineRule="exact"/>
        <w:ind w:firstLine="420" w:firstLineChars="200"/>
        <w:rPr>
          <w:rFonts w:ascii="宋体"/>
          <w:sz w:val="21"/>
          <w:szCs w:val="21"/>
          <w:highlight w:val="none"/>
        </w:rPr>
      </w:pPr>
      <w:r>
        <w:rPr>
          <w:rFonts w:hint="eastAsia" w:ascii="宋体"/>
          <w:sz w:val="21"/>
          <w:szCs w:val="21"/>
          <w:highlight w:val="none"/>
        </w:rPr>
        <w:t>暂估价项目另行招标，招标人支付一定金额的保管配合费给总承包人，具体为招标项目结算价的3%。</w:t>
      </w:r>
    </w:p>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Pr>
        <w:spacing w:line="460" w:lineRule="exact"/>
        <w:ind w:firstLine="420" w:firstLineChars="200"/>
        <w:rPr>
          <w:rFonts w:ascii="宋体"/>
          <w:sz w:val="21"/>
          <w:szCs w:val="21"/>
          <w:highlight w:val="none"/>
        </w:rPr>
      </w:pPr>
      <w:r>
        <w:rPr>
          <w:rFonts w:ascii="宋体"/>
          <w:sz w:val="21"/>
          <w:szCs w:val="21"/>
          <w:highlight w:val="none"/>
        </w:rPr>
        <w:t>10.</w:t>
      </w:r>
      <w:r>
        <w:rPr>
          <w:rFonts w:hint="eastAsia" w:ascii="宋体"/>
          <w:sz w:val="21"/>
          <w:szCs w:val="21"/>
          <w:highlight w:val="none"/>
        </w:rPr>
        <w:t xml:space="preserve">6暂列金额  </w:t>
      </w:r>
    </w:p>
    <w:p>
      <w:pPr>
        <w:spacing w:line="460" w:lineRule="exact"/>
        <w:ind w:firstLine="420" w:firstLineChars="200"/>
        <w:rPr>
          <w:rFonts w:ascii="宋体"/>
          <w:sz w:val="21"/>
          <w:szCs w:val="21"/>
          <w:highlight w:val="none"/>
        </w:rPr>
      </w:pPr>
      <w:r>
        <w:rPr>
          <w:rFonts w:hint="eastAsia" w:ascii="宋体"/>
          <w:sz w:val="21"/>
          <w:szCs w:val="21"/>
          <w:highlight w:val="none"/>
        </w:rPr>
        <w:t>合同当事人关于暂列金额使用的约定：</w:t>
      </w:r>
      <w:r>
        <w:rPr>
          <w:rFonts w:hint="eastAsia" w:ascii="宋体"/>
          <w:sz w:val="21"/>
          <w:szCs w:val="21"/>
          <w:highlight w:val="none"/>
          <w:u w:val="single"/>
        </w:rPr>
        <w:t>暂列金是指发包人在工程量清单中暂定并包括在合同价款中的一笔款项，用于工程合同签订时尚未确定或者不可预见的所需材料、工程设备、服务的采购，施工中可能发生的工程变更、合同约定调整因素出现时的合同价款的调整，以及发生索赔、现场签证确认等的费用和标化工地、优质工程等费用的追加，包括标化工地暂列金额（标化工地增加费）、优质工程暂列金额（优质工程增加费）和其他暂列金额。此费用按实际发生经招标人签证后确定全部使用、部分使用或不使用。暂列金不计入工程款付款的基数。工程量清单发生调整幅度超过合同总价5%时，招标人委托具有建设行政主管部门颁发资质的造价咨询机构审定后，按照审定造价的80%支付部分暂列金</w:t>
      </w:r>
      <w:r>
        <w:rPr>
          <w:rFonts w:hint="eastAsia" w:ascii="宋体"/>
          <w:sz w:val="21"/>
          <w:szCs w:val="21"/>
          <w:highlight w:val="none"/>
        </w:rPr>
        <w:t>。</w:t>
      </w:r>
      <w:r>
        <w:rPr>
          <w:rFonts w:hint="eastAsia" w:ascii="宋体" w:hAnsi="宋体"/>
          <w:sz w:val="21"/>
          <w:szCs w:val="21"/>
          <w:highlight w:val="none"/>
        </w:rPr>
        <w:t xml:space="preserve"> </w:t>
      </w:r>
    </w:p>
    <w:p>
      <w:pPr>
        <w:spacing w:line="460" w:lineRule="exact"/>
        <w:ind w:firstLine="422" w:firstLineChars="200"/>
        <w:rPr>
          <w:rFonts w:ascii="宋体" w:hAnsi="宋体"/>
          <w:b/>
          <w:sz w:val="21"/>
          <w:szCs w:val="21"/>
          <w:highlight w:val="none"/>
        </w:rPr>
      </w:pPr>
      <w:r>
        <w:rPr>
          <w:rFonts w:hint="eastAsia" w:ascii="宋体" w:hAnsi="宋体"/>
          <w:b/>
          <w:sz w:val="21"/>
          <w:szCs w:val="21"/>
          <w:highlight w:val="none"/>
        </w:rPr>
        <w:t>12. 合同价格、计量与支付</w:t>
      </w:r>
    </w:p>
    <w:p>
      <w:pPr>
        <w:spacing w:line="460" w:lineRule="exact"/>
        <w:ind w:firstLine="422" w:firstLineChars="200"/>
        <w:rPr>
          <w:rFonts w:ascii="宋体" w:hAnsi="宋体"/>
          <w:b/>
          <w:sz w:val="21"/>
          <w:szCs w:val="21"/>
          <w:highlight w:val="none"/>
        </w:rPr>
      </w:pPr>
      <w:r>
        <w:rPr>
          <w:rFonts w:hint="eastAsia" w:ascii="宋体" w:hAnsi="宋体"/>
          <w:b/>
          <w:sz w:val="21"/>
          <w:szCs w:val="21"/>
          <w:highlight w:val="none"/>
        </w:rPr>
        <w:t>12.1 合同价格形式</w:t>
      </w:r>
    </w:p>
    <w:p>
      <w:pPr>
        <w:spacing w:line="460" w:lineRule="exact"/>
        <w:ind w:firstLine="422" w:firstLineChars="200"/>
        <w:rPr>
          <w:rFonts w:ascii="宋体" w:hAnsi="宋体"/>
          <w:b/>
          <w:sz w:val="21"/>
          <w:szCs w:val="21"/>
          <w:highlight w:val="none"/>
        </w:rPr>
      </w:pPr>
      <w:r>
        <w:rPr>
          <w:rFonts w:hint="eastAsia" w:ascii="宋体" w:hAnsi="宋体"/>
          <w:b/>
          <w:sz w:val="21"/>
          <w:szCs w:val="21"/>
          <w:highlight w:val="none"/>
        </w:rPr>
        <w:t>1.单价合同。</w:t>
      </w:r>
    </w:p>
    <w:p>
      <w:pPr>
        <w:spacing w:line="460" w:lineRule="exact"/>
        <w:ind w:firstLine="420" w:firstLineChars="200"/>
        <w:rPr>
          <w:rFonts w:ascii="宋体" w:hAnsi="宋体"/>
          <w:b/>
          <w:sz w:val="21"/>
          <w:szCs w:val="21"/>
          <w:highlight w:val="none"/>
          <w:u w:val="single"/>
        </w:rPr>
      </w:pPr>
      <w:r>
        <w:rPr>
          <w:rFonts w:hint="eastAsia" w:ascii="宋体" w:hAnsi="宋体"/>
          <w:sz w:val="21"/>
          <w:szCs w:val="21"/>
          <w:highlight w:val="none"/>
        </w:rPr>
        <w:t>风险范围以外合同价格的调整方法：</w:t>
      </w:r>
      <w:r>
        <w:rPr>
          <w:rFonts w:ascii="宋体" w:hAnsi="宋体"/>
          <w:b/>
          <w:sz w:val="21"/>
          <w:szCs w:val="21"/>
          <w:highlight w:val="none"/>
          <w:u w:val="single"/>
        </w:rPr>
        <w:t xml:space="preserve"> </w:t>
      </w:r>
      <w:r>
        <w:rPr>
          <w:rFonts w:hint="eastAsia" w:ascii="宋体" w:hAnsi="宋体"/>
          <w:b/>
          <w:sz w:val="21"/>
          <w:szCs w:val="21"/>
          <w:highlight w:val="none"/>
          <w:u w:val="single"/>
        </w:rPr>
        <w:t>不调整。</w:t>
      </w:r>
    </w:p>
    <w:p>
      <w:pPr>
        <w:spacing w:line="460" w:lineRule="exact"/>
        <w:ind w:firstLine="420" w:firstLineChars="200"/>
        <w:rPr>
          <w:rFonts w:ascii="宋体" w:hAnsi="宋体"/>
          <w:sz w:val="21"/>
          <w:szCs w:val="21"/>
          <w:highlight w:val="none"/>
        </w:rPr>
      </w:pPr>
      <w:r>
        <w:rPr>
          <w:rFonts w:hint="eastAsia" w:ascii="宋体" w:hAnsi="宋体"/>
          <w:sz w:val="21"/>
          <w:szCs w:val="21"/>
          <w:highlight w:val="none"/>
        </w:rPr>
        <w:t>风险费用的计算方法：</w:t>
      </w:r>
      <w:r>
        <w:rPr>
          <w:rFonts w:hint="eastAsia" w:ascii="宋体" w:hAnsi="宋体"/>
          <w:b/>
          <w:sz w:val="21"/>
          <w:szCs w:val="21"/>
          <w:highlight w:val="none"/>
          <w:u w:val="single"/>
        </w:rPr>
        <w:t xml:space="preserve">  已包含在综合单价内  </w:t>
      </w:r>
      <w:r>
        <w:rPr>
          <w:rFonts w:hint="eastAsia" w:ascii="宋体" w:hAnsi="宋体"/>
          <w:sz w:val="21"/>
          <w:szCs w:val="21"/>
          <w:highlight w:val="none"/>
        </w:rPr>
        <w:t>。</w:t>
      </w:r>
    </w:p>
    <w:p>
      <w:pPr>
        <w:spacing w:line="460" w:lineRule="exact"/>
        <w:ind w:firstLine="422" w:firstLineChars="200"/>
        <w:rPr>
          <w:rFonts w:ascii="宋体" w:hAnsi="宋体"/>
          <w:b/>
          <w:sz w:val="21"/>
          <w:szCs w:val="21"/>
          <w:highlight w:val="none"/>
        </w:rPr>
      </w:pPr>
      <w:r>
        <w:rPr>
          <w:rFonts w:hint="eastAsia" w:ascii="宋体" w:hAnsi="宋体"/>
          <w:b/>
          <w:sz w:val="21"/>
          <w:szCs w:val="21"/>
          <w:highlight w:val="none"/>
        </w:rPr>
        <w:t>2、总价合同。</w:t>
      </w:r>
    </w:p>
    <w:p>
      <w:pPr>
        <w:spacing w:line="460" w:lineRule="exact"/>
        <w:ind w:firstLine="420" w:firstLineChars="200"/>
        <w:rPr>
          <w:rFonts w:ascii="宋体" w:hAnsi="宋体"/>
          <w:sz w:val="21"/>
          <w:szCs w:val="21"/>
          <w:highlight w:val="none"/>
        </w:rPr>
      </w:pPr>
      <w:r>
        <w:rPr>
          <w:rFonts w:hint="eastAsia" w:ascii="宋体" w:hAnsi="宋体"/>
          <w:sz w:val="21"/>
          <w:szCs w:val="21"/>
          <w:highlight w:val="none"/>
        </w:rPr>
        <w:t xml:space="preserve">总价包含的风险范围： </w:t>
      </w:r>
      <w:r>
        <w:rPr>
          <w:rFonts w:hint="eastAsia" w:ascii="宋体" w:hAnsi="宋体"/>
          <w:sz w:val="21"/>
          <w:szCs w:val="21"/>
          <w:highlight w:val="none"/>
          <w:u w:val="single"/>
        </w:rPr>
        <w:t xml:space="preserve">                   /                      </w:t>
      </w:r>
      <w:r>
        <w:rPr>
          <w:rFonts w:hint="eastAsia" w:ascii="宋体" w:hAnsi="宋体"/>
          <w:sz w:val="21"/>
          <w:szCs w:val="21"/>
          <w:highlight w:val="none"/>
        </w:rPr>
        <w:t xml:space="preserve"> 。</w:t>
      </w:r>
    </w:p>
    <w:p>
      <w:pPr>
        <w:spacing w:line="460" w:lineRule="exact"/>
        <w:ind w:firstLine="420" w:firstLineChars="200"/>
        <w:rPr>
          <w:rFonts w:ascii="宋体" w:hAnsi="宋体"/>
          <w:sz w:val="21"/>
          <w:szCs w:val="21"/>
          <w:highlight w:val="none"/>
        </w:rPr>
      </w:pPr>
      <w:r>
        <w:rPr>
          <w:rFonts w:hint="eastAsia" w:ascii="宋体" w:hAnsi="宋体"/>
          <w:sz w:val="21"/>
          <w:szCs w:val="21"/>
          <w:highlight w:val="none"/>
        </w:rPr>
        <w:t>风险费用的计算方法：</w:t>
      </w:r>
      <w:r>
        <w:rPr>
          <w:rFonts w:hint="eastAsia" w:ascii="宋体" w:hAnsi="宋体"/>
          <w:sz w:val="21"/>
          <w:szCs w:val="21"/>
          <w:highlight w:val="none"/>
          <w:u w:val="single"/>
        </w:rPr>
        <w:t xml:space="preserve">                    /                </w:t>
      </w:r>
      <w:r>
        <w:rPr>
          <w:rFonts w:hint="eastAsia" w:ascii="宋体" w:hAnsi="宋体"/>
          <w:sz w:val="21"/>
          <w:szCs w:val="21"/>
          <w:highlight w:val="none"/>
        </w:rPr>
        <w:t>。</w:t>
      </w:r>
    </w:p>
    <w:p>
      <w:pPr>
        <w:spacing w:line="460" w:lineRule="exact"/>
        <w:ind w:firstLine="420" w:firstLineChars="200"/>
        <w:rPr>
          <w:rFonts w:ascii="宋体" w:hAnsi="宋体"/>
          <w:sz w:val="21"/>
          <w:szCs w:val="21"/>
          <w:highlight w:val="none"/>
        </w:rPr>
      </w:pPr>
      <w:r>
        <w:rPr>
          <w:rFonts w:hint="eastAsia" w:ascii="宋体" w:hAnsi="宋体"/>
          <w:sz w:val="21"/>
          <w:szCs w:val="21"/>
          <w:highlight w:val="none"/>
        </w:rPr>
        <w:t>风险范围以外合同价格的调整方法</w:t>
      </w:r>
      <w:r>
        <w:rPr>
          <w:rFonts w:hint="eastAsia" w:ascii="宋体" w:hAnsi="宋体"/>
          <w:sz w:val="21"/>
          <w:szCs w:val="21"/>
          <w:highlight w:val="none"/>
          <w:u w:val="single"/>
        </w:rPr>
        <w:t xml:space="preserve">：        /                </w:t>
      </w:r>
      <w:r>
        <w:rPr>
          <w:rFonts w:hint="eastAsia" w:ascii="宋体" w:hAnsi="宋体"/>
          <w:sz w:val="21"/>
          <w:szCs w:val="21"/>
          <w:highlight w:val="none"/>
        </w:rPr>
        <w:t>。</w:t>
      </w:r>
    </w:p>
    <w:p>
      <w:pPr>
        <w:spacing w:line="460" w:lineRule="exact"/>
        <w:ind w:firstLine="420" w:firstLineChars="200"/>
        <w:rPr>
          <w:rFonts w:ascii="宋体" w:hAnsi="宋体"/>
          <w:sz w:val="21"/>
          <w:szCs w:val="21"/>
          <w:highlight w:val="none"/>
        </w:rPr>
      </w:pPr>
      <w:r>
        <w:rPr>
          <w:rFonts w:hint="eastAsia" w:ascii="宋体" w:hAnsi="宋体"/>
          <w:sz w:val="21"/>
          <w:szCs w:val="21"/>
          <w:highlight w:val="none"/>
        </w:rPr>
        <w:t>3、其他价格方式</w:t>
      </w:r>
      <w:r>
        <w:rPr>
          <w:rFonts w:hint="eastAsia" w:ascii="宋体" w:hAnsi="宋体"/>
          <w:sz w:val="21"/>
          <w:szCs w:val="21"/>
          <w:highlight w:val="none"/>
          <w:u w:val="single"/>
        </w:rPr>
        <w:t xml:space="preserve">：                       /                </w:t>
      </w:r>
      <w:r>
        <w:rPr>
          <w:rFonts w:hint="eastAsia" w:ascii="宋体" w:hAnsi="宋体"/>
          <w:sz w:val="21"/>
          <w:szCs w:val="21"/>
          <w:highlight w:val="none"/>
        </w:rPr>
        <w:t>。</w:t>
      </w:r>
    </w:p>
    <w:p>
      <w:pPr>
        <w:spacing w:line="460" w:lineRule="exact"/>
        <w:ind w:firstLine="422" w:firstLineChars="200"/>
        <w:rPr>
          <w:rFonts w:ascii="宋体" w:hAnsi="宋体"/>
          <w:b/>
          <w:sz w:val="21"/>
          <w:szCs w:val="21"/>
          <w:highlight w:val="none"/>
        </w:rPr>
      </w:pPr>
      <w:r>
        <w:rPr>
          <w:rFonts w:hint="eastAsia" w:ascii="宋体" w:hAnsi="宋体"/>
          <w:b/>
          <w:sz w:val="21"/>
          <w:szCs w:val="21"/>
          <w:highlight w:val="none"/>
        </w:rPr>
        <w:t>12.2 预付款</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spacing w:line="480" w:lineRule="exact"/>
        <w:ind w:firstLine="420" w:firstLineChars="200"/>
        <w:rPr>
          <w:rFonts w:ascii="宋体" w:hAnsi="宋体"/>
          <w:sz w:val="21"/>
          <w:szCs w:val="21"/>
          <w:highlight w:val="none"/>
        </w:rPr>
      </w:pPr>
      <w:r>
        <w:rPr>
          <w:rFonts w:ascii="宋体" w:hAnsi="宋体"/>
          <w:sz w:val="21"/>
          <w:szCs w:val="21"/>
          <w:highlight w:val="none"/>
        </w:rPr>
        <w:t>12.2.1 预付款的支付</w:t>
      </w:r>
    </w:p>
    <w:p>
      <w:pPr>
        <w:spacing w:line="480" w:lineRule="exact"/>
        <w:ind w:firstLine="420" w:firstLineChars="200"/>
        <w:rPr>
          <w:rFonts w:ascii="宋体" w:hAnsi="宋体"/>
          <w:b/>
          <w:sz w:val="21"/>
          <w:szCs w:val="21"/>
          <w:highlight w:val="none"/>
          <w:u w:val="single"/>
        </w:rPr>
      </w:pPr>
      <w:r>
        <w:rPr>
          <w:rFonts w:hint="eastAsia" w:ascii="宋体" w:hAnsi="宋体"/>
          <w:sz w:val="21"/>
          <w:szCs w:val="21"/>
          <w:highlight w:val="none"/>
        </w:rPr>
        <w:t>预付款支付比例或金额：</w:t>
      </w:r>
      <w:r>
        <w:rPr>
          <w:rFonts w:hint="eastAsia" w:ascii="宋体" w:hAnsi="宋体"/>
          <w:b/>
          <w:sz w:val="21"/>
          <w:szCs w:val="21"/>
          <w:highlight w:val="none"/>
          <w:u w:val="single"/>
        </w:rPr>
        <w:t>该工程无预付款。</w:t>
      </w:r>
    </w:p>
    <w:p>
      <w:pPr>
        <w:spacing w:line="480" w:lineRule="exact"/>
        <w:ind w:firstLine="420" w:firstLineChars="200"/>
        <w:rPr>
          <w:rFonts w:ascii="宋体" w:hAnsi="宋体"/>
          <w:b/>
          <w:sz w:val="21"/>
          <w:szCs w:val="21"/>
          <w:highlight w:val="none"/>
          <w:u w:val="single"/>
        </w:rPr>
      </w:pPr>
      <w:r>
        <w:rPr>
          <w:rFonts w:hint="eastAsia" w:ascii="宋体" w:hAnsi="宋体"/>
          <w:sz w:val="21"/>
          <w:szCs w:val="21"/>
          <w:highlight w:val="none"/>
        </w:rPr>
        <w:t>预付款支付期限：</w:t>
      </w:r>
      <w:r>
        <w:rPr>
          <w:rFonts w:hint="eastAsia" w:ascii="宋体" w:hAnsi="宋体"/>
          <w:b/>
          <w:sz w:val="21"/>
          <w:szCs w:val="21"/>
          <w:highlight w:val="none"/>
          <w:u w:val="single"/>
        </w:rPr>
        <w:t xml:space="preserve">          /           。</w:t>
      </w:r>
    </w:p>
    <w:p>
      <w:pPr>
        <w:spacing w:line="480" w:lineRule="exact"/>
        <w:ind w:firstLine="420" w:firstLineChars="200"/>
        <w:rPr>
          <w:rFonts w:ascii="宋体" w:hAnsi="宋体"/>
          <w:b/>
          <w:sz w:val="21"/>
          <w:szCs w:val="21"/>
          <w:highlight w:val="none"/>
          <w:u w:val="single"/>
        </w:rPr>
      </w:pPr>
      <w:r>
        <w:rPr>
          <w:rFonts w:ascii="宋体" w:hAnsi="宋体"/>
          <w:sz w:val="21"/>
          <w:szCs w:val="21"/>
          <w:highlight w:val="none"/>
        </w:rPr>
        <w:t>预付款扣回的方式：</w:t>
      </w:r>
      <w:r>
        <w:rPr>
          <w:rFonts w:hint="eastAsia" w:ascii="宋体" w:hAnsi="宋体"/>
          <w:b/>
          <w:sz w:val="21"/>
          <w:szCs w:val="21"/>
          <w:highlight w:val="none"/>
          <w:u w:val="single"/>
        </w:rPr>
        <w:t xml:space="preserve">       /          。</w:t>
      </w:r>
    </w:p>
    <w:p>
      <w:pPr>
        <w:spacing w:line="480" w:lineRule="exact"/>
        <w:ind w:firstLine="420" w:firstLineChars="200"/>
        <w:rPr>
          <w:rFonts w:ascii="宋体" w:hAnsi="宋体"/>
          <w:sz w:val="21"/>
          <w:szCs w:val="21"/>
          <w:highlight w:val="none"/>
        </w:rPr>
      </w:pPr>
      <w:r>
        <w:rPr>
          <w:rFonts w:ascii="宋体" w:hAnsi="宋体"/>
          <w:sz w:val="21"/>
          <w:szCs w:val="21"/>
          <w:highlight w:val="none"/>
        </w:rPr>
        <w:t>12.2.2 预付款担保</w:t>
      </w:r>
      <w:r>
        <w:rPr>
          <w:rFonts w:hint="eastAsia" w:ascii="宋体" w:hAnsi="宋体"/>
          <w:sz w:val="21"/>
          <w:szCs w:val="21"/>
          <w:highlight w:val="none"/>
        </w:rPr>
        <w:t xml:space="preserve"> </w:t>
      </w:r>
    </w:p>
    <w:p>
      <w:pPr>
        <w:spacing w:line="480" w:lineRule="exact"/>
        <w:ind w:firstLine="420" w:firstLineChars="200"/>
        <w:rPr>
          <w:rFonts w:ascii="宋体" w:hAnsi="宋体"/>
          <w:sz w:val="21"/>
          <w:szCs w:val="21"/>
          <w:highlight w:val="none"/>
        </w:rPr>
      </w:pPr>
      <w:r>
        <w:rPr>
          <w:rFonts w:ascii="宋体" w:hAnsi="宋体"/>
          <w:sz w:val="21"/>
          <w:szCs w:val="21"/>
          <w:highlight w:val="none"/>
        </w:rPr>
        <w:t>承包人提交预付款担保的期限：</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预付款担保的形式为：</w:t>
      </w:r>
      <w:r>
        <w:rPr>
          <w:rFonts w:ascii="宋体" w:hAnsi="宋体"/>
          <w:sz w:val="21"/>
          <w:szCs w:val="21"/>
          <w:highlight w:val="none"/>
          <w:u w:val="single"/>
        </w:rPr>
        <w:t xml:space="preserve">                   </w:t>
      </w:r>
      <w:r>
        <w:rPr>
          <w:rFonts w:hint="eastAsia" w:ascii="宋体" w:hAnsi="宋体"/>
          <w:sz w:val="21"/>
          <w:szCs w:val="21"/>
          <w:highlight w:val="none"/>
          <w:u w:val="single"/>
        </w:rPr>
        <w:t>/</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12.3 计量</w:t>
      </w:r>
    </w:p>
    <w:p>
      <w:pPr>
        <w:spacing w:line="480" w:lineRule="exact"/>
        <w:ind w:firstLine="420" w:firstLineChars="200"/>
        <w:rPr>
          <w:rFonts w:ascii="宋体" w:hAnsi="宋体"/>
          <w:sz w:val="21"/>
          <w:szCs w:val="21"/>
          <w:highlight w:val="none"/>
        </w:rPr>
      </w:pPr>
      <w:r>
        <w:rPr>
          <w:rFonts w:ascii="宋体" w:hAnsi="宋体"/>
          <w:sz w:val="21"/>
          <w:szCs w:val="21"/>
          <w:highlight w:val="none"/>
        </w:rPr>
        <w:t>12.3.1 计量原则</w:t>
      </w:r>
    </w:p>
    <w:p>
      <w:pPr>
        <w:spacing w:line="480" w:lineRule="exact"/>
        <w:ind w:firstLine="420" w:firstLineChars="200"/>
        <w:rPr>
          <w:rFonts w:ascii="宋体" w:hAnsi="宋体"/>
          <w:b/>
          <w:sz w:val="21"/>
          <w:szCs w:val="21"/>
          <w:highlight w:val="none"/>
          <w:u w:val="single"/>
        </w:rPr>
      </w:pPr>
      <w:r>
        <w:rPr>
          <w:rFonts w:ascii="宋体" w:hAnsi="宋体"/>
          <w:sz w:val="21"/>
          <w:szCs w:val="21"/>
          <w:highlight w:val="none"/>
        </w:rPr>
        <w:t>工程量计算规则：</w:t>
      </w:r>
      <w:r>
        <w:rPr>
          <w:rFonts w:hint="eastAsia" w:ascii="宋体" w:hAnsi="宋体"/>
          <w:b/>
          <w:sz w:val="21"/>
          <w:szCs w:val="21"/>
          <w:highlight w:val="none"/>
          <w:u w:val="single"/>
        </w:rPr>
        <w:t>浙江省建设工程计价规则（2018版）；</w:t>
      </w:r>
    </w:p>
    <w:p>
      <w:pPr>
        <w:spacing w:line="480" w:lineRule="exact"/>
        <w:ind w:firstLine="420" w:firstLineChars="200"/>
        <w:rPr>
          <w:rFonts w:ascii="宋体" w:hAnsi="宋体"/>
          <w:sz w:val="21"/>
          <w:szCs w:val="21"/>
          <w:highlight w:val="none"/>
        </w:rPr>
      </w:pPr>
      <w:r>
        <w:rPr>
          <w:rFonts w:ascii="宋体" w:hAnsi="宋体"/>
          <w:sz w:val="21"/>
          <w:szCs w:val="21"/>
          <w:highlight w:val="none"/>
        </w:rPr>
        <w:t>12.3.2 计量周期</w:t>
      </w:r>
    </w:p>
    <w:p>
      <w:pPr>
        <w:spacing w:line="480" w:lineRule="exact"/>
        <w:ind w:firstLine="420" w:firstLineChars="200"/>
        <w:rPr>
          <w:rFonts w:ascii="宋体" w:hAnsi="宋体"/>
          <w:sz w:val="21"/>
          <w:szCs w:val="21"/>
          <w:highlight w:val="none"/>
        </w:rPr>
      </w:pPr>
      <w:r>
        <w:rPr>
          <w:rFonts w:ascii="宋体" w:hAnsi="宋体"/>
          <w:sz w:val="21"/>
          <w:szCs w:val="21"/>
          <w:highlight w:val="none"/>
        </w:rPr>
        <w:t>关于计量周期的约定：</w:t>
      </w:r>
      <w:r>
        <w:rPr>
          <w:rFonts w:ascii="宋体" w:hAnsi="宋体"/>
          <w:sz w:val="21"/>
          <w:szCs w:val="21"/>
          <w:highlight w:val="none"/>
          <w:u w:val="single"/>
        </w:rPr>
        <w:t xml:space="preserve">    </w:t>
      </w:r>
      <w:r>
        <w:rPr>
          <w:rFonts w:ascii="宋体" w:hAnsi="宋体"/>
          <w:b/>
          <w:sz w:val="21"/>
          <w:szCs w:val="21"/>
          <w:highlight w:val="none"/>
          <w:u w:val="single"/>
        </w:rPr>
        <w:t xml:space="preserve"> </w:t>
      </w:r>
      <w:r>
        <w:rPr>
          <w:rFonts w:hint="eastAsia" w:ascii="宋体" w:hAnsi="宋体"/>
          <w:b/>
          <w:sz w:val="21"/>
          <w:szCs w:val="21"/>
          <w:highlight w:val="none"/>
          <w:u w:val="single"/>
        </w:rPr>
        <w:t>按月计量</w:t>
      </w:r>
      <w:r>
        <w:rPr>
          <w:rFonts w:ascii="宋体" w:hAnsi="宋体"/>
          <w:b/>
          <w:sz w:val="21"/>
          <w:szCs w:val="21"/>
          <w:highlight w:val="none"/>
          <w:u w:val="single"/>
        </w:rPr>
        <w:t xml:space="preserve">      </w:t>
      </w:r>
      <w:r>
        <w:rPr>
          <w:rFonts w:hint="eastAsia" w:ascii="宋体" w:hAnsi="宋体"/>
          <w:b/>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12.3.3 单价合同的计量</w:t>
      </w:r>
    </w:p>
    <w:p>
      <w:pPr>
        <w:spacing w:line="480" w:lineRule="exact"/>
        <w:ind w:firstLine="420" w:firstLineChars="200"/>
        <w:rPr>
          <w:rFonts w:ascii="宋体" w:hAnsi="宋体"/>
          <w:sz w:val="21"/>
          <w:szCs w:val="21"/>
          <w:highlight w:val="none"/>
        </w:rPr>
      </w:pPr>
      <w:r>
        <w:rPr>
          <w:rFonts w:ascii="宋体" w:hAnsi="宋体"/>
          <w:sz w:val="21"/>
          <w:szCs w:val="21"/>
          <w:highlight w:val="none"/>
        </w:rPr>
        <w:t>关于单价合同计量的约定：</w:t>
      </w:r>
      <w:r>
        <w:rPr>
          <w:rFonts w:ascii="宋体" w:hAnsi="宋体"/>
          <w:sz w:val="21"/>
          <w:szCs w:val="21"/>
          <w:highlight w:val="none"/>
          <w:u w:val="single"/>
        </w:rPr>
        <w:t xml:space="preserve">    </w:t>
      </w:r>
      <w:r>
        <w:rPr>
          <w:rFonts w:ascii="宋体" w:hAnsi="宋体"/>
          <w:b/>
          <w:sz w:val="21"/>
          <w:szCs w:val="21"/>
          <w:highlight w:val="none"/>
          <w:u w:val="single"/>
        </w:rPr>
        <w:t xml:space="preserve"> </w:t>
      </w:r>
      <w:r>
        <w:rPr>
          <w:rFonts w:hint="eastAsia" w:ascii="宋体" w:hAnsi="宋体"/>
          <w:b/>
          <w:sz w:val="21"/>
          <w:szCs w:val="21"/>
          <w:highlight w:val="none"/>
          <w:u w:val="single"/>
        </w:rPr>
        <w:t>按月计量</w:t>
      </w:r>
      <w:r>
        <w:rPr>
          <w:rFonts w:ascii="宋体" w:hAnsi="宋体"/>
          <w:b/>
          <w:sz w:val="21"/>
          <w:szCs w:val="21"/>
          <w:highlight w:val="none"/>
          <w:u w:val="single"/>
        </w:rPr>
        <w:t xml:space="preserve">  </w:t>
      </w:r>
      <w:r>
        <w:rPr>
          <w:rFonts w:hint="eastAsia" w:ascii="宋体" w:hAnsi="宋体"/>
          <w:b/>
          <w:sz w:val="21"/>
          <w:szCs w:val="21"/>
          <w:highlight w:val="none"/>
          <w:u w:val="single"/>
        </w:rPr>
        <w:t xml:space="preserve">  </w:t>
      </w:r>
      <w:r>
        <w:rPr>
          <w:rFonts w:ascii="宋体" w:hAnsi="宋体"/>
          <w:b/>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12.3.4 总价合同的计量</w:t>
      </w:r>
    </w:p>
    <w:p>
      <w:pPr>
        <w:spacing w:line="480" w:lineRule="exact"/>
        <w:ind w:firstLine="420" w:firstLineChars="200"/>
        <w:rPr>
          <w:rFonts w:ascii="宋体" w:hAnsi="宋体"/>
          <w:sz w:val="21"/>
          <w:szCs w:val="21"/>
          <w:highlight w:val="none"/>
        </w:rPr>
      </w:pPr>
      <w:r>
        <w:rPr>
          <w:rFonts w:ascii="宋体" w:hAnsi="宋体"/>
          <w:sz w:val="21"/>
          <w:szCs w:val="21"/>
          <w:highlight w:val="none"/>
        </w:rPr>
        <w:t>关于总价合同计量的约定：</w:t>
      </w:r>
      <w:r>
        <w:rPr>
          <w:rFonts w:ascii="宋体" w:hAnsi="宋体"/>
          <w:sz w:val="21"/>
          <w:szCs w:val="21"/>
          <w:highlight w:val="none"/>
          <w:u w:val="single"/>
        </w:rPr>
        <w:t xml:space="preserve">      </w:t>
      </w:r>
      <w:r>
        <w:rPr>
          <w:rFonts w:ascii="宋体" w:hAnsi="宋体"/>
          <w:b/>
          <w:sz w:val="21"/>
          <w:szCs w:val="21"/>
          <w:highlight w:val="none"/>
          <w:u w:val="single"/>
        </w:rPr>
        <w:t xml:space="preserve">   </w:t>
      </w:r>
      <w:r>
        <w:rPr>
          <w:rFonts w:hint="eastAsia" w:ascii="宋体" w:hAnsi="宋体"/>
          <w:b/>
          <w:sz w:val="21"/>
          <w:szCs w:val="21"/>
          <w:highlight w:val="none"/>
          <w:u w:val="single"/>
        </w:rPr>
        <w:t>按月计量</w:t>
      </w:r>
      <w:r>
        <w:rPr>
          <w:rFonts w:ascii="宋体" w:hAnsi="宋体"/>
          <w:b/>
          <w:sz w:val="21"/>
          <w:szCs w:val="21"/>
          <w:highlight w:val="none"/>
          <w:u w:val="single"/>
        </w:rPr>
        <w:t xml:space="preserve">           。</w:t>
      </w:r>
    </w:p>
    <w:p>
      <w:pPr>
        <w:spacing w:line="480" w:lineRule="exact"/>
        <w:ind w:firstLine="420" w:firstLineChars="200"/>
        <w:rPr>
          <w:rFonts w:ascii="宋体" w:hAnsi="宋体"/>
          <w:sz w:val="21"/>
          <w:szCs w:val="21"/>
          <w:highlight w:val="none"/>
        </w:rPr>
      </w:pPr>
      <w:r>
        <w:rPr>
          <w:rFonts w:ascii="宋体" w:hAnsi="宋体"/>
          <w:sz w:val="21"/>
          <w:szCs w:val="21"/>
          <w:highlight w:val="none"/>
        </w:rPr>
        <w:t>12.3.5总价合同采用支付分解表计量支付的，是否适用第12.3.4 项</w:t>
      </w:r>
      <w:r>
        <w:rPr>
          <w:rFonts w:hint="eastAsia" w:ascii="宋体" w:hAnsi="宋体"/>
          <w:sz w:val="21"/>
          <w:szCs w:val="21"/>
          <w:highlight w:val="none"/>
        </w:rPr>
        <w:t>〔</w:t>
      </w:r>
      <w:r>
        <w:rPr>
          <w:rFonts w:ascii="宋体" w:hAnsi="宋体"/>
          <w:sz w:val="21"/>
          <w:szCs w:val="21"/>
          <w:highlight w:val="none"/>
        </w:rPr>
        <w:t>总价合同的计量</w:t>
      </w:r>
      <w:r>
        <w:rPr>
          <w:rFonts w:hint="eastAsia" w:ascii="宋体" w:hAnsi="宋体"/>
          <w:sz w:val="21"/>
          <w:szCs w:val="21"/>
          <w:highlight w:val="none"/>
        </w:rPr>
        <w:t>〕</w:t>
      </w:r>
      <w:r>
        <w:rPr>
          <w:rFonts w:ascii="宋体" w:hAnsi="宋体"/>
          <w:sz w:val="21"/>
          <w:szCs w:val="21"/>
          <w:highlight w:val="none"/>
        </w:rPr>
        <w:t>约定</w:t>
      </w:r>
      <w:r>
        <w:rPr>
          <w:rFonts w:hint="eastAsia" w:ascii="宋体" w:hAnsi="宋体"/>
          <w:sz w:val="21"/>
          <w:szCs w:val="21"/>
          <w:highlight w:val="none"/>
        </w:rPr>
        <w:t>进行计量：</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u w:val="single"/>
        </w:rPr>
      </w:pPr>
      <w:r>
        <w:rPr>
          <w:rFonts w:ascii="宋体" w:hAnsi="宋体"/>
          <w:sz w:val="21"/>
          <w:szCs w:val="21"/>
          <w:highlight w:val="none"/>
        </w:rPr>
        <w:t>12.3.6 其他价格形式合同的计量</w:t>
      </w:r>
      <w:r>
        <w:rPr>
          <w:rFonts w:hint="eastAsia" w:ascii="宋体" w:hAnsi="宋体"/>
          <w:sz w:val="21"/>
          <w:szCs w:val="21"/>
          <w:highlight w:val="none"/>
        </w:rPr>
        <w:t>：</w:t>
      </w:r>
      <w:r>
        <w:rPr>
          <w:rFonts w:hint="eastAsia" w:ascii="宋体" w:hAnsi="宋体"/>
          <w:sz w:val="21"/>
          <w:szCs w:val="21"/>
          <w:highlight w:val="none"/>
          <w:u w:val="single"/>
        </w:rPr>
        <w:t xml:space="preserve">          /                     。</w:t>
      </w:r>
    </w:p>
    <w:p>
      <w:pPr>
        <w:spacing w:line="480" w:lineRule="exact"/>
        <w:ind w:firstLine="420" w:firstLineChars="200"/>
        <w:rPr>
          <w:rFonts w:ascii="宋体" w:hAnsi="宋体"/>
          <w:sz w:val="21"/>
          <w:szCs w:val="21"/>
          <w:highlight w:val="none"/>
        </w:rPr>
      </w:pPr>
      <w:r>
        <w:rPr>
          <w:rFonts w:ascii="宋体" w:hAnsi="宋体"/>
          <w:sz w:val="21"/>
          <w:szCs w:val="21"/>
          <w:highlight w:val="none"/>
        </w:rPr>
        <w:pict>
          <v:shape id="自选图形 21" o:spid="_x0000_s1047" o:spt="32" type="#_x0000_t32" style="position:absolute;left:0pt;flip:y;margin-left:288pt;margin-top:3.2pt;height:16.3pt;width:28.5pt;z-index:251678720;mso-width-relative:page;mso-height-relative:page;" o:connectortype="straight" filled="f" coordsize="21600,21600">
            <v:path arrowok="t"/>
            <v:fill on="f" focussize="0,0"/>
            <v:stroke/>
            <v:imagedata o:title=""/>
            <o:lock v:ext="edit"/>
          </v:shape>
        </w:pict>
      </w:r>
      <w:r>
        <w:rPr>
          <w:rFonts w:ascii="宋体" w:hAnsi="宋体"/>
          <w:sz w:val="21"/>
          <w:szCs w:val="21"/>
          <w:highlight w:val="none"/>
        </w:rPr>
        <w:t>其他价格形式的计量方式和程序：</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12.4 工程进度款支付</w:t>
      </w:r>
    </w:p>
    <w:p>
      <w:pPr>
        <w:spacing w:line="480" w:lineRule="exact"/>
        <w:ind w:firstLine="420" w:firstLineChars="200"/>
        <w:rPr>
          <w:rFonts w:ascii="宋体" w:hAnsi="宋体"/>
          <w:sz w:val="21"/>
          <w:szCs w:val="21"/>
          <w:highlight w:val="none"/>
        </w:rPr>
      </w:pPr>
      <w:bookmarkStart w:id="352" w:name="_Toc296891039"/>
      <w:bookmarkStart w:id="353" w:name="_Toc296891251"/>
      <w:bookmarkStart w:id="354" w:name="_Toc296944550"/>
      <w:bookmarkStart w:id="355" w:name="_Toc297048397"/>
      <w:bookmarkStart w:id="356" w:name="_Toc297120511"/>
      <w:bookmarkStart w:id="357" w:name="_Toc297123556"/>
      <w:bookmarkStart w:id="358" w:name="_Toc297216215"/>
      <w:bookmarkStart w:id="359" w:name="_Toc300935006"/>
      <w:bookmarkStart w:id="360" w:name="_Toc303539163"/>
      <w:bookmarkStart w:id="361" w:name="_Toc292559921"/>
      <w:bookmarkStart w:id="362" w:name="_Toc296346712"/>
      <w:bookmarkStart w:id="363" w:name="_Toc296347210"/>
      <w:bookmarkStart w:id="364" w:name="_Toc296503211"/>
      <w:bookmarkStart w:id="365" w:name="_Toc292559416"/>
      <w:r>
        <w:rPr>
          <w:rFonts w:ascii="宋体" w:hAnsi="宋体"/>
          <w:sz w:val="21"/>
          <w:szCs w:val="21"/>
          <w:highlight w:val="none"/>
        </w:rPr>
        <w:t>12.4.1 付款周期</w:t>
      </w:r>
    </w:p>
    <w:p>
      <w:pPr>
        <w:spacing w:line="480" w:lineRule="exact"/>
        <w:ind w:firstLine="420" w:firstLineChars="200"/>
        <w:rPr>
          <w:rFonts w:ascii="宋体" w:hAnsi="宋体"/>
          <w:sz w:val="21"/>
          <w:szCs w:val="21"/>
          <w:highlight w:val="none"/>
        </w:rPr>
      </w:pPr>
      <w:r>
        <w:rPr>
          <w:rFonts w:ascii="宋体" w:hAnsi="宋体"/>
          <w:sz w:val="21"/>
          <w:szCs w:val="21"/>
          <w:highlight w:val="none"/>
        </w:rPr>
        <w:t>关于付款周期的约定：</w:t>
      </w:r>
      <w:r>
        <w:rPr>
          <w:rFonts w:ascii="宋体" w:hAnsi="宋体"/>
          <w:sz w:val="21"/>
          <w:szCs w:val="21"/>
          <w:highlight w:val="none"/>
          <w:u w:val="single"/>
        </w:rPr>
        <w:t xml:space="preserve">         </w:t>
      </w:r>
      <w:r>
        <w:rPr>
          <w:rFonts w:hint="eastAsia" w:ascii="宋体" w:hAnsi="宋体"/>
          <w:b/>
          <w:sz w:val="21"/>
          <w:szCs w:val="21"/>
          <w:highlight w:val="none"/>
          <w:u w:val="single"/>
        </w:rPr>
        <w:t>按月支付</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12.4.2 进度付款申请单的编制</w:t>
      </w:r>
    </w:p>
    <w:p>
      <w:pPr>
        <w:spacing w:line="480" w:lineRule="exact"/>
        <w:ind w:firstLine="420" w:firstLineChars="200"/>
        <w:rPr>
          <w:rFonts w:ascii="宋体" w:hAnsi="宋体"/>
          <w:sz w:val="21"/>
          <w:szCs w:val="21"/>
          <w:highlight w:val="none"/>
        </w:rPr>
      </w:pPr>
      <w:r>
        <w:rPr>
          <w:rFonts w:ascii="宋体" w:hAnsi="宋体"/>
          <w:sz w:val="21"/>
          <w:szCs w:val="21"/>
          <w:highlight w:val="none"/>
        </w:rPr>
        <w:t>关于进度付款申请单编制的约定：</w:t>
      </w:r>
    </w:p>
    <w:p>
      <w:pPr>
        <w:spacing w:line="480" w:lineRule="exact"/>
        <w:ind w:firstLine="422" w:firstLineChars="200"/>
        <w:rPr>
          <w:rFonts w:ascii="宋体" w:hAnsi="宋体"/>
          <w:b/>
          <w:bCs/>
          <w:sz w:val="21"/>
          <w:szCs w:val="21"/>
          <w:highlight w:val="none"/>
          <w:u w:val="single"/>
        </w:rPr>
      </w:pPr>
      <w:r>
        <w:rPr>
          <w:rFonts w:hint="eastAsia" w:ascii="宋体" w:hAnsi="宋体"/>
          <w:b/>
          <w:bCs/>
          <w:sz w:val="21"/>
          <w:szCs w:val="21"/>
          <w:highlight w:val="none"/>
          <w:u w:val="single"/>
        </w:rPr>
        <w:t>1、每月按实际完成工程量的70%支付；</w:t>
      </w:r>
    </w:p>
    <w:p>
      <w:pPr>
        <w:spacing w:line="480" w:lineRule="exact"/>
        <w:ind w:firstLine="422" w:firstLineChars="200"/>
        <w:rPr>
          <w:rFonts w:ascii="宋体" w:hAnsi="宋体"/>
          <w:b/>
          <w:bCs/>
          <w:sz w:val="21"/>
          <w:szCs w:val="21"/>
          <w:highlight w:val="none"/>
          <w:u w:val="single"/>
        </w:rPr>
      </w:pPr>
      <w:r>
        <w:rPr>
          <w:rFonts w:hint="eastAsia" w:ascii="宋体" w:hAnsi="宋体"/>
          <w:b/>
          <w:bCs/>
          <w:sz w:val="21"/>
          <w:szCs w:val="21"/>
          <w:highlight w:val="none"/>
          <w:u w:val="single"/>
        </w:rPr>
        <w:t>2、待工程竣工验收合格后支付至实际工程量的85%；</w:t>
      </w:r>
    </w:p>
    <w:p>
      <w:pPr>
        <w:spacing w:line="480" w:lineRule="exact"/>
        <w:ind w:firstLine="422" w:firstLineChars="200"/>
        <w:rPr>
          <w:rFonts w:ascii="宋体" w:hAnsi="宋体"/>
          <w:b/>
          <w:bCs/>
          <w:sz w:val="21"/>
          <w:szCs w:val="21"/>
          <w:highlight w:val="none"/>
          <w:u w:val="single"/>
        </w:rPr>
      </w:pPr>
      <w:r>
        <w:rPr>
          <w:rFonts w:hint="eastAsia" w:ascii="宋体" w:hAnsi="宋体"/>
          <w:b/>
          <w:bCs/>
          <w:sz w:val="21"/>
          <w:szCs w:val="21"/>
          <w:highlight w:val="none"/>
          <w:u w:val="single"/>
        </w:rPr>
        <w:t>3、工程结算审核后，支付至审定价的95%，5%质保金满一年后支付（不计息）。</w:t>
      </w:r>
    </w:p>
    <w:p>
      <w:pPr>
        <w:spacing w:line="480" w:lineRule="exact"/>
        <w:ind w:firstLine="422" w:firstLineChars="200"/>
        <w:rPr>
          <w:rFonts w:ascii="宋体" w:hAnsi="宋体"/>
          <w:b/>
          <w:sz w:val="21"/>
          <w:szCs w:val="21"/>
          <w:highlight w:val="none"/>
          <w:u w:val="single"/>
        </w:rPr>
      </w:pPr>
      <w:r>
        <w:rPr>
          <w:rFonts w:hint="eastAsia" w:ascii="宋体" w:hAnsi="宋体"/>
          <w:b/>
          <w:bCs/>
          <w:sz w:val="21"/>
          <w:szCs w:val="21"/>
          <w:highlight w:val="none"/>
          <w:u w:val="single"/>
        </w:rPr>
        <w:t>注：农民工工资支付按《丽水市住房和城乡建设局关于进一步推进“丽水无欠薪”建设领域相关工作的通知》（丽建发</w:t>
      </w:r>
      <w:r>
        <w:rPr>
          <w:rFonts w:ascii="宋体" w:hAnsi="宋体"/>
          <w:b/>
          <w:bCs/>
          <w:sz w:val="21"/>
          <w:szCs w:val="21"/>
          <w:highlight w:val="none"/>
          <w:u w:val="single"/>
        </w:rPr>
        <w:t xml:space="preserve">[2018]92 </w:t>
      </w:r>
      <w:r>
        <w:rPr>
          <w:rFonts w:hint="eastAsia" w:ascii="宋体" w:hAnsi="宋体"/>
          <w:b/>
          <w:bCs/>
          <w:sz w:val="21"/>
          <w:szCs w:val="21"/>
          <w:highlight w:val="none"/>
          <w:u w:val="single"/>
        </w:rPr>
        <w:t>号）、《丽水市建设领域农民工工资支付监督管理暂行办法》及其它有关文件规定执行，农民工工资保障金按其它有关文件规定执行。</w:t>
      </w:r>
    </w:p>
    <w:p>
      <w:pPr>
        <w:spacing w:line="480" w:lineRule="exact"/>
        <w:ind w:firstLine="420" w:firstLineChars="200"/>
        <w:rPr>
          <w:rFonts w:ascii="宋体" w:hAnsi="宋体"/>
          <w:sz w:val="21"/>
          <w:szCs w:val="21"/>
          <w:highlight w:val="none"/>
        </w:rPr>
      </w:pPr>
      <w:r>
        <w:rPr>
          <w:rFonts w:ascii="宋体" w:hAnsi="宋体"/>
          <w:sz w:val="21"/>
          <w:szCs w:val="21"/>
          <w:highlight w:val="none"/>
        </w:rPr>
        <w:t>1</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Pr>
          <w:rFonts w:ascii="宋体" w:hAnsi="宋体"/>
          <w:sz w:val="21"/>
          <w:szCs w:val="21"/>
          <w:highlight w:val="none"/>
        </w:rPr>
        <w:t>2.4.3 进度付款申请单的提交</w:t>
      </w:r>
    </w:p>
    <w:p>
      <w:pPr>
        <w:spacing w:line="480" w:lineRule="exact"/>
        <w:ind w:firstLine="420" w:firstLineChars="200"/>
        <w:rPr>
          <w:rFonts w:ascii="宋体" w:hAnsi="宋体"/>
          <w:sz w:val="21"/>
          <w:szCs w:val="21"/>
          <w:highlight w:val="none"/>
        </w:rPr>
      </w:pPr>
      <w:r>
        <w:rPr>
          <w:rFonts w:ascii="宋体" w:hAnsi="宋体"/>
          <w:sz w:val="21"/>
          <w:szCs w:val="21"/>
          <w:highlight w:val="none"/>
        </w:rPr>
        <w:t>（1）单价合同进度付款申请单提交的约定</w:t>
      </w:r>
      <w:r>
        <w:rPr>
          <w:rFonts w:hint="eastAsia" w:ascii="宋体" w:hAnsi="宋体"/>
          <w:sz w:val="21"/>
          <w:szCs w:val="21"/>
          <w:highlight w:val="none"/>
        </w:rPr>
        <w:t>：</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hint="eastAsia" w:ascii="宋体" w:hAnsi="宋体"/>
          <w:b/>
          <w:sz w:val="21"/>
          <w:szCs w:val="21"/>
          <w:highlight w:val="none"/>
          <w:u w:val="single"/>
        </w:rPr>
        <w:t xml:space="preserve">按月提交       </w:t>
      </w:r>
      <w:r>
        <w:rPr>
          <w:rFonts w:ascii="宋体" w:hAnsi="宋体"/>
          <w:b/>
          <w:sz w:val="21"/>
          <w:szCs w:val="21"/>
          <w:highlight w:val="none"/>
          <w:u w:val="single"/>
        </w:rPr>
        <w:t xml:space="preserve"> </w:t>
      </w:r>
      <w:r>
        <w:rPr>
          <w:rFonts w:hint="eastAsia" w:ascii="宋体" w:hAnsi="宋体"/>
          <w:b/>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（2）总价合同进度付款申请单提交的约定</w:t>
      </w:r>
      <w:r>
        <w:rPr>
          <w:rFonts w:hint="eastAsia" w:ascii="宋体" w:hAnsi="宋体"/>
          <w:sz w:val="21"/>
          <w:szCs w:val="21"/>
          <w:highlight w:val="none"/>
        </w:rPr>
        <w:t>：</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（3）其他价格形式合同进度付款申请单提交的约定：</w:t>
      </w:r>
      <w:r>
        <w:rPr>
          <w:rFonts w:hint="eastAsia" w:ascii="宋体" w:hAnsi="宋体"/>
          <w:sz w:val="21"/>
          <w:szCs w:val="21"/>
          <w:highlight w:val="none"/>
          <w:u w:val="single"/>
        </w:rPr>
        <w:t xml:space="preserve">      /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12.4.4 进度款审核和支付</w:t>
      </w:r>
    </w:p>
    <w:p>
      <w:pPr>
        <w:spacing w:line="480" w:lineRule="exact"/>
        <w:ind w:firstLine="420" w:firstLineChars="200"/>
        <w:rPr>
          <w:rFonts w:ascii="宋体" w:hAnsi="宋体"/>
          <w:sz w:val="21"/>
          <w:szCs w:val="21"/>
          <w:highlight w:val="none"/>
          <w:u w:val="single"/>
        </w:rPr>
      </w:pPr>
      <w:r>
        <w:rPr>
          <w:rFonts w:ascii="宋体" w:hAnsi="宋体"/>
          <w:sz w:val="21"/>
          <w:szCs w:val="21"/>
          <w:highlight w:val="none"/>
        </w:rPr>
        <w:t>（1）监理人审查并报送发包人的期限：</w:t>
      </w:r>
      <w:r>
        <w:rPr>
          <w:rFonts w:ascii="宋体" w:hAnsi="宋体"/>
          <w:sz w:val="21"/>
          <w:szCs w:val="21"/>
          <w:highlight w:val="none"/>
          <w:u w:val="single"/>
        </w:rPr>
        <w:t xml:space="preserve">   </w:t>
      </w:r>
      <w:r>
        <w:rPr>
          <w:rFonts w:hint="eastAsia" w:ascii="宋体" w:hAnsi="宋体"/>
          <w:b/>
          <w:sz w:val="21"/>
          <w:szCs w:val="21"/>
          <w:highlight w:val="none"/>
          <w:u w:val="single"/>
        </w:rPr>
        <w:t>收到申请7天内</w:t>
      </w:r>
      <w:r>
        <w:rPr>
          <w:rFonts w:hint="eastAsia"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发包人完成审批并签发进度款支付证书的期限：</w:t>
      </w:r>
      <w:r>
        <w:rPr>
          <w:rFonts w:hint="eastAsia" w:ascii="宋体" w:hAnsi="宋体"/>
          <w:sz w:val="21"/>
          <w:szCs w:val="21"/>
          <w:highlight w:val="none"/>
          <w:u w:val="single"/>
        </w:rPr>
        <w:t xml:space="preserve"> </w:t>
      </w:r>
      <w:r>
        <w:rPr>
          <w:rFonts w:hint="eastAsia" w:ascii="宋体" w:hAnsi="宋体"/>
          <w:b/>
          <w:sz w:val="21"/>
          <w:szCs w:val="21"/>
          <w:highlight w:val="none"/>
          <w:u w:val="single"/>
        </w:rPr>
        <w:t xml:space="preserve"> 收到申请7天内</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b/>
          <w:sz w:val="21"/>
          <w:szCs w:val="21"/>
          <w:highlight w:val="none"/>
          <w:u w:val="single"/>
        </w:rPr>
      </w:pPr>
      <w:r>
        <w:rPr>
          <w:rFonts w:ascii="宋体" w:hAnsi="宋体"/>
          <w:sz w:val="21"/>
          <w:szCs w:val="21"/>
          <w:highlight w:val="none"/>
        </w:rPr>
        <w:t>（2）发包人支付进度款的期限：</w:t>
      </w:r>
      <w:r>
        <w:rPr>
          <w:rFonts w:ascii="宋体" w:hAnsi="宋体"/>
          <w:sz w:val="21"/>
          <w:szCs w:val="21"/>
          <w:highlight w:val="none"/>
          <w:u w:val="single"/>
        </w:rPr>
        <w:t xml:space="preserve"> </w:t>
      </w:r>
      <w:r>
        <w:rPr>
          <w:rFonts w:ascii="宋体" w:hAnsi="宋体"/>
          <w:b/>
          <w:sz w:val="21"/>
          <w:szCs w:val="21"/>
          <w:highlight w:val="none"/>
          <w:u w:val="single"/>
        </w:rPr>
        <w:t>签发进度款支付证书</w:t>
      </w:r>
      <w:r>
        <w:rPr>
          <w:rFonts w:hint="eastAsia" w:ascii="宋体" w:hAnsi="宋体"/>
          <w:b/>
          <w:sz w:val="21"/>
          <w:szCs w:val="21"/>
          <w:highlight w:val="none"/>
          <w:u w:val="single"/>
        </w:rPr>
        <w:t xml:space="preserve">后14天内   </w:t>
      </w:r>
      <w:r>
        <w:rPr>
          <w:rFonts w:ascii="宋体" w:hAnsi="宋体"/>
          <w:b/>
          <w:sz w:val="21"/>
          <w:szCs w:val="21"/>
          <w:highlight w:val="none"/>
          <w:u w:val="single"/>
        </w:rPr>
        <w:t xml:space="preserve">  。</w:t>
      </w:r>
    </w:p>
    <w:p>
      <w:pPr>
        <w:spacing w:line="480" w:lineRule="exact"/>
        <w:ind w:firstLine="420" w:firstLineChars="200"/>
        <w:rPr>
          <w:rFonts w:ascii="宋体" w:hAnsi="宋体"/>
          <w:sz w:val="21"/>
          <w:szCs w:val="21"/>
          <w:highlight w:val="none"/>
        </w:rPr>
      </w:pPr>
      <w:r>
        <w:rPr>
          <w:rFonts w:ascii="宋体" w:hAnsi="宋体"/>
          <w:sz w:val="21"/>
          <w:szCs w:val="21"/>
          <w:highlight w:val="none"/>
        </w:rPr>
        <w:t>发包人逾期支付进度款的违约金的计算方式：</w:t>
      </w:r>
      <w:r>
        <w:rPr>
          <w:rFonts w:hint="eastAsia" w:ascii="宋体" w:hAnsi="宋体"/>
          <w:sz w:val="21"/>
          <w:szCs w:val="21"/>
          <w:highlight w:val="none"/>
          <w:u w:val="single"/>
        </w:rPr>
        <w:t xml:space="preserve">              /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12.4.6 支付分解表的编制</w:t>
      </w:r>
    </w:p>
    <w:p>
      <w:pPr>
        <w:spacing w:line="480" w:lineRule="exact"/>
        <w:ind w:firstLine="420" w:firstLineChars="200"/>
        <w:rPr>
          <w:rFonts w:ascii="宋体" w:hAnsi="宋体"/>
          <w:sz w:val="21"/>
          <w:szCs w:val="21"/>
          <w:highlight w:val="none"/>
        </w:rPr>
      </w:pPr>
      <w:r>
        <w:rPr>
          <w:rFonts w:ascii="宋体" w:hAnsi="宋体"/>
          <w:sz w:val="21"/>
          <w:szCs w:val="21"/>
          <w:highlight w:val="none"/>
        </w:rPr>
        <w:t>2、总价合同支付分解表的编制与审批：</w:t>
      </w:r>
      <w:r>
        <w:rPr>
          <w:rFonts w:ascii="宋体" w:hAnsi="宋体"/>
          <w:sz w:val="21"/>
          <w:szCs w:val="21"/>
          <w:highlight w:val="none"/>
          <w:u w:val="single"/>
        </w:rPr>
        <w:t xml:space="preserve">   </w:t>
      </w:r>
      <w:r>
        <w:rPr>
          <w:rFonts w:hint="eastAsia" w:ascii="宋体" w:hAnsi="宋体"/>
          <w:sz w:val="21"/>
          <w:szCs w:val="21"/>
          <w:highlight w:val="none"/>
          <w:u w:val="single"/>
        </w:rPr>
        <w:t xml:space="preserve">           /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0" w:firstLineChars="200"/>
        <w:rPr>
          <w:rFonts w:ascii="宋体" w:hAnsi="宋体"/>
          <w:sz w:val="21"/>
          <w:szCs w:val="21"/>
          <w:highlight w:val="none"/>
        </w:rPr>
      </w:pPr>
      <w:r>
        <w:rPr>
          <w:rFonts w:ascii="宋体" w:hAnsi="宋体"/>
          <w:sz w:val="21"/>
          <w:szCs w:val="21"/>
          <w:highlight w:val="none"/>
        </w:rPr>
        <w:t>3、单价合同的总价项目支付分解表的编制与审批：</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ascii="宋体" w:hAnsi="宋体"/>
          <w:sz w:val="21"/>
          <w:szCs w:val="21"/>
          <w:highlight w:val="none"/>
        </w:rPr>
        <w:t>。</w:t>
      </w:r>
    </w:p>
    <w:p>
      <w:pPr>
        <w:spacing w:line="480" w:lineRule="exact"/>
        <w:ind w:firstLine="422" w:firstLineChars="200"/>
        <w:rPr>
          <w:rFonts w:ascii="宋体"/>
          <w:b/>
          <w:sz w:val="21"/>
          <w:szCs w:val="21"/>
          <w:highlight w:val="none"/>
        </w:rPr>
      </w:pPr>
      <w:r>
        <w:rPr>
          <w:rFonts w:ascii="宋体"/>
          <w:b/>
          <w:sz w:val="21"/>
          <w:szCs w:val="21"/>
          <w:highlight w:val="none"/>
        </w:rPr>
        <w:t>13.</w:t>
      </w:r>
      <w:r>
        <w:rPr>
          <w:rFonts w:hint="eastAsia" w:ascii="宋体"/>
          <w:b/>
          <w:sz w:val="21"/>
          <w:szCs w:val="21"/>
          <w:highlight w:val="none"/>
        </w:rPr>
        <w:t xml:space="preserve"> </w:t>
      </w:r>
      <w:r>
        <w:rPr>
          <w:rFonts w:ascii="宋体"/>
          <w:b/>
          <w:sz w:val="21"/>
          <w:szCs w:val="21"/>
          <w:highlight w:val="none"/>
        </w:rPr>
        <w:t xml:space="preserve"> </w:t>
      </w:r>
      <w:r>
        <w:rPr>
          <w:rFonts w:hint="eastAsia" w:ascii="宋体"/>
          <w:b/>
          <w:sz w:val="21"/>
          <w:szCs w:val="21"/>
          <w:highlight w:val="none"/>
        </w:rPr>
        <w:t>验收和工程试车</w:t>
      </w:r>
    </w:p>
    <w:p>
      <w:pPr>
        <w:spacing w:line="480" w:lineRule="exact"/>
        <w:ind w:firstLine="422" w:firstLineChars="200"/>
        <w:rPr>
          <w:rFonts w:ascii="宋体"/>
          <w:b/>
          <w:sz w:val="21"/>
          <w:szCs w:val="21"/>
          <w:highlight w:val="none"/>
        </w:rPr>
      </w:pPr>
      <w:r>
        <w:rPr>
          <w:rFonts w:ascii="宋体"/>
          <w:b/>
          <w:sz w:val="21"/>
          <w:szCs w:val="21"/>
          <w:highlight w:val="none"/>
        </w:rPr>
        <w:t xml:space="preserve">13.1 </w:t>
      </w:r>
      <w:r>
        <w:rPr>
          <w:rFonts w:hint="eastAsia" w:ascii="宋体"/>
          <w:b/>
          <w:sz w:val="21"/>
          <w:szCs w:val="21"/>
          <w:highlight w:val="none"/>
        </w:rPr>
        <w:t xml:space="preserve"> 分部分项工程验收</w:t>
      </w:r>
    </w:p>
    <w:p>
      <w:pPr>
        <w:spacing w:line="480" w:lineRule="exact"/>
        <w:ind w:firstLine="420" w:firstLineChars="200"/>
        <w:rPr>
          <w:rFonts w:ascii="宋体"/>
          <w:sz w:val="21"/>
          <w:szCs w:val="21"/>
          <w:highlight w:val="none"/>
        </w:rPr>
      </w:pPr>
      <w:r>
        <w:rPr>
          <w:rFonts w:ascii="宋体"/>
          <w:sz w:val="21"/>
          <w:szCs w:val="21"/>
          <w:highlight w:val="none"/>
        </w:rPr>
        <w:t>13.1.2</w:t>
      </w:r>
      <w:r>
        <w:rPr>
          <w:rFonts w:hint="eastAsia" w:ascii="宋体"/>
          <w:sz w:val="21"/>
          <w:szCs w:val="21"/>
          <w:highlight w:val="none"/>
        </w:rPr>
        <w:t>监理人不能按时进行验收时，应提前</w:t>
      </w:r>
      <w:r>
        <w:rPr>
          <w:rFonts w:ascii="宋体"/>
          <w:b/>
          <w:sz w:val="21"/>
          <w:szCs w:val="21"/>
          <w:highlight w:val="none"/>
          <w:u w:val="single"/>
        </w:rPr>
        <w:t xml:space="preserve">  </w:t>
      </w:r>
      <w:r>
        <w:rPr>
          <w:rFonts w:hint="eastAsia" w:ascii="宋体"/>
          <w:b/>
          <w:sz w:val="21"/>
          <w:szCs w:val="21"/>
          <w:highlight w:val="none"/>
          <w:u w:val="single"/>
        </w:rPr>
        <w:t>24</w:t>
      </w:r>
      <w:r>
        <w:rPr>
          <w:rFonts w:ascii="宋体"/>
          <w:b/>
          <w:sz w:val="21"/>
          <w:szCs w:val="21"/>
          <w:highlight w:val="none"/>
          <w:u w:val="single"/>
        </w:rPr>
        <w:t xml:space="preserve">  </w:t>
      </w:r>
      <w:r>
        <w:rPr>
          <w:rFonts w:hint="eastAsia" w:ascii="宋体"/>
          <w:sz w:val="21"/>
          <w:szCs w:val="21"/>
          <w:highlight w:val="none"/>
        </w:rPr>
        <w:t>小时提交书面延期要求。</w:t>
      </w:r>
    </w:p>
    <w:p>
      <w:pPr>
        <w:spacing w:line="480" w:lineRule="exact"/>
        <w:ind w:firstLine="420" w:firstLineChars="200"/>
        <w:rPr>
          <w:rFonts w:ascii="宋体"/>
          <w:b/>
          <w:sz w:val="21"/>
          <w:szCs w:val="21"/>
          <w:highlight w:val="none"/>
        </w:rPr>
      </w:pPr>
      <w:r>
        <w:rPr>
          <w:rFonts w:hint="eastAsia" w:ascii="宋体"/>
          <w:sz w:val="21"/>
          <w:szCs w:val="21"/>
          <w:highlight w:val="none"/>
        </w:rPr>
        <w:t>关于延期最长不得超过：</w:t>
      </w:r>
      <w:r>
        <w:rPr>
          <w:rFonts w:ascii="宋体"/>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48</w:t>
      </w:r>
      <w:r>
        <w:rPr>
          <w:rFonts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rPr>
        <w:t>小时。</w:t>
      </w:r>
    </w:p>
    <w:p>
      <w:pPr>
        <w:spacing w:line="480" w:lineRule="exact"/>
        <w:ind w:firstLine="422" w:firstLineChars="200"/>
        <w:rPr>
          <w:rFonts w:ascii="宋体"/>
          <w:b/>
          <w:sz w:val="21"/>
          <w:szCs w:val="21"/>
          <w:highlight w:val="none"/>
        </w:rPr>
      </w:pPr>
      <w:bookmarkStart w:id="366" w:name="_Toc292559933"/>
      <w:bookmarkStart w:id="367" w:name="_Toc296347222"/>
      <w:bookmarkStart w:id="368" w:name="_Toc296891263"/>
      <w:bookmarkStart w:id="369" w:name="_Toc304295596"/>
      <w:bookmarkStart w:id="370" w:name="_Toc296891051"/>
      <w:bookmarkStart w:id="371" w:name="_Toc303539173"/>
      <w:bookmarkStart w:id="372" w:name="_Toc300935016"/>
      <w:bookmarkStart w:id="373" w:name="_Toc296346724"/>
      <w:bookmarkStart w:id="374" w:name="_Toc292559428"/>
      <w:bookmarkStart w:id="375" w:name="_Toc297120523"/>
      <w:bookmarkStart w:id="376" w:name="_Toc296944562"/>
      <w:bookmarkStart w:id="377" w:name="_Toc297216224"/>
      <w:bookmarkStart w:id="378" w:name="_Toc312678056"/>
      <w:bookmarkStart w:id="379" w:name="_Toc297048409"/>
      <w:bookmarkStart w:id="380" w:name="_Toc297123565"/>
      <w:bookmarkStart w:id="381" w:name="_Toc296503223"/>
      <w:bookmarkStart w:id="382" w:name="_Toc267251471"/>
      <w:bookmarkStart w:id="383" w:name="_Toc267251476"/>
      <w:bookmarkStart w:id="384" w:name="_Toc267251472"/>
      <w:bookmarkStart w:id="385" w:name="_Toc267251473"/>
      <w:bookmarkStart w:id="386" w:name="_Toc267251475"/>
      <w:bookmarkStart w:id="387" w:name="_Toc267251470"/>
      <w:bookmarkStart w:id="388" w:name="_Toc267251474"/>
      <w:r>
        <w:rPr>
          <w:rFonts w:ascii="宋体"/>
          <w:b/>
          <w:sz w:val="21"/>
          <w:szCs w:val="21"/>
          <w:highlight w:val="none"/>
        </w:rPr>
        <w:t>13.2</w:t>
      </w:r>
      <w:r>
        <w:rPr>
          <w:rFonts w:hint="eastAsia" w:ascii="宋体"/>
          <w:b/>
          <w:sz w:val="21"/>
          <w:szCs w:val="21"/>
          <w:highlight w:val="none"/>
        </w:rPr>
        <w:t xml:space="preserve"> </w:t>
      </w:r>
      <w:r>
        <w:rPr>
          <w:rFonts w:ascii="宋体"/>
          <w:b/>
          <w:sz w:val="21"/>
          <w:szCs w:val="21"/>
          <w:highlight w:val="none"/>
        </w:rPr>
        <w:t xml:space="preserve"> </w:t>
      </w:r>
      <w:r>
        <w:rPr>
          <w:rFonts w:hint="eastAsia" w:ascii="宋体"/>
          <w:b/>
          <w:sz w:val="21"/>
          <w:szCs w:val="21"/>
          <w:highlight w:val="none"/>
        </w:rPr>
        <w:t>竣工验收</w:t>
      </w:r>
    </w:p>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Pr>
        <w:spacing w:line="480" w:lineRule="exact"/>
        <w:ind w:firstLine="420" w:firstLineChars="200"/>
        <w:rPr>
          <w:rFonts w:ascii="宋体"/>
          <w:sz w:val="21"/>
          <w:szCs w:val="21"/>
          <w:highlight w:val="none"/>
        </w:rPr>
      </w:pPr>
      <w:bookmarkStart w:id="389" w:name="_Toc280868704"/>
      <w:bookmarkStart w:id="390" w:name="_Toc280868705"/>
      <w:bookmarkStart w:id="391" w:name="_Toc280868706"/>
      <w:bookmarkStart w:id="392" w:name="_Toc280868707"/>
      <w:bookmarkStart w:id="393" w:name="_Toc280868708"/>
      <w:bookmarkStart w:id="394" w:name="_Toc280868709"/>
      <w:r>
        <w:rPr>
          <w:rFonts w:ascii="宋体"/>
          <w:sz w:val="21"/>
          <w:szCs w:val="21"/>
          <w:highlight w:val="none"/>
        </w:rPr>
        <w:t>13.2.2</w:t>
      </w:r>
      <w:r>
        <w:rPr>
          <w:rFonts w:hint="eastAsia" w:ascii="宋体"/>
          <w:sz w:val="21"/>
          <w:szCs w:val="21"/>
          <w:highlight w:val="none"/>
        </w:rPr>
        <w:t>竣工验收程序</w:t>
      </w:r>
    </w:p>
    <w:bookmarkEnd w:id="389"/>
    <w:p>
      <w:pPr>
        <w:spacing w:line="480" w:lineRule="exact"/>
        <w:ind w:firstLine="420" w:firstLineChars="200"/>
        <w:rPr>
          <w:rFonts w:ascii="宋体"/>
          <w:b/>
          <w:sz w:val="21"/>
          <w:szCs w:val="21"/>
          <w:highlight w:val="none"/>
          <w:u w:val="single"/>
        </w:rPr>
      </w:pPr>
      <w:r>
        <w:rPr>
          <w:rFonts w:hint="eastAsia" w:ascii="宋体"/>
          <w:sz w:val="21"/>
          <w:szCs w:val="21"/>
          <w:highlight w:val="none"/>
        </w:rPr>
        <w:t>关于竣工验收程序的约定：</w:t>
      </w:r>
      <w:r>
        <w:rPr>
          <w:rFonts w:hint="eastAsia" w:ascii="宋体"/>
          <w:b/>
          <w:bCs/>
          <w:sz w:val="21"/>
          <w:szCs w:val="21"/>
          <w:highlight w:val="none"/>
          <w:u w:val="single"/>
        </w:rPr>
        <w:t>按通用条款执行</w:t>
      </w:r>
    </w:p>
    <w:p>
      <w:pPr>
        <w:spacing w:line="460" w:lineRule="exact"/>
        <w:ind w:firstLine="420" w:firstLineChars="200"/>
        <w:rPr>
          <w:rFonts w:ascii="宋体"/>
          <w:sz w:val="21"/>
          <w:szCs w:val="21"/>
          <w:highlight w:val="none"/>
          <w:u w:val="single"/>
        </w:rPr>
      </w:pPr>
      <w:r>
        <w:rPr>
          <w:rFonts w:hint="eastAsia" w:ascii="宋体"/>
          <w:sz w:val="21"/>
          <w:szCs w:val="21"/>
          <w:highlight w:val="none"/>
        </w:rPr>
        <w:t>发包人不按照本项约定组织竣工验收、颁发工程接收证书的违约金的计算方法：</w:t>
      </w:r>
      <w:r>
        <w:rPr>
          <w:rFonts w:hint="eastAsia" w:ascii="宋体"/>
          <w:sz w:val="21"/>
          <w:szCs w:val="21"/>
          <w:highlight w:val="none"/>
          <w:u w:val="single"/>
        </w:rPr>
        <w:t xml:space="preserve"> </w:t>
      </w:r>
      <w:r>
        <w:rPr>
          <w:rFonts w:hint="eastAsia" w:ascii="宋体"/>
          <w:b/>
          <w:sz w:val="21"/>
          <w:szCs w:val="21"/>
          <w:highlight w:val="none"/>
          <w:u w:val="single"/>
        </w:rPr>
        <w:t xml:space="preserve">按通用条款执行 </w:t>
      </w:r>
      <w:r>
        <w:rPr>
          <w:rFonts w:hint="eastAsia" w:ascii="宋体"/>
          <w:sz w:val="21"/>
          <w:szCs w:val="21"/>
          <w:highlight w:val="none"/>
        </w:rPr>
        <w:t>。</w:t>
      </w:r>
    </w:p>
    <w:bookmarkEnd w:id="390"/>
    <w:p>
      <w:pPr>
        <w:spacing w:line="460" w:lineRule="exact"/>
        <w:ind w:firstLine="420" w:firstLineChars="200"/>
        <w:rPr>
          <w:rFonts w:ascii="宋体"/>
          <w:sz w:val="21"/>
          <w:szCs w:val="21"/>
          <w:highlight w:val="none"/>
        </w:rPr>
      </w:pPr>
      <w:r>
        <w:rPr>
          <w:rFonts w:ascii="宋体"/>
          <w:sz w:val="21"/>
          <w:szCs w:val="21"/>
          <w:highlight w:val="none"/>
        </w:rPr>
        <w:t>13.2.5</w:t>
      </w:r>
      <w:r>
        <w:rPr>
          <w:rFonts w:hint="eastAsia" w:ascii="宋体"/>
          <w:sz w:val="21"/>
          <w:szCs w:val="21"/>
          <w:highlight w:val="none"/>
        </w:rPr>
        <w:t>移交、接收全部与部分工程</w:t>
      </w:r>
    </w:p>
    <w:bookmarkEnd w:id="391"/>
    <w:p>
      <w:pPr>
        <w:spacing w:line="460" w:lineRule="exact"/>
        <w:ind w:firstLine="420" w:firstLineChars="200"/>
        <w:rPr>
          <w:rFonts w:ascii="宋体"/>
          <w:sz w:val="21"/>
          <w:szCs w:val="21"/>
          <w:highlight w:val="none"/>
        </w:rPr>
      </w:pPr>
      <w:r>
        <w:rPr>
          <w:rFonts w:hint="eastAsia" w:ascii="宋体"/>
          <w:sz w:val="21"/>
          <w:szCs w:val="21"/>
          <w:highlight w:val="none"/>
        </w:rPr>
        <w:t>承包人向发包人移交工程的期限：</w:t>
      </w:r>
      <w:r>
        <w:rPr>
          <w:rFonts w:ascii="宋体"/>
          <w:b/>
          <w:sz w:val="21"/>
          <w:szCs w:val="21"/>
          <w:highlight w:val="none"/>
          <w:u w:val="single"/>
        </w:rPr>
        <w:t>颁发工程接收证书</w:t>
      </w:r>
      <w:r>
        <w:rPr>
          <w:rFonts w:hint="eastAsia" w:ascii="宋体"/>
          <w:b/>
          <w:sz w:val="21"/>
          <w:szCs w:val="21"/>
          <w:highlight w:val="none"/>
          <w:u w:val="single"/>
        </w:rPr>
        <w:t>后7天内</w:t>
      </w:r>
      <w:r>
        <w:rPr>
          <w:rFonts w:ascii="宋体"/>
          <w:b/>
          <w:sz w:val="21"/>
          <w:szCs w:val="21"/>
          <w:highlight w:val="none"/>
          <w:u w:val="single"/>
        </w:rPr>
        <w:t>完成工程的移交</w:t>
      </w:r>
      <w:r>
        <w:rPr>
          <w:rFonts w:hint="eastAsia" w:ascii="宋体"/>
          <w:sz w:val="21"/>
          <w:szCs w:val="21"/>
          <w:highlight w:val="none"/>
        </w:rPr>
        <w:t>。</w:t>
      </w:r>
    </w:p>
    <w:p>
      <w:pPr>
        <w:spacing w:line="460" w:lineRule="exact"/>
        <w:ind w:firstLine="420" w:firstLineChars="200"/>
        <w:rPr>
          <w:rFonts w:ascii="宋体"/>
          <w:sz w:val="21"/>
          <w:szCs w:val="21"/>
          <w:highlight w:val="none"/>
          <w:u w:val="single"/>
        </w:rPr>
      </w:pPr>
      <w:r>
        <w:rPr>
          <w:rFonts w:hint="eastAsia" w:ascii="宋体"/>
          <w:sz w:val="21"/>
          <w:szCs w:val="21"/>
          <w:highlight w:val="none"/>
        </w:rPr>
        <w:t>发包人未按本合同约定接收全部或部分工程的，违约金的计算方法为：</w:t>
      </w:r>
      <w:r>
        <w:rPr>
          <w:rFonts w:hint="eastAsia" w:ascii="宋体"/>
          <w:b/>
          <w:sz w:val="21"/>
          <w:szCs w:val="21"/>
          <w:highlight w:val="none"/>
          <w:u w:val="single"/>
        </w:rPr>
        <w:t>/。</w:t>
      </w:r>
    </w:p>
    <w:bookmarkEnd w:id="392"/>
    <w:p>
      <w:pPr>
        <w:spacing w:line="460" w:lineRule="exact"/>
        <w:ind w:firstLine="420" w:firstLineChars="200"/>
        <w:rPr>
          <w:rFonts w:ascii="宋体"/>
          <w:sz w:val="21"/>
          <w:szCs w:val="21"/>
          <w:highlight w:val="none"/>
          <w:u w:val="single"/>
        </w:rPr>
      </w:pPr>
      <w:r>
        <w:rPr>
          <w:rFonts w:hint="eastAsia" w:ascii="宋体"/>
          <w:sz w:val="21"/>
          <w:szCs w:val="21"/>
          <w:highlight w:val="none"/>
        </w:rPr>
        <w:t>承包人未按时移交工程的，违约金的计算方法为：</w:t>
      </w:r>
      <w:r>
        <w:rPr>
          <w:rFonts w:ascii="宋体"/>
          <w:sz w:val="21"/>
          <w:szCs w:val="21"/>
          <w:highlight w:val="none"/>
          <w:u w:val="single"/>
        </w:rPr>
        <w:t xml:space="preserve"> </w:t>
      </w:r>
      <w:r>
        <w:rPr>
          <w:rFonts w:hint="eastAsia" w:ascii="宋体"/>
          <w:b/>
          <w:sz w:val="21"/>
          <w:szCs w:val="21"/>
          <w:highlight w:val="none"/>
          <w:u w:val="single"/>
        </w:rPr>
        <w:t>/</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13.3 </w:t>
      </w:r>
      <w:r>
        <w:rPr>
          <w:rFonts w:hint="eastAsia" w:ascii="宋体"/>
          <w:b/>
          <w:sz w:val="21"/>
          <w:szCs w:val="21"/>
          <w:highlight w:val="none"/>
        </w:rPr>
        <w:t xml:space="preserve"> 工程试车</w:t>
      </w:r>
    </w:p>
    <w:bookmarkEnd w:id="393"/>
    <w:p>
      <w:pPr>
        <w:spacing w:line="460" w:lineRule="exact"/>
        <w:ind w:firstLine="420" w:firstLineChars="200"/>
        <w:rPr>
          <w:rFonts w:ascii="宋体"/>
          <w:sz w:val="21"/>
          <w:szCs w:val="21"/>
          <w:highlight w:val="none"/>
        </w:rPr>
      </w:pPr>
      <w:r>
        <w:rPr>
          <w:rFonts w:ascii="宋体"/>
          <w:sz w:val="21"/>
          <w:szCs w:val="21"/>
          <w:highlight w:val="none"/>
        </w:rPr>
        <w:t xml:space="preserve">13.3.1 </w:t>
      </w:r>
      <w:r>
        <w:rPr>
          <w:rFonts w:hint="eastAsia" w:ascii="宋体"/>
          <w:sz w:val="21"/>
          <w:szCs w:val="21"/>
          <w:highlight w:val="none"/>
        </w:rPr>
        <w:t>试车程序</w:t>
      </w:r>
    </w:p>
    <w:p>
      <w:pPr>
        <w:spacing w:line="460" w:lineRule="exact"/>
        <w:ind w:firstLine="420" w:firstLineChars="200"/>
        <w:rPr>
          <w:rFonts w:ascii="宋体"/>
          <w:sz w:val="21"/>
          <w:szCs w:val="21"/>
          <w:highlight w:val="none"/>
          <w:u w:val="single"/>
        </w:rPr>
      </w:pPr>
      <w:r>
        <w:rPr>
          <w:rFonts w:hint="eastAsia" w:ascii="宋体"/>
          <w:sz w:val="21"/>
          <w:szCs w:val="21"/>
          <w:highlight w:val="none"/>
        </w:rPr>
        <w:t>工程试车内容：</w:t>
      </w:r>
      <w:r>
        <w:rPr>
          <w:rFonts w:ascii="宋体"/>
          <w:sz w:val="21"/>
          <w:szCs w:val="21"/>
          <w:highlight w:val="none"/>
          <w:u w:val="single"/>
        </w:rPr>
        <w:t xml:space="preserve"> </w:t>
      </w:r>
      <w:r>
        <w:rPr>
          <w:rFonts w:hint="eastAsia" w:ascii="宋体"/>
          <w:b/>
          <w:sz w:val="21"/>
          <w:szCs w:val="21"/>
          <w:highlight w:val="none"/>
          <w:u w:val="single"/>
        </w:rPr>
        <w:t xml:space="preserve">       /       </w:t>
      </w:r>
      <w:r>
        <w:rPr>
          <w:rFonts w:ascii="宋体"/>
          <w:sz w:val="21"/>
          <w:szCs w:val="21"/>
          <w:highlight w:val="none"/>
          <w:u w:val="single"/>
        </w:rPr>
        <w:t xml:space="preserve">  </w:t>
      </w:r>
      <w:r>
        <w:rPr>
          <w:rFonts w:hint="eastAsia" w:ascii="宋体"/>
          <w:sz w:val="21"/>
          <w:szCs w:val="21"/>
          <w:highlight w:val="none"/>
        </w:rPr>
        <w:t>。</w:t>
      </w:r>
    </w:p>
    <w:p>
      <w:pPr>
        <w:spacing w:line="460" w:lineRule="exact"/>
        <w:ind w:firstLine="315" w:firstLineChars="150"/>
        <w:rPr>
          <w:rFonts w:ascii="宋体"/>
          <w:sz w:val="21"/>
          <w:szCs w:val="21"/>
          <w:highlight w:val="none"/>
        </w:rPr>
      </w:pPr>
      <w:r>
        <w:rPr>
          <w:rFonts w:hint="eastAsia" w:ascii="宋体"/>
          <w:sz w:val="21"/>
          <w:szCs w:val="21"/>
          <w:highlight w:val="none"/>
        </w:rPr>
        <w:t>（</w:t>
      </w:r>
      <w:r>
        <w:rPr>
          <w:rFonts w:ascii="宋体"/>
          <w:sz w:val="21"/>
          <w:szCs w:val="21"/>
          <w:highlight w:val="none"/>
        </w:rPr>
        <w:t>1</w:t>
      </w:r>
      <w:r>
        <w:rPr>
          <w:rFonts w:hint="eastAsia" w:ascii="宋体"/>
          <w:sz w:val="21"/>
          <w:szCs w:val="21"/>
          <w:highlight w:val="none"/>
        </w:rPr>
        <w:t>）单机无负荷试车费用由</w:t>
      </w:r>
      <w:r>
        <w:rPr>
          <w:rFonts w:ascii="宋体"/>
          <w:sz w:val="21"/>
          <w:szCs w:val="21"/>
          <w:highlight w:val="none"/>
          <w:u w:val="single"/>
        </w:rPr>
        <w:t xml:space="preserve">    </w:t>
      </w:r>
      <w:r>
        <w:rPr>
          <w:rFonts w:hint="eastAsia" w:ascii="宋体"/>
          <w:b/>
          <w:sz w:val="21"/>
          <w:szCs w:val="21"/>
          <w:highlight w:val="none"/>
          <w:u w:val="single"/>
        </w:rPr>
        <w:t>承包人</w:t>
      </w:r>
      <w:r>
        <w:rPr>
          <w:rFonts w:ascii="宋体"/>
          <w:sz w:val="21"/>
          <w:szCs w:val="21"/>
          <w:highlight w:val="none"/>
          <w:u w:val="single"/>
        </w:rPr>
        <w:t xml:space="preserve">    </w:t>
      </w:r>
      <w:r>
        <w:rPr>
          <w:rFonts w:hint="eastAsia" w:ascii="宋体"/>
          <w:sz w:val="21"/>
          <w:szCs w:val="21"/>
          <w:highlight w:val="none"/>
        </w:rPr>
        <w:t>承担；</w:t>
      </w:r>
    </w:p>
    <w:p>
      <w:pPr>
        <w:spacing w:line="460" w:lineRule="exact"/>
        <w:ind w:firstLine="315" w:firstLineChars="150"/>
        <w:rPr>
          <w:rFonts w:ascii="宋体"/>
          <w:sz w:val="21"/>
          <w:szCs w:val="21"/>
          <w:highlight w:val="none"/>
        </w:rPr>
      </w:pPr>
      <w:r>
        <w:rPr>
          <w:rFonts w:hint="eastAsia" w:ascii="宋体"/>
          <w:sz w:val="21"/>
          <w:szCs w:val="21"/>
          <w:highlight w:val="none"/>
        </w:rPr>
        <w:t>（</w:t>
      </w:r>
      <w:r>
        <w:rPr>
          <w:rFonts w:ascii="宋体"/>
          <w:sz w:val="21"/>
          <w:szCs w:val="21"/>
          <w:highlight w:val="none"/>
        </w:rPr>
        <w:t>2</w:t>
      </w:r>
      <w:r>
        <w:rPr>
          <w:rFonts w:hint="eastAsia" w:ascii="宋体"/>
          <w:sz w:val="21"/>
          <w:szCs w:val="21"/>
          <w:highlight w:val="none"/>
        </w:rPr>
        <w:t>）无负荷联动试车费用由</w:t>
      </w:r>
      <w:r>
        <w:rPr>
          <w:rFonts w:ascii="宋体"/>
          <w:sz w:val="21"/>
          <w:szCs w:val="21"/>
          <w:highlight w:val="none"/>
          <w:u w:val="single"/>
        </w:rPr>
        <w:t xml:space="preserve">    </w:t>
      </w:r>
      <w:r>
        <w:rPr>
          <w:rFonts w:hint="eastAsia" w:ascii="宋体"/>
          <w:b/>
          <w:sz w:val="21"/>
          <w:szCs w:val="21"/>
          <w:highlight w:val="none"/>
          <w:u w:val="single"/>
        </w:rPr>
        <w:t>发包人</w:t>
      </w:r>
      <w:r>
        <w:rPr>
          <w:rFonts w:ascii="宋体"/>
          <w:sz w:val="21"/>
          <w:szCs w:val="21"/>
          <w:highlight w:val="none"/>
          <w:u w:val="single"/>
        </w:rPr>
        <w:t xml:space="preserve">    </w:t>
      </w:r>
      <w:r>
        <w:rPr>
          <w:rFonts w:hint="eastAsia" w:ascii="宋体"/>
          <w:sz w:val="21"/>
          <w:szCs w:val="21"/>
          <w:highlight w:val="none"/>
        </w:rPr>
        <w:t>承担。</w:t>
      </w:r>
    </w:p>
    <w:p>
      <w:pPr>
        <w:spacing w:line="460" w:lineRule="exact"/>
        <w:ind w:firstLine="420" w:firstLineChars="200"/>
        <w:rPr>
          <w:rFonts w:ascii="宋体"/>
          <w:sz w:val="21"/>
          <w:szCs w:val="21"/>
          <w:highlight w:val="none"/>
        </w:rPr>
      </w:pPr>
      <w:r>
        <w:rPr>
          <w:rFonts w:ascii="宋体"/>
          <w:sz w:val="21"/>
          <w:szCs w:val="21"/>
          <w:highlight w:val="none"/>
        </w:rPr>
        <w:t xml:space="preserve">13.3.3 </w:t>
      </w:r>
      <w:r>
        <w:rPr>
          <w:rFonts w:hint="eastAsia" w:ascii="宋体"/>
          <w:sz w:val="21"/>
          <w:szCs w:val="21"/>
          <w:highlight w:val="none"/>
        </w:rPr>
        <w:t>投料试车</w:t>
      </w:r>
    </w:p>
    <w:p>
      <w:pPr>
        <w:spacing w:line="460" w:lineRule="exact"/>
        <w:ind w:firstLine="420" w:firstLineChars="200"/>
        <w:rPr>
          <w:rFonts w:ascii="宋体"/>
          <w:sz w:val="21"/>
          <w:szCs w:val="21"/>
          <w:highlight w:val="none"/>
        </w:rPr>
      </w:pPr>
      <w:r>
        <w:rPr>
          <w:rFonts w:hint="eastAsia" w:ascii="宋体"/>
          <w:sz w:val="21"/>
          <w:szCs w:val="21"/>
          <w:highlight w:val="none"/>
        </w:rPr>
        <w:t>关于投料试车相关事项的约定：</w:t>
      </w:r>
      <w:r>
        <w:rPr>
          <w:rFonts w:hint="eastAsia" w:ascii="宋体"/>
          <w:b/>
          <w:sz w:val="21"/>
          <w:szCs w:val="21"/>
          <w:highlight w:val="none"/>
          <w:u w:val="single"/>
        </w:rPr>
        <w:t>发包人要求在工程竣工验收前进行或需要承包人配合时，承包人应同意</w:t>
      </w:r>
      <w:r>
        <w:rPr>
          <w:rFonts w:hint="eastAsia" w:ascii="宋体"/>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13.6 </w:t>
      </w:r>
      <w:r>
        <w:rPr>
          <w:rFonts w:hint="eastAsia" w:ascii="宋体"/>
          <w:b/>
          <w:sz w:val="21"/>
          <w:szCs w:val="21"/>
          <w:highlight w:val="none"/>
        </w:rPr>
        <w:t xml:space="preserve"> 竣工退场</w:t>
      </w:r>
    </w:p>
    <w:p>
      <w:pPr>
        <w:widowControl w:val="0"/>
        <w:spacing w:line="460" w:lineRule="exact"/>
        <w:ind w:firstLine="420" w:firstLineChars="200"/>
        <w:rPr>
          <w:rFonts w:ascii="宋体"/>
          <w:sz w:val="21"/>
          <w:szCs w:val="21"/>
          <w:highlight w:val="none"/>
        </w:rPr>
      </w:pPr>
      <w:r>
        <w:rPr>
          <w:rFonts w:ascii="宋体"/>
          <w:sz w:val="21"/>
          <w:szCs w:val="21"/>
          <w:highlight w:val="none"/>
        </w:rPr>
        <w:t xml:space="preserve">13.6.1 </w:t>
      </w:r>
      <w:r>
        <w:rPr>
          <w:rFonts w:hint="eastAsia" w:ascii="宋体"/>
          <w:sz w:val="21"/>
          <w:szCs w:val="21"/>
          <w:highlight w:val="none"/>
        </w:rPr>
        <w:t>竣工退场</w:t>
      </w:r>
    </w:p>
    <w:p>
      <w:pPr>
        <w:widowControl w:val="0"/>
        <w:spacing w:line="460" w:lineRule="exact"/>
        <w:ind w:firstLine="371" w:firstLineChars="177"/>
        <w:rPr>
          <w:rFonts w:ascii="宋体"/>
          <w:bCs/>
          <w:sz w:val="21"/>
          <w:szCs w:val="21"/>
          <w:highlight w:val="none"/>
        </w:rPr>
      </w:pPr>
      <w:r>
        <w:rPr>
          <w:rFonts w:hint="eastAsia" w:ascii="宋体"/>
          <w:sz w:val="21"/>
          <w:szCs w:val="21"/>
          <w:highlight w:val="none"/>
        </w:rPr>
        <w:t>承包人完成竣工退场的期限：</w:t>
      </w:r>
      <w:r>
        <w:rPr>
          <w:rFonts w:hint="eastAsia" w:ascii="宋体"/>
          <w:b/>
          <w:sz w:val="21"/>
          <w:szCs w:val="21"/>
          <w:highlight w:val="none"/>
          <w:u w:val="single"/>
        </w:rPr>
        <w:t>工程接收证书颁发后3日内，承包人负责按照通用合同条款的要求对施工场地进行清理并承担相关费用，直至监理人检验合格为止</w:t>
      </w:r>
      <w:r>
        <w:rPr>
          <w:rFonts w:hint="eastAsia" w:ascii="宋体"/>
          <w:bCs/>
          <w:sz w:val="21"/>
          <w:szCs w:val="21"/>
          <w:highlight w:val="none"/>
        </w:rPr>
        <w:t>。</w:t>
      </w:r>
    </w:p>
    <w:p>
      <w:pPr>
        <w:spacing w:line="460" w:lineRule="exact"/>
        <w:ind w:firstLine="422" w:firstLineChars="200"/>
        <w:rPr>
          <w:rFonts w:ascii="宋体"/>
          <w:b/>
          <w:sz w:val="21"/>
          <w:szCs w:val="21"/>
          <w:highlight w:val="none"/>
        </w:rPr>
      </w:pPr>
      <w:bookmarkStart w:id="395" w:name="_Toc362959916"/>
      <w:bookmarkStart w:id="396" w:name="_Toc351203646"/>
      <w:r>
        <w:rPr>
          <w:rFonts w:ascii="宋体"/>
          <w:b/>
          <w:sz w:val="21"/>
          <w:szCs w:val="21"/>
          <w:highlight w:val="none"/>
        </w:rPr>
        <w:t xml:space="preserve">14. </w:t>
      </w:r>
      <w:r>
        <w:rPr>
          <w:rFonts w:hint="eastAsia" w:ascii="宋体"/>
          <w:b/>
          <w:sz w:val="21"/>
          <w:szCs w:val="21"/>
          <w:highlight w:val="none"/>
        </w:rPr>
        <w:t>竣工结算</w:t>
      </w:r>
      <w:bookmarkEnd w:id="395"/>
      <w:bookmarkEnd w:id="396"/>
    </w:p>
    <w:p>
      <w:pPr>
        <w:spacing w:line="460" w:lineRule="exact"/>
        <w:ind w:firstLine="420" w:firstLineChars="200"/>
        <w:rPr>
          <w:rFonts w:ascii="宋体"/>
          <w:b/>
          <w:sz w:val="21"/>
          <w:szCs w:val="21"/>
          <w:highlight w:val="none"/>
          <w:u w:val="single"/>
        </w:rPr>
      </w:pPr>
      <w:r>
        <w:rPr>
          <w:rFonts w:ascii="宋体"/>
          <w:sz w:val="21"/>
          <w:szCs w:val="21"/>
          <w:highlight w:val="none"/>
        </w:rPr>
        <w:t>发包人</w:t>
      </w:r>
      <w:r>
        <w:rPr>
          <w:rFonts w:hint="eastAsia" w:ascii="宋体"/>
          <w:sz w:val="21"/>
          <w:szCs w:val="21"/>
          <w:highlight w:val="none"/>
        </w:rPr>
        <w:t>审批</w:t>
      </w:r>
      <w:r>
        <w:rPr>
          <w:rFonts w:ascii="宋体"/>
          <w:sz w:val="21"/>
          <w:szCs w:val="21"/>
          <w:highlight w:val="none"/>
        </w:rPr>
        <w:t>竣工付款申请单的期限</w:t>
      </w:r>
      <w:r>
        <w:rPr>
          <w:rFonts w:ascii="宋体"/>
          <w:b/>
          <w:sz w:val="21"/>
          <w:szCs w:val="21"/>
          <w:highlight w:val="none"/>
        </w:rPr>
        <w:t>：</w:t>
      </w:r>
      <w:r>
        <w:rPr>
          <w:rFonts w:hint="eastAsia" w:ascii="宋体"/>
          <w:b/>
          <w:sz w:val="21"/>
          <w:szCs w:val="21"/>
          <w:highlight w:val="none"/>
          <w:u w:val="single"/>
        </w:rPr>
        <w:t>收到</w:t>
      </w:r>
      <w:r>
        <w:rPr>
          <w:rFonts w:ascii="宋体"/>
          <w:b/>
          <w:sz w:val="21"/>
          <w:szCs w:val="21"/>
          <w:highlight w:val="none"/>
          <w:u w:val="single"/>
        </w:rPr>
        <w:t>竣工付款申请单</w:t>
      </w:r>
      <w:r>
        <w:rPr>
          <w:rFonts w:hint="eastAsia" w:ascii="宋体"/>
          <w:b/>
          <w:sz w:val="21"/>
          <w:szCs w:val="21"/>
          <w:highlight w:val="none"/>
          <w:u w:val="single"/>
        </w:rPr>
        <w:t>14天内</w:t>
      </w:r>
      <w:r>
        <w:rPr>
          <w:rFonts w:ascii="宋体"/>
          <w:b/>
          <w:sz w:val="21"/>
          <w:szCs w:val="21"/>
          <w:highlight w:val="none"/>
          <w:u w:val="single"/>
        </w:rPr>
        <w:t>。</w:t>
      </w:r>
    </w:p>
    <w:p>
      <w:pPr>
        <w:spacing w:line="460" w:lineRule="exact"/>
        <w:ind w:firstLine="420" w:firstLineChars="200"/>
        <w:rPr>
          <w:rFonts w:ascii="宋体"/>
          <w:b/>
          <w:sz w:val="21"/>
          <w:szCs w:val="21"/>
          <w:highlight w:val="none"/>
        </w:rPr>
      </w:pPr>
      <w:r>
        <w:rPr>
          <w:rFonts w:ascii="宋体"/>
          <w:sz w:val="21"/>
          <w:szCs w:val="21"/>
          <w:highlight w:val="none"/>
        </w:rPr>
        <w:t>发包人完成竣工付款的期限</w:t>
      </w:r>
      <w:r>
        <w:rPr>
          <w:rFonts w:ascii="宋体"/>
          <w:b/>
          <w:sz w:val="21"/>
          <w:szCs w:val="21"/>
          <w:highlight w:val="none"/>
        </w:rPr>
        <w:t>：</w:t>
      </w:r>
      <w:r>
        <w:rPr>
          <w:rFonts w:ascii="宋体"/>
          <w:b/>
          <w:sz w:val="21"/>
          <w:szCs w:val="21"/>
          <w:highlight w:val="none"/>
          <w:u w:val="single"/>
        </w:rPr>
        <w:t xml:space="preserve">  </w:t>
      </w:r>
      <w:r>
        <w:rPr>
          <w:rFonts w:hint="eastAsia" w:ascii="宋体"/>
          <w:b/>
          <w:sz w:val="21"/>
          <w:szCs w:val="21"/>
          <w:highlight w:val="none"/>
          <w:u w:val="single"/>
        </w:rPr>
        <w:t>签发</w:t>
      </w:r>
      <w:r>
        <w:rPr>
          <w:rFonts w:ascii="宋体"/>
          <w:b/>
          <w:sz w:val="21"/>
          <w:szCs w:val="21"/>
          <w:highlight w:val="none"/>
          <w:u w:val="single"/>
        </w:rPr>
        <w:t>竣工付款申请单</w:t>
      </w:r>
      <w:r>
        <w:rPr>
          <w:rFonts w:hint="eastAsia" w:ascii="宋体"/>
          <w:b/>
          <w:sz w:val="21"/>
          <w:szCs w:val="21"/>
          <w:highlight w:val="none"/>
          <w:u w:val="single"/>
        </w:rPr>
        <w:t>30天内</w:t>
      </w:r>
      <w:r>
        <w:rPr>
          <w:rFonts w:ascii="宋体"/>
          <w:b/>
          <w:sz w:val="21"/>
          <w:szCs w:val="21"/>
          <w:highlight w:val="none"/>
          <w:u w:val="single"/>
        </w:rPr>
        <w:t xml:space="preserve">  </w:t>
      </w:r>
      <w:r>
        <w:rPr>
          <w:rFonts w:ascii="宋体"/>
          <w:b/>
          <w:sz w:val="21"/>
          <w:szCs w:val="21"/>
          <w:highlight w:val="none"/>
        </w:rPr>
        <w:t>。</w:t>
      </w:r>
    </w:p>
    <w:p>
      <w:pPr>
        <w:spacing w:line="460" w:lineRule="exact"/>
        <w:ind w:firstLine="420" w:firstLineChars="200"/>
        <w:rPr>
          <w:rFonts w:ascii="宋体"/>
          <w:b/>
          <w:sz w:val="21"/>
          <w:szCs w:val="21"/>
          <w:highlight w:val="none"/>
        </w:rPr>
      </w:pPr>
      <w:r>
        <w:rPr>
          <w:rFonts w:hint="eastAsia" w:ascii="宋体"/>
          <w:sz w:val="21"/>
          <w:szCs w:val="21"/>
          <w:highlight w:val="none"/>
        </w:rPr>
        <w:t>关于竣工付款证书异议部分复核的方式和程序</w:t>
      </w:r>
      <w:r>
        <w:rPr>
          <w:rFonts w:hint="eastAsia" w:ascii="宋体"/>
          <w:b/>
          <w:sz w:val="21"/>
          <w:szCs w:val="21"/>
          <w:highlight w:val="none"/>
        </w:rPr>
        <w:t>：</w:t>
      </w:r>
      <w:r>
        <w:rPr>
          <w:rFonts w:hint="eastAsia" w:ascii="宋体"/>
          <w:b/>
          <w:sz w:val="21"/>
          <w:szCs w:val="21"/>
          <w:highlight w:val="none"/>
          <w:u w:val="single"/>
        </w:rPr>
        <w:t xml:space="preserve">   按通用条款   </w:t>
      </w:r>
      <w:r>
        <w:rPr>
          <w:rFonts w:ascii="宋体"/>
          <w:b/>
          <w:sz w:val="21"/>
          <w:szCs w:val="21"/>
          <w:highlight w:val="none"/>
          <w:u w:val="single"/>
        </w:rPr>
        <w:t xml:space="preserve"> </w:t>
      </w:r>
      <w:r>
        <w:rPr>
          <w:rFonts w:ascii="宋体"/>
          <w:b/>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14.4 最终结清</w:t>
      </w:r>
      <w:r>
        <w:rPr>
          <w:rFonts w:ascii="宋体"/>
          <w:b/>
          <w:sz w:val="21"/>
          <w:szCs w:val="21"/>
          <w:highlight w:val="none"/>
        </w:rPr>
        <w:tab/>
      </w:r>
    </w:p>
    <w:p>
      <w:pPr>
        <w:spacing w:line="460" w:lineRule="exact"/>
        <w:ind w:firstLine="422" w:firstLineChars="200"/>
        <w:rPr>
          <w:rFonts w:ascii="宋体"/>
          <w:b/>
          <w:sz w:val="21"/>
          <w:szCs w:val="21"/>
          <w:highlight w:val="none"/>
        </w:rPr>
      </w:pPr>
      <w:r>
        <w:rPr>
          <w:rFonts w:ascii="宋体"/>
          <w:b/>
          <w:sz w:val="21"/>
          <w:szCs w:val="21"/>
          <w:highlight w:val="none"/>
        </w:rPr>
        <w:t>14.4.1 最终结清申请单</w:t>
      </w:r>
    </w:p>
    <w:p>
      <w:pPr>
        <w:spacing w:line="460" w:lineRule="exact"/>
        <w:ind w:firstLine="420" w:firstLineChars="200"/>
        <w:rPr>
          <w:rFonts w:ascii="宋体"/>
          <w:b/>
          <w:sz w:val="21"/>
          <w:szCs w:val="21"/>
          <w:highlight w:val="none"/>
        </w:rPr>
      </w:pPr>
      <w:r>
        <w:rPr>
          <w:rFonts w:ascii="宋体"/>
          <w:sz w:val="21"/>
          <w:szCs w:val="21"/>
          <w:highlight w:val="none"/>
        </w:rPr>
        <w:t>承包人提交最终结清申请单的份数</w:t>
      </w:r>
      <w:r>
        <w:rPr>
          <w:rFonts w:ascii="宋体"/>
          <w:b/>
          <w:sz w:val="21"/>
          <w:szCs w:val="21"/>
          <w:highlight w:val="none"/>
        </w:rPr>
        <w:t>：</w:t>
      </w:r>
      <w:r>
        <w:rPr>
          <w:rFonts w:ascii="宋体"/>
          <w:b/>
          <w:sz w:val="21"/>
          <w:szCs w:val="21"/>
          <w:highlight w:val="none"/>
          <w:u w:val="single"/>
        </w:rPr>
        <w:t xml:space="preserve">       </w:t>
      </w:r>
      <w:r>
        <w:rPr>
          <w:rFonts w:hint="eastAsia" w:ascii="宋体"/>
          <w:b/>
          <w:sz w:val="21"/>
          <w:szCs w:val="21"/>
          <w:highlight w:val="none"/>
          <w:u w:val="single"/>
        </w:rPr>
        <w:t>四份</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ascii="宋体"/>
          <w:b/>
          <w:sz w:val="21"/>
          <w:szCs w:val="21"/>
          <w:highlight w:val="none"/>
        </w:rPr>
        <w:t>。</w:t>
      </w:r>
    </w:p>
    <w:p>
      <w:pPr>
        <w:spacing w:line="460" w:lineRule="exact"/>
        <w:ind w:firstLine="420" w:firstLineChars="200"/>
        <w:rPr>
          <w:rFonts w:ascii="宋体"/>
          <w:b/>
          <w:sz w:val="21"/>
          <w:szCs w:val="21"/>
          <w:highlight w:val="none"/>
        </w:rPr>
      </w:pPr>
      <w:r>
        <w:rPr>
          <w:rFonts w:ascii="宋体"/>
          <w:sz w:val="21"/>
          <w:szCs w:val="21"/>
          <w:highlight w:val="none"/>
        </w:rPr>
        <w:t>承包人提交最终结算申请单的期限</w:t>
      </w:r>
      <w:r>
        <w:rPr>
          <w:rFonts w:ascii="宋体"/>
          <w:b/>
          <w:sz w:val="21"/>
          <w:szCs w:val="21"/>
          <w:highlight w:val="none"/>
        </w:rPr>
        <w:t>：</w:t>
      </w:r>
      <w:r>
        <w:rPr>
          <w:rFonts w:ascii="宋体"/>
          <w:b/>
          <w:sz w:val="21"/>
          <w:szCs w:val="21"/>
          <w:highlight w:val="none"/>
          <w:u w:val="single"/>
        </w:rPr>
        <w:t xml:space="preserve">   </w:t>
      </w:r>
      <w:r>
        <w:rPr>
          <w:rFonts w:hint="eastAsia" w:ascii="宋体"/>
          <w:b/>
          <w:sz w:val="21"/>
          <w:szCs w:val="21"/>
          <w:highlight w:val="none"/>
          <w:u w:val="single"/>
        </w:rPr>
        <w:t xml:space="preserve">缺陷期满7天内 </w:t>
      </w:r>
      <w:r>
        <w:rPr>
          <w:rFonts w:ascii="宋体"/>
          <w:b/>
          <w:sz w:val="21"/>
          <w:szCs w:val="21"/>
          <w:highlight w:val="none"/>
          <w:u w:val="single"/>
        </w:rPr>
        <w:t xml:space="preserve"> </w:t>
      </w:r>
      <w:r>
        <w:rPr>
          <w:rFonts w:ascii="宋体"/>
          <w:b/>
          <w:sz w:val="21"/>
          <w:szCs w:val="21"/>
          <w:highlight w:val="none"/>
        </w:rPr>
        <w:t xml:space="preserve">。 </w:t>
      </w:r>
    </w:p>
    <w:p>
      <w:pPr>
        <w:spacing w:line="460" w:lineRule="exact"/>
        <w:ind w:firstLine="422" w:firstLineChars="200"/>
        <w:rPr>
          <w:rFonts w:ascii="宋体"/>
          <w:b/>
          <w:sz w:val="21"/>
          <w:szCs w:val="21"/>
          <w:highlight w:val="none"/>
        </w:rPr>
      </w:pPr>
      <w:r>
        <w:rPr>
          <w:rFonts w:ascii="宋体"/>
          <w:b/>
          <w:sz w:val="21"/>
          <w:szCs w:val="21"/>
          <w:highlight w:val="none"/>
        </w:rPr>
        <w:t>14.4.2 最终结清证书和支付</w:t>
      </w:r>
    </w:p>
    <w:p>
      <w:pPr>
        <w:spacing w:line="460" w:lineRule="exact"/>
        <w:ind w:firstLine="420" w:firstLineChars="200"/>
        <w:rPr>
          <w:rFonts w:ascii="宋体"/>
          <w:b/>
          <w:sz w:val="21"/>
          <w:szCs w:val="21"/>
          <w:highlight w:val="none"/>
        </w:rPr>
      </w:pPr>
      <w:r>
        <w:rPr>
          <w:rFonts w:ascii="宋体"/>
          <w:sz w:val="21"/>
          <w:szCs w:val="21"/>
          <w:highlight w:val="none"/>
        </w:rPr>
        <w:t>（1）发包人完成最终结清申请单的</w:t>
      </w:r>
      <w:r>
        <w:rPr>
          <w:rFonts w:hint="eastAsia" w:ascii="宋体"/>
          <w:sz w:val="21"/>
          <w:szCs w:val="21"/>
          <w:highlight w:val="none"/>
        </w:rPr>
        <w:t>审批</w:t>
      </w:r>
      <w:r>
        <w:rPr>
          <w:rFonts w:ascii="宋体"/>
          <w:sz w:val="21"/>
          <w:szCs w:val="21"/>
          <w:highlight w:val="none"/>
        </w:rPr>
        <w:t>并颁发最终结清证书的期限</w:t>
      </w:r>
      <w:r>
        <w:rPr>
          <w:rFonts w:ascii="宋体"/>
          <w:b/>
          <w:sz w:val="21"/>
          <w:szCs w:val="21"/>
          <w:highlight w:val="none"/>
        </w:rPr>
        <w:t>：</w:t>
      </w:r>
      <w:r>
        <w:rPr>
          <w:rFonts w:ascii="宋体"/>
          <w:b/>
          <w:sz w:val="21"/>
          <w:szCs w:val="21"/>
          <w:highlight w:val="none"/>
          <w:u w:val="single"/>
        </w:rPr>
        <w:t xml:space="preserve">  </w:t>
      </w:r>
      <w:r>
        <w:rPr>
          <w:rFonts w:hint="eastAsia" w:ascii="宋体"/>
          <w:b/>
          <w:sz w:val="21"/>
          <w:szCs w:val="21"/>
          <w:highlight w:val="none"/>
          <w:u w:val="single"/>
        </w:rPr>
        <w:t xml:space="preserve">收到申请14天内   </w:t>
      </w:r>
      <w:r>
        <w:rPr>
          <w:rFonts w:ascii="宋体"/>
          <w:b/>
          <w:sz w:val="21"/>
          <w:szCs w:val="21"/>
          <w:highlight w:val="none"/>
        </w:rPr>
        <w:t>。</w:t>
      </w:r>
    </w:p>
    <w:p>
      <w:pPr>
        <w:spacing w:line="460" w:lineRule="exact"/>
        <w:ind w:firstLine="420" w:firstLineChars="200"/>
        <w:rPr>
          <w:rFonts w:ascii="宋体"/>
          <w:b/>
          <w:sz w:val="21"/>
          <w:szCs w:val="21"/>
          <w:highlight w:val="none"/>
        </w:rPr>
      </w:pPr>
      <w:r>
        <w:rPr>
          <w:rFonts w:ascii="宋体"/>
          <w:sz w:val="21"/>
          <w:szCs w:val="21"/>
          <w:highlight w:val="none"/>
        </w:rPr>
        <w:t>（2）发包人完成支付的期限：</w:t>
      </w:r>
      <w:r>
        <w:rPr>
          <w:rFonts w:ascii="宋体"/>
          <w:b/>
          <w:sz w:val="21"/>
          <w:szCs w:val="21"/>
          <w:highlight w:val="none"/>
          <w:u w:val="single"/>
        </w:rPr>
        <w:t xml:space="preserve">    </w:t>
      </w:r>
      <w:r>
        <w:rPr>
          <w:rFonts w:hint="eastAsia" w:ascii="宋体"/>
          <w:b/>
          <w:sz w:val="21"/>
          <w:szCs w:val="21"/>
          <w:highlight w:val="none"/>
          <w:u w:val="single"/>
        </w:rPr>
        <w:t xml:space="preserve">申请签发后10天内  </w:t>
      </w:r>
      <w:r>
        <w:rPr>
          <w:rFonts w:ascii="宋体"/>
          <w:b/>
          <w:sz w:val="21"/>
          <w:szCs w:val="21"/>
          <w:highlight w:val="none"/>
        </w:rPr>
        <w:t>。</w:t>
      </w:r>
    </w:p>
    <w:bookmarkEnd w:id="382"/>
    <w:bookmarkEnd w:id="383"/>
    <w:bookmarkEnd w:id="384"/>
    <w:bookmarkEnd w:id="385"/>
    <w:bookmarkEnd w:id="386"/>
    <w:bookmarkEnd w:id="387"/>
    <w:bookmarkEnd w:id="388"/>
    <w:bookmarkEnd w:id="394"/>
    <w:p>
      <w:pPr>
        <w:spacing w:line="460" w:lineRule="exact"/>
        <w:ind w:firstLine="422" w:firstLineChars="200"/>
        <w:rPr>
          <w:rFonts w:ascii="宋体"/>
          <w:b/>
          <w:sz w:val="21"/>
          <w:szCs w:val="21"/>
          <w:highlight w:val="none"/>
        </w:rPr>
      </w:pPr>
      <w:bookmarkStart w:id="397" w:name="_Toc351203647"/>
      <w:bookmarkStart w:id="398" w:name="_Toc362959917"/>
      <w:bookmarkStart w:id="399" w:name="_Toc267251483"/>
      <w:bookmarkStart w:id="400" w:name="_Toc267251482"/>
      <w:bookmarkStart w:id="401" w:name="_Toc267251484"/>
      <w:bookmarkStart w:id="402" w:name="_Toc267251485"/>
      <w:bookmarkStart w:id="403" w:name="_Toc267251489"/>
      <w:bookmarkStart w:id="404" w:name="_Toc267251490"/>
      <w:bookmarkStart w:id="405" w:name="_Toc267251488"/>
      <w:bookmarkStart w:id="406" w:name="_Toc267251486"/>
      <w:bookmarkStart w:id="407" w:name="_Toc267251499"/>
      <w:bookmarkStart w:id="408" w:name="_Toc267251502"/>
      <w:bookmarkStart w:id="409" w:name="_Toc267251497"/>
      <w:bookmarkStart w:id="410" w:name="_Toc267251498"/>
      <w:bookmarkStart w:id="411" w:name="_Toc267251494"/>
      <w:bookmarkStart w:id="412" w:name="_Toc267251495"/>
      <w:bookmarkStart w:id="413" w:name="_Toc267251491"/>
      <w:bookmarkStart w:id="414" w:name="_Toc267251493"/>
      <w:bookmarkStart w:id="415" w:name="_Toc267251503"/>
      <w:bookmarkStart w:id="416" w:name="_Toc267251492"/>
      <w:bookmarkStart w:id="417" w:name="_Toc267251501"/>
      <w:bookmarkStart w:id="418" w:name="_Toc267251496"/>
      <w:bookmarkStart w:id="419" w:name="_Toc267251506"/>
      <w:bookmarkStart w:id="420" w:name="_Toc267251504"/>
      <w:bookmarkStart w:id="421" w:name="_Toc267251507"/>
      <w:bookmarkStart w:id="422" w:name="_Toc267251508"/>
      <w:bookmarkStart w:id="423" w:name="_Toc267251515"/>
      <w:bookmarkStart w:id="424" w:name="_Toc267251513"/>
      <w:bookmarkStart w:id="425" w:name="_Toc267251510"/>
      <w:bookmarkStart w:id="426" w:name="_Toc267251509"/>
      <w:bookmarkStart w:id="427" w:name="_Toc267251514"/>
      <w:bookmarkStart w:id="428" w:name="_Toc267251511"/>
      <w:r>
        <w:rPr>
          <w:rFonts w:ascii="宋体"/>
          <w:b/>
          <w:sz w:val="21"/>
          <w:szCs w:val="21"/>
          <w:highlight w:val="none"/>
        </w:rPr>
        <w:t>15.</w:t>
      </w:r>
      <w:r>
        <w:rPr>
          <w:rFonts w:hint="eastAsia" w:ascii="宋体"/>
          <w:b/>
          <w:sz w:val="21"/>
          <w:szCs w:val="21"/>
          <w:highlight w:val="none"/>
        </w:rPr>
        <w:t xml:space="preserve"> </w:t>
      </w:r>
      <w:r>
        <w:rPr>
          <w:rFonts w:ascii="宋体"/>
          <w:b/>
          <w:sz w:val="21"/>
          <w:szCs w:val="21"/>
          <w:highlight w:val="none"/>
        </w:rPr>
        <w:t xml:space="preserve"> </w:t>
      </w:r>
      <w:r>
        <w:rPr>
          <w:rFonts w:hint="eastAsia" w:ascii="宋体"/>
          <w:b/>
          <w:sz w:val="21"/>
          <w:szCs w:val="21"/>
          <w:highlight w:val="none"/>
        </w:rPr>
        <w:t>缺陷责任期与保修</w:t>
      </w:r>
      <w:bookmarkEnd w:id="397"/>
      <w:bookmarkEnd w:id="398"/>
    </w:p>
    <w:bookmarkEnd w:id="399"/>
    <w:bookmarkEnd w:id="400"/>
    <w:bookmarkEnd w:id="401"/>
    <w:p>
      <w:pPr>
        <w:spacing w:line="460" w:lineRule="exact"/>
        <w:ind w:firstLine="422" w:firstLineChars="200"/>
        <w:rPr>
          <w:rFonts w:ascii="宋体"/>
          <w:b/>
          <w:sz w:val="21"/>
          <w:szCs w:val="21"/>
          <w:highlight w:val="none"/>
        </w:rPr>
      </w:pPr>
      <w:r>
        <w:rPr>
          <w:rFonts w:ascii="宋体"/>
          <w:b/>
          <w:sz w:val="21"/>
          <w:szCs w:val="21"/>
          <w:highlight w:val="none"/>
        </w:rPr>
        <w:t>5.2缺陷责任期</w:t>
      </w:r>
    </w:p>
    <w:p>
      <w:pPr>
        <w:spacing w:line="460" w:lineRule="exact"/>
        <w:ind w:firstLine="420" w:firstLineChars="200"/>
        <w:rPr>
          <w:rFonts w:ascii="宋体"/>
          <w:b/>
          <w:sz w:val="21"/>
          <w:szCs w:val="21"/>
          <w:highlight w:val="none"/>
        </w:rPr>
      </w:pPr>
      <w:r>
        <w:rPr>
          <w:rFonts w:ascii="宋体"/>
          <w:sz w:val="21"/>
          <w:szCs w:val="21"/>
          <w:highlight w:val="none"/>
        </w:rPr>
        <w:t>缺陷责任期的具体期限：</w:t>
      </w:r>
      <w:r>
        <w:rPr>
          <w:rFonts w:ascii="宋体"/>
          <w:b/>
          <w:sz w:val="21"/>
          <w:szCs w:val="21"/>
          <w:highlight w:val="none"/>
          <w:u w:val="single"/>
        </w:rPr>
        <w:t xml:space="preserve">   </w:t>
      </w:r>
      <w:r>
        <w:rPr>
          <w:rFonts w:hint="eastAsia" w:ascii="宋体"/>
          <w:b/>
          <w:sz w:val="21"/>
          <w:szCs w:val="21"/>
          <w:highlight w:val="none"/>
          <w:u w:val="single"/>
        </w:rPr>
        <w:t xml:space="preserve">详见质量保修书  </w:t>
      </w:r>
      <w:r>
        <w:rPr>
          <w:rFonts w:ascii="宋体"/>
          <w:b/>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15.3 质量保证金</w:t>
      </w:r>
    </w:p>
    <w:p>
      <w:pPr>
        <w:spacing w:line="460" w:lineRule="exact"/>
        <w:ind w:firstLine="420" w:firstLineChars="200"/>
        <w:rPr>
          <w:rFonts w:ascii="宋体"/>
          <w:b/>
          <w:sz w:val="21"/>
          <w:szCs w:val="21"/>
          <w:highlight w:val="none"/>
        </w:rPr>
      </w:pPr>
      <w:r>
        <w:rPr>
          <w:rFonts w:hint="eastAsia" w:ascii="宋体"/>
          <w:sz w:val="21"/>
          <w:szCs w:val="21"/>
          <w:highlight w:val="none"/>
        </w:rPr>
        <w:t>关于是否扣留质量保证金的约定</w:t>
      </w:r>
      <w:r>
        <w:rPr>
          <w:rFonts w:hint="eastAsia" w:ascii="宋体"/>
          <w:b/>
          <w:sz w:val="21"/>
          <w:szCs w:val="21"/>
          <w:highlight w:val="none"/>
        </w:rPr>
        <w:t>：</w:t>
      </w:r>
      <w:r>
        <w:rPr>
          <w:rFonts w:hint="eastAsia" w:ascii="宋体"/>
          <w:b/>
          <w:sz w:val="21"/>
          <w:szCs w:val="21"/>
          <w:highlight w:val="none"/>
          <w:u w:val="single"/>
        </w:rPr>
        <w:t xml:space="preserve">  扣留  </w:t>
      </w:r>
      <w:r>
        <w:rPr>
          <w:rFonts w:hint="eastAsia" w:ascii="宋体"/>
          <w:b/>
          <w:sz w:val="21"/>
          <w:szCs w:val="21"/>
          <w:highlight w:val="none"/>
        </w:rPr>
        <w:t>。</w:t>
      </w:r>
      <w:r>
        <w:rPr>
          <w:rFonts w:hint="eastAsia" w:ascii="宋体"/>
          <w:sz w:val="21"/>
          <w:szCs w:val="21"/>
          <w:highlight w:val="none"/>
        </w:rPr>
        <w:t>在工程项目竣工前，承包人按专用合同条款第3.7条提供履约担保的，发包人不得同时预留工程质量保证金。</w:t>
      </w:r>
    </w:p>
    <w:p>
      <w:pPr>
        <w:spacing w:line="460" w:lineRule="exact"/>
        <w:ind w:firstLine="422" w:firstLineChars="200"/>
        <w:rPr>
          <w:rFonts w:ascii="宋体"/>
          <w:b/>
          <w:sz w:val="21"/>
          <w:szCs w:val="21"/>
          <w:highlight w:val="none"/>
        </w:rPr>
      </w:pPr>
      <w:r>
        <w:rPr>
          <w:rFonts w:ascii="宋体"/>
          <w:b/>
          <w:sz w:val="21"/>
          <w:szCs w:val="21"/>
          <w:highlight w:val="none"/>
        </w:rPr>
        <w:t xml:space="preserve">15.3.1 </w:t>
      </w:r>
      <w:r>
        <w:rPr>
          <w:rFonts w:hint="eastAsia" w:ascii="宋体"/>
          <w:b/>
          <w:sz w:val="21"/>
          <w:szCs w:val="21"/>
          <w:highlight w:val="none"/>
        </w:rPr>
        <w:t>承包人提供</w:t>
      </w:r>
      <w:r>
        <w:rPr>
          <w:rFonts w:ascii="宋体"/>
          <w:b/>
          <w:sz w:val="21"/>
          <w:szCs w:val="21"/>
          <w:highlight w:val="none"/>
        </w:rPr>
        <w:t>质量保证金的</w:t>
      </w:r>
      <w:r>
        <w:rPr>
          <w:rFonts w:hint="eastAsia" w:ascii="宋体"/>
          <w:b/>
          <w:sz w:val="21"/>
          <w:szCs w:val="21"/>
          <w:highlight w:val="none"/>
        </w:rPr>
        <w:t>方</w:t>
      </w:r>
      <w:r>
        <w:rPr>
          <w:rFonts w:ascii="宋体"/>
          <w:b/>
          <w:sz w:val="21"/>
          <w:szCs w:val="21"/>
          <w:highlight w:val="none"/>
        </w:rPr>
        <w:t>式</w:t>
      </w:r>
    </w:p>
    <w:p>
      <w:pPr>
        <w:spacing w:line="460" w:lineRule="exact"/>
        <w:ind w:firstLine="420" w:firstLineChars="200"/>
        <w:rPr>
          <w:rFonts w:ascii="宋体"/>
          <w:b/>
          <w:sz w:val="21"/>
          <w:szCs w:val="21"/>
          <w:highlight w:val="none"/>
        </w:rPr>
      </w:pPr>
      <w:r>
        <w:rPr>
          <w:rFonts w:ascii="宋体"/>
          <w:sz w:val="21"/>
          <w:szCs w:val="21"/>
          <w:highlight w:val="none"/>
        </w:rPr>
        <w:t>质量保证金采用以下第</w:t>
      </w:r>
      <w:r>
        <w:rPr>
          <w:rFonts w:ascii="宋体"/>
          <w:b/>
          <w:sz w:val="21"/>
          <w:szCs w:val="21"/>
          <w:highlight w:val="none"/>
          <w:u w:val="single"/>
        </w:rPr>
        <w:t xml:space="preserve"> </w:t>
      </w:r>
      <w:r>
        <w:rPr>
          <w:rFonts w:hint="eastAsia" w:ascii="宋体"/>
          <w:b/>
          <w:sz w:val="21"/>
          <w:szCs w:val="21"/>
          <w:highlight w:val="none"/>
          <w:u w:val="single"/>
        </w:rPr>
        <w:t xml:space="preserve"> 2</w:t>
      </w:r>
      <w:r>
        <w:rPr>
          <w:rFonts w:ascii="宋体"/>
          <w:b/>
          <w:sz w:val="21"/>
          <w:szCs w:val="21"/>
          <w:highlight w:val="none"/>
          <w:u w:val="single"/>
        </w:rPr>
        <w:t xml:space="preserve">  </w:t>
      </w:r>
      <w:r>
        <w:rPr>
          <w:rFonts w:ascii="宋体"/>
          <w:sz w:val="21"/>
          <w:szCs w:val="21"/>
          <w:highlight w:val="none"/>
        </w:rPr>
        <w:t>种方式：</w:t>
      </w:r>
    </w:p>
    <w:p>
      <w:pPr>
        <w:spacing w:line="460" w:lineRule="exact"/>
        <w:ind w:firstLine="422" w:firstLineChars="200"/>
        <w:rPr>
          <w:rFonts w:ascii="宋体"/>
          <w:b/>
          <w:sz w:val="21"/>
          <w:szCs w:val="21"/>
          <w:highlight w:val="none"/>
        </w:rPr>
      </w:pPr>
      <w:r>
        <w:rPr>
          <w:rFonts w:ascii="宋体"/>
          <w:b/>
          <w:sz w:val="21"/>
          <w:szCs w:val="21"/>
          <w:highlight w:val="none"/>
        </w:rPr>
        <w:t>（1）质量保证金保函，保证金额为：</w:t>
      </w:r>
      <w:r>
        <w:rPr>
          <w:rFonts w:ascii="宋体"/>
          <w:b/>
          <w:sz w:val="21"/>
          <w:szCs w:val="21"/>
          <w:highlight w:val="none"/>
          <w:u w:val="single"/>
        </w:rPr>
        <w:t xml:space="preserve">   </w:t>
      </w:r>
      <w:r>
        <w:rPr>
          <w:rFonts w:hint="eastAsia" w:ascii="宋体"/>
          <w:b/>
          <w:sz w:val="21"/>
          <w:szCs w:val="21"/>
          <w:highlight w:val="none"/>
          <w:u w:val="single"/>
        </w:rPr>
        <w:t xml:space="preserve">     /       </w:t>
      </w:r>
      <w:r>
        <w:rPr>
          <w:rFonts w:ascii="宋体"/>
          <w:b/>
          <w:sz w:val="21"/>
          <w:szCs w:val="21"/>
          <w:highlight w:val="none"/>
          <w:u w:val="single"/>
        </w:rPr>
        <w:t xml:space="preserve">    </w:t>
      </w:r>
      <w:r>
        <w:rPr>
          <w:rFonts w:ascii="宋体"/>
          <w:b/>
          <w:sz w:val="21"/>
          <w:szCs w:val="21"/>
          <w:highlight w:val="none"/>
        </w:rPr>
        <w:t xml:space="preserve">； </w:t>
      </w:r>
    </w:p>
    <w:p>
      <w:pPr>
        <w:spacing w:line="460" w:lineRule="exact"/>
        <w:ind w:firstLine="422" w:firstLineChars="200"/>
        <w:rPr>
          <w:rFonts w:ascii="宋体"/>
          <w:b/>
          <w:sz w:val="21"/>
          <w:szCs w:val="21"/>
          <w:highlight w:val="none"/>
        </w:rPr>
      </w:pPr>
      <w:r>
        <w:rPr>
          <w:rFonts w:ascii="宋体"/>
          <w:b/>
          <w:sz w:val="21"/>
          <w:szCs w:val="21"/>
          <w:highlight w:val="none"/>
        </w:rPr>
        <w:t>（2）</w:t>
      </w:r>
      <w:r>
        <w:rPr>
          <w:rFonts w:ascii="宋体"/>
          <w:b/>
          <w:sz w:val="21"/>
          <w:szCs w:val="21"/>
          <w:highlight w:val="none"/>
          <w:u w:val="single"/>
        </w:rPr>
        <w:t xml:space="preserve">  </w:t>
      </w:r>
      <w:r>
        <w:rPr>
          <w:rFonts w:hint="eastAsia" w:ascii="宋体" w:hAnsi="宋体"/>
          <w:b/>
          <w:bCs/>
          <w:sz w:val="21"/>
          <w:szCs w:val="21"/>
          <w:highlight w:val="none"/>
          <w:u w:val="single"/>
        </w:rPr>
        <w:t>5%</w:t>
      </w:r>
      <w:r>
        <w:rPr>
          <w:rFonts w:ascii="宋体"/>
          <w:sz w:val="21"/>
          <w:szCs w:val="21"/>
          <w:highlight w:val="none"/>
        </w:rPr>
        <w:t>的</w:t>
      </w:r>
      <w:r>
        <w:rPr>
          <w:rFonts w:hint="eastAsia" w:ascii="宋体"/>
          <w:sz w:val="21"/>
          <w:szCs w:val="21"/>
          <w:highlight w:val="none"/>
        </w:rPr>
        <w:t>结算总价款</w:t>
      </w:r>
      <w:r>
        <w:rPr>
          <w:rFonts w:ascii="宋体"/>
          <w:b/>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（3）其他</w:t>
      </w:r>
      <w:r>
        <w:rPr>
          <w:rFonts w:hint="eastAsia" w:ascii="宋体"/>
          <w:b/>
          <w:sz w:val="21"/>
          <w:szCs w:val="21"/>
          <w:highlight w:val="none"/>
        </w:rPr>
        <w:t>方</w:t>
      </w:r>
      <w:r>
        <w:rPr>
          <w:rFonts w:ascii="宋体"/>
          <w:b/>
          <w:sz w:val="21"/>
          <w:szCs w:val="21"/>
          <w:highlight w:val="none"/>
        </w:rPr>
        <w:t>式:</w:t>
      </w:r>
      <w:r>
        <w:rPr>
          <w:rFonts w:ascii="宋体"/>
          <w:b/>
          <w:sz w:val="21"/>
          <w:szCs w:val="21"/>
          <w:highlight w:val="none"/>
          <w:u w:val="single"/>
        </w:rPr>
        <w:t xml:space="preserve">          </w:t>
      </w:r>
      <w:r>
        <w:rPr>
          <w:rFonts w:hint="eastAsia" w:ascii="宋体"/>
          <w:b/>
          <w:sz w:val="21"/>
          <w:szCs w:val="21"/>
          <w:highlight w:val="none"/>
          <w:u w:val="single"/>
        </w:rPr>
        <w:t xml:space="preserve">             /          </w:t>
      </w:r>
      <w:r>
        <w:rPr>
          <w:rFonts w:ascii="宋体"/>
          <w:b/>
          <w:sz w:val="21"/>
          <w:szCs w:val="21"/>
          <w:highlight w:val="none"/>
          <w:u w:val="single"/>
        </w:rPr>
        <w:t xml:space="preserve">      </w:t>
      </w:r>
      <w:r>
        <w:rPr>
          <w:rFonts w:ascii="宋体"/>
          <w:b/>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 xml:space="preserve">15.3.2 质量保证金的扣留 </w:t>
      </w:r>
    </w:p>
    <w:p>
      <w:pPr>
        <w:spacing w:line="460" w:lineRule="exact"/>
        <w:ind w:firstLine="420" w:firstLineChars="200"/>
        <w:rPr>
          <w:rFonts w:ascii="宋体"/>
          <w:b/>
          <w:sz w:val="21"/>
          <w:szCs w:val="21"/>
          <w:highlight w:val="none"/>
        </w:rPr>
      </w:pPr>
      <w:r>
        <w:rPr>
          <w:rFonts w:ascii="宋体"/>
          <w:sz w:val="21"/>
          <w:szCs w:val="21"/>
          <w:highlight w:val="none"/>
        </w:rPr>
        <w:t>质量保证金的扣留采取以下第</w:t>
      </w:r>
      <w:r>
        <w:rPr>
          <w:rFonts w:ascii="宋体"/>
          <w:b/>
          <w:sz w:val="21"/>
          <w:szCs w:val="21"/>
          <w:highlight w:val="none"/>
          <w:u w:val="single"/>
        </w:rPr>
        <w:t xml:space="preserve"> </w:t>
      </w:r>
      <w:r>
        <w:rPr>
          <w:rFonts w:hint="eastAsia" w:ascii="宋体"/>
          <w:b/>
          <w:sz w:val="21"/>
          <w:szCs w:val="21"/>
          <w:highlight w:val="none"/>
          <w:u w:val="single"/>
        </w:rPr>
        <w:t>2</w:t>
      </w:r>
      <w:r>
        <w:rPr>
          <w:rFonts w:ascii="宋体"/>
          <w:b/>
          <w:sz w:val="21"/>
          <w:szCs w:val="21"/>
          <w:highlight w:val="none"/>
          <w:u w:val="single"/>
        </w:rPr>
        <w:t xml:space="preserve"> </w:t>
      </w:r>
      <w:r>
        <w:rPr>
          <w:rFonts w:ascii="宋体"/>
          <w:sz w:val="21"/>
          <w:szCs w:val="21"/>
          <w:highlight w:val="none"/>
        </w:rPr>
        <w:t>种方式：</w:t>
      </w:r>
    </w:p>
    <w:p>
      <w:pPr>
        <w:spacing w:line="460" w:lineRule="exact"/>
        <w:ind w:firstLine="420" w:firstLineChars="200"/>
        <w:rPr>
          <w:rFonts w:ascii="宋体"/>
          <w:sz w:val="21"/>
          <w:szCs w:val="21"/>
          <w:highlight w:val="none"/>
        </w:rPr>
      </w:pPr>
      <w:r>
        <w:rPr>
          <w:rFonts w:ascii="宋体"/>
          <w:sz w:val="21"/>
          <w:szCs w:val="21"/>
          <w:highlight w:val="none"/>
        </w:rPr>
        <w:t>（1）在支付工程进度款时逐次扣留，在此情形下，质量保证金的计算基数不包括预付款的支付、扣回以及价格调整的金额；</w:t>
      </w:r>
    </w:p>
    <w:p>
      <w:pPr>
        <w:spacing w:line="460" w:lineRule="exact"/>
        <w:ind w:firstLine="420" w:firstLineChars="200"/>
        <w:rPr>
          <w:rFonts w:ascii="宋体"/>
          <w:sz w:val="21"/>
          <w:szCs w:val="21"/>
          <w:highlight w:val="none"/>
        </w:rPr>
      </w:pPr>
      <w:r>
        <w:rPr>
          <w:rFonts w:ascii="宋体"/>
          <w:sz w:val="21"/>
          <w:szCs w:val="21"/>
          <w:highlight w:val="none"/>
        </w:rPr>
        <w:t>（2）工程竣工结算时一次性扣留质量保证金；</w:t>
      </w:r>
    </w:p>
    <w:p>
      <w:pPr>
        <w:spacing w:line="460" w:lineRule="exact"/>
        <w:ind w:firstLine="420" w:firstLineChars="200"/>
        <w:rPr>
          <w:rFonts w:ascii="宋体"/>
          <w:b/>
          <w:sz w:val="21"/>
          <w:szCs w:val="21"/>
          <w:highlight w:val="none"/>
        </w:rPr>
      </w:pPr>
      <w:r>
        <w:rPr>
          <w:rFonts w:ascii="宋体"/>
          <w:sz w:val="21"/>
          <w:szCs w:val="21"/>
          <w:highlight w:val="none"/>
        </w:rPr>
        <w:t>（3）其他扣留方式:</w:t>
      </w:r>
      <w:r>
        <w:rPr>
          <w:rFonts w:ascii="宋体"/>
          <w:b/>
          <w:sz w:val="21"/>
          <w:szCs w:val="21"/>
          <w:highlight w:val="none"/>
          <w:u w:val="single"/>
        </w:rPr>
        <w:t xml:space="preserve">     </w:t>
      </w:r>
      <w:r>
        <w:rPr>
          <w:rFonts w:hint="eastAsia" w:ascii="宋体"/>
          <w:b/>
          <w:sz w:val="21"/>
          <w:szCs w:val="21"/>
          <w:highlight w:val="none"/>
          <w:u w:val="single"/>
        </w:rPr>
        <w:t xml:space="preserve">无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ascii="宋体"/>
          <w:b/>
          <w:sz w:val="21"/>
          <w:szCs w:val="21"/>
          <w:highlight w:val="none"/>
        </w:rPr>
        <w:t>。</w:t>
      </w:r>
    </w:p>
    <w:p>
      <w:pPr>
        <w:spacing w:line="460" w:lineRule="exact"/>
        <w:ind w:firstLine="420" w:firstLineChars="200"/>
        <w:rPr>
          <w:rFonts w:ascii="宋体"/>
          <w:b/>
          <w:sz w:val="21"/>
          <w:szCs w:val="21"/>
          <w:highlight w:val="none"/>
        </w:rPr>
      </w:pPr>
      <w:r>
        <w:rPr>
          <w:rFonts w:ascii="宋体"/>
          <w:sz w:val="21"/>
          <w:szCs w:val="21"/>
          <w:highlight w:val="none"/>
        </w:rPr>
        <w:t>关于质量保证金的补充约定：</w:t>
      </w:r>
      <w:r>
        <w:rPr>
          <w:rFonts w:ascii="宋体"/>
          <w:b/>
          <w:sz w:val="21"/>
          <w:szCs w:val="21"/>
          <w:highlight w:val="none"/>
          <w:u w:val="single"/>
        </w:rPr>
        <w:t xml:space="preserve">        </w:t>
      </w:r>
      <w:r>
        <w:rPr>
          <w:rFonts w:hint="eastAsia" w:ascii="宋体"/>
          <w:b/>
          <w:sz w:val="21"/>
          <w:szCs w:val="21"/>
          <w:highlight w:val="none"/>
          <w:u w:val="single"/>
        </w:rPr>
        <w:t xml:space="preserve">  /          </w:t>
      </w:r>
      <w:r>
        <w:rPr>
          <w:rFonts w:ascii="宋体"/>
          <w:b/>
          <w:sz w:val="21"/>
          <w:szCs w:val="21"/>
          <w:highlight w:val="none"/>
        </w:rPr>
        <w:t>。</w:t>
      </w:r>
    </w:p>
    <w:p>
      <w:pPr>
        <w:spacing w:line="460" w:lineRule="exact"/>
        <w:ind w:firstLine="422" w:firstLineChars="200"/>
        <w:rPr>
          <w:rFonts w:ascii="宋体"/>
          <w:b/>
          <w:sz w:val="21"/>
          <w:szCs w:val="21"/>
          <w:highlight w:val="none"/>
        </w:rPr>
      </w:pPr>
      <w:r>
        <w:rPr>
          <w:rFonts w:ascii="宋体"/>
          <w:b/>
          <w:sz w:val="21"/>
          <w:szCs w:val="21"/>
          <w:highlight w:val="none"/>
        </w:rPr>
        <w:t>15.4</w:t>
      </w:r>
      <w:r>
        <w:rPr>
          <w:rFonts w:hint="eastAsia" w:ascii="宋体"/>
          <w:b/>
          <w:sz w:val="21"/>
          <w:szCs w:val="21"/>
          <w:highlight w:val="none"/>
        </w:rPr>
        <w:t xml:space="preserve">  保修</w:t>
      </w:r>
    </w:p>
    <w:bookmarkEnd w:id="402"/>
    <w:p>
      <w:pPr>
        <w:spacing w:line="460" w:lineRule="exact"/>
        <w:ind w:firstLine="420" w:firstLineChars="200"/>
        <w:rPr>
          <w:rFonts w:ascii="宋体"/>
          <w:sz w:val="21"/>
          <w:szCs w:val="21"/>
          <w:highlight w:val="none"/>
        </w:rPr>
      </w:pPr>
      <w:r>
        <w:rPr>
          <w:rFonts w:ascii="宋体"/>
          <w:sz w:val="21"/>
          <w:szCs w:val="21"/>
          <w:highlight w:val="none"/>
        </w:rPr>
        <w:t xml:space="preserve">15.4.1 </w:t>
      </w:r>
      <w:r>
        <w:rPr>
          <w:rFonts w:hint="eastAsia" w:ascii="宋体"/>
          <w:sz w:val="21"/>
          <w:szCs w:val="21"/>
          <w:highlight w:val="none"/>
        </w:rPr>
        <w:t>保修责任</w:t>
      </w:r>
    </w:p>
    <w:p>
      <w:pPr>
        <w:spacing w:line="460" w:lineRule="exact"/>
        <w:ind w:firstLine="420" w:firstLineChars="200"/>
        <w:rPr>
          <w:rFonts w:ascii="宋体"/>
          <w:sz w:val="21"/>
          <w:szCs w:val="21"/>
          <w:highlight w:val="none"/>
        </w:rPr>
      </w:pPr>
      <w:r>
        <w:rPr>
          <w:rFonts w:hint="eastAsia" w:ascii="宋体"/>
          <w:sz w:val="21"/>
          <w:szCs w:val="21"/>
          <w:highlight w:val="none"/>
        </w:rPr>
        <w:t>工程保修期为：</w:t>
      </w:r>
      <w:r>
        <w:rPr>
          <w:rFonts w:ascii="宋体"/>
          <w:b/>
          <w:sz w:val="21"/>
          <w:szCs w:val="21"/>
          <w:highlight w:val="none"/>
          <w:u w:val="single"/>
        </w:rPr>
        <w:t xml:space="preserve">   </w:t>
      </w:r>
      <w:r>
        <w:rPr>
          <w:rFonts w:hint="eastAsia" w:ascii="宋体"/>
          <w:b/>
          <w:sz w:val="21"/>
          <w:szCs w:val="21"/>
          <w:highlight w:val="none"/>
          <w:u w:val="single"/>
        </w:rPr>
        <w:t>详见工程质量保修书</w:t>
      </w:r>
      <w:r>
        <w:rPr>
          <w:rFonts w:ascii="宋体"/>
          <w:b/>
          <w:sz w:val="21"/>
          <w:szCs w:val="21"/>
          <w:highlight w:val="none"/>
          <w:u w:val="single"/>
        </w:rPr>
        <w:t xml:space="preserve">    </w:t>
      </w:r>
      <w:r>
        <w:rPr>
          <w:rFonts w:hint="eastAsia" w:ascii="宋体"/>
          <w:sz w:val="21"/>
          <w:szCs w:val="21"/>
          <w:highlight w:val="none"/>
        </w:rPr>
        <w:t>。</w:t>
      </w:r>
    </w:p>
    <w:p>
      <w:pPr>
        <w:spacing w:line="460" w:lineRule="exact"/>
        <w:ind w:firstLine="420" w:firstLineChars="200"/>
        <w:rPr>
          <w:rFonts w:ascii="宋体"/>
          <w:sz w:val="21"/>
          <w:szCs w:val="21"/>
          <w:highlight w:val="none"/>
        </w:rPr>
      </w:pPr>
      <w:r>
        <w:rPr>
          <w:rFonts w:ascii="宋体"/>
          <w:sz w:val="21"/>
          <w:szCs w:val="21"/>
          <w:highlight w:val="none"/>
        </w:rPr>
        <w:t xml:space="preserve">15.4.3 </w:t>
      </w:r>
      <w:r>
        <w:rPr>
          <w:rFonts w:hint="eastAsia" w:ascii="宋体"/>
          <w:sz w:val="21"/>
          <w:szCs w:val="21"/>
          <w:highlight w:val="none"/>
        </w:rPr>
        <w:t>修复通知</w:t>
      </w:r>
    </w:p>
    <w:p>
      <w:pPr>
        <w:spacing w:line="460" w:lineRule="exact"/>
        <w:ind w:firstLine="420" w:firstLineChars="200"/>
        <w:rPr>
          <w:rFonts w:ascii="宋体"/>
          <w:sz w:val="21"/>
          <w:szCs w:val="21"/>
          <w:highlight w:val="none"/>
        </w:rPr>
      </w:pPr>
      <w:r>
        <w:rPr>
          <w:rFonts w:hint="eastAsia" w:ascii="宋体"/>
          <w:sz w:val="21"/>
          <w:szCs w:val="21"/>
          <w:highlight w:val="none"/>
        </w:rPr>
        <w:t>承包人收到保修通知并到达工程现场的合理时间：</w:t>
      </w:r>
      <w:r>
        <w:rPr>
          <w:rFonts w:ascii="宋体"/>
          <w:b/>
          <w:sz w:val="21"/>
          <w:szCs w:val="21"/>
          <w:highlight w:val="none"/>
          <w:u w:val="single"/>
        </w:rPr>
        <w:t xml:space="preserve"> </w:t>
      </w:r>
      <w:r>
        <w:rPr>
          <w:rFonts w:hint="eastAsia" w:ascii="宋体"/>
          <w:b/>
          <w:sz w:val="21"/>
          <w:szCs w:val="21"/>
          <w:highlight w:val="none"/>
          <w:u w:val="single"/>
        </w:rPr>
        <w:t>收到保修通知后48小时内</w:t>
      </w:r>
      <w:r>
        <w:rPr>
          <w:rFonts w:ascii="宋体"/>
          <w:b/>
          <w:sz w:val="21"/>
          <w:szCs w:val="21"/>
          <w:highlight w:val="none"/>
          <w:u w:val="single"/>
        </w:rPr>
        <w:t xml:space="preserve">  </w:t>
      </w:r>
      <w:r>
        <w:rPr>
          <w:rFonts w:hint="eastAsia" w:ascii="宋体"/>
          <w:sz w:val="21"/>
          <w:szCs w:val="21"/>
          <w:highlight w:val="none"/>
        </w:rPr>
        <w:t>。</w:t>
      </w:r>
      <w:r>
        <w:rPr>
          <w:rFonts w:ascii="宋体"/>
          <w:sz w:val="21"/>
          <w:szCs w:val="21"/>
          <w:highlight w:val="none"/>
        </w:rPr>
        <w:t xml:space="preserve"> </w:t>
      </w:r>
    </w:p>
    <w:bookmarkEnd w:id="403"/>
    <w:bookmarkEnd w:id="404"/>
    <w:bookmarkEnd w:id="405"/>
    <w:bookmarkEnd w:id="406"/>
    <w:p>
      <w:pPr>
        <w:spacing w:line="440" w:lineRule="exact"/>
        <w:ind w:firstLine="422" w:firstLineChars="200"/>
        <w:rPr>
          <w:rFonts w:ascii="宋体"/>
          <w:b/>
          <w:sz w:val="21"/>
          <w:szCs w:val="21"/>
          <w:highlight w:val="none"/>
        </w:rPr>
      </w:pPr>
      <w:bookmarkStart w:id="429" w:name="_Toc351203648"/>
      <w:bookmarkStart w:id="430" w:name="_Toc280868717"/>
      <w:bookmarkStart w:id="431" w:name="_Toc280868718"/>
      <w:r>
        <w:rPr>
          <w:rFonts w:ascii="宋体"/>
          <w:b/>
          <w:sz w:val="21"/>
          <w:szCs w:val="21"/>
          <w:highlight w:val="none"/>
        </w:rPr>
        <w:t xml:space="preserve">16. </w:t>
      </w:r>
      <w:r>
        <w:rPr>
          <w:rFonts w:hint="eastAsia" w:ascii="宋体"/>
          <w:b/>
          <w:sz w:val="21"/>
          <w:szCs w:val="21"/>
          <w:highlight w:val="none"/>
        </w:rPr>
        <w:t xml:space="preserve"> 违约</w:t>
      </w:r>
      <w:bookmarkEnd w:id="429"/>
    </w:p>
    <w:p>
      <w:pPr>
        <w:spacing w:line="440" w:lineRule="exact"/>
        <w:ind w:firstLine="422" w:firstLineChars="200"/>
        <w:rPr>
          <w:rFonts w:ascii="宋体"/>
          <w:b/>
          <w:sz w:val="21"/>
          <w:szCs w:val="21"/>
          <w:highlight w:val="none"/>
        </w:rPr>
      </w:pPr>
      <w:bookmarkStart w:id="432" w:name="_Toc351203649"/>
      <w:r>
        <w:rPr>
          <w:rFonts w:ascii="宋体"/>
          <w:b/>
          <w:sz w:val="21"/>
          <w:szCs w:val="21"/>
          <w:highlight w:val="none"/>
        </w:rPr>
        <w:t>16.1 发包人违约</w:t>
      </w:r>
    </w:p>
    <w:p>
      <w:pPr>
        <w:spacing w:line="440" w:lineRule="exact"/>
        <w:ind w:firstLine="422" w:firstLineChars="200"/>
        <w:rPr>
          <w:rFonts w:ascii="宋体"/>
          <w:b/>
          <w:sz w:val="21"/>
          <w:szCs w:val="21"/>
          <w:highlight w:val="none"/>
        </w:rPr>
      </w:pPr>
      <w:r>
        <w:rPr>
          <w:rFonts w:ascii="宋体"/>
          <w:b/>
          <w:sz w:val="21"/>
          <w:szCs w:val="21"/>
          <w:highlight w:val="none"/>
        </w:rPr>
        <w:pict>
          <v:shape id="自选图形 22" o:spid="_x0000_s1050" o:spt="32" type="#_x0000_t32" style="position:absolute;left:0pt;flip:y;margin-left:245pt;margin-top:5.1pt;height:25.15pt;width:27.85pt;z-index:251680768;mso-width-relative:page;mso-height-relative:page;" o:connectortype="straight" filled="f" coordsize="21600,21600">
            <v:path arrowok="t"/>
            <v:fill on="f" focussize="0,0"/>
            <v:stroke/>
            <v:imagedata o:title=""/>
            <o:lock v:ext="edit"/>
          </v:shape>
        </w:pict>
      </w:r>
      <w:r>
        <w:rPr>
          <w:rFonts w:ascii="宋体"/>
          <w:b/>
          <w:sz w:val="21"/>
          <w:szCs w:val="21"/>
          <w:highlight w:val="none"/>
        </w:rPr>
        <w:t>16.1.1发包人违约的情形</w:t>
      </w:r>
    </w:p>
    <w:p>
      <w:pPr>
        <w:spacing w:line="440" w:lineRule="exact"/>
        <w:ind w:firstLine="420" w:firstLineChars="200"/>
        <w:rPr>
          <w:rFonts w:ascii="宋体"/>
          <w:b/>
          <w:sz w:val="21"/>
          <w:szCs w:val="21"/>
          <w:highlight w:val="none"/>
        </w:rPr>
      </w:pPr>
      <w:r>
        <w:rPr>
          <w:rFonts w:ascii="宋体"/>
          <w:sz w:val="21"/>
          <w:szCs w:val="21"/>
          <w:highlight w:val="none"/>
        </w:rPr>
        <w:t xml:space="preserve">发包人违约的其他情形：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ascii="宋体"/>
          <w:b/>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16.1.2 发包人违约的责任</w:t>
      </w:r>
    </w:p>
    <w:p>
      <w:pPr>
        <w:spacing w:line="440" w:lineRule="exact"/>
        <w:ind w:firstLine="422" w:firstLineChars="200"/>
        <w:rPr>
          <w:rFonts w:ascii="宋体"/>
          <w:sz w:val="21"/>
          <w:szCs w:val="21"/>
          <w:highlight w:val="none"/>
        </w:rPr>
      </w:pPr>
      <w:r>
        <w:rPr>
          <w:rFonts w:ascii="宋体"/>
          <w:b/>
          <w:sz w:val="21"/>
          <w:szCs w:val="21"/>
          <w:highlight w:val="none"/>
        </w:rPr>
        <w:t>发</w:t>
      </w:r>
      <w:r>
        <w:rPr>
          <w:rFonts w:ascii="宋体"/>
          <w:sz w:val="21"/>
          <w:szCs w:val="21"/>
          <w:highlight w:val="none"/>
        </w:rPr>
        <w:t>包人违约责任的承担方式和计算方法：</w:t>
      </w:r>
    </w:p>
    <w:p>
      <w:pPr>
        <w:spacing w:line="440" w:lineRule="exact"/>
        <w:ind w:firstLine="420" w:firstLineChars="200"/>
        <w:rPr>
          <w:rFonts w:ascii="宋体"/>
          <w:b/>
          <w:sz w:val="21"/>
          <w:szCs w:val="21"/>
          <w:highlight w:val="none"/>
          <w:u w:val="single"/>
        </w:rPr>
      </w:pPr>
      <w:r>
        <w:rPr>
          <w:rFonts w:ascii="宋体"/>
          <w:sz w:val="21"/>
          <w:szCs w:val="21"/>
          <w:highlight w:val="none"/>
        </w:rPr>
        <w:t>（1）因发包人原因未能在计划开工日期前7天内下达开工通知的违约责任</w:t>
      </w:r>
      <w:r>
        <w:rPr>
          <w:rFonts w:ascii="宋体"/>
          <w:b/>
          <w:sz w:val="21"/>
          <w:szCs w:val="21"/>
          <w:highlight w:val="none"/>
        </w:rPr>
        <w:t>：</w:t>
      </w:r>
      <w:r>
        <w:rPr>
          <w:rFonts w:ascii="宋体"/>
          <w:b/>
          <w:sz w:val="21"/>
          <w:szCs w:val="21"/>
          <w:highlight w:val="none"/>
          <w:u w:val="single"/>
        </w:rPr>
        <w:t xml:space="preserve">           </w:t>
      </w:r>
      <w:r>
        <w:rPr>
          <w:rFonts w:hint="eastAsia" w:ascii="宋体"/>
          <w:b/>
          <w:sz w:val="21"/>
          <w:szCs w:val="21"/>
          <w:highlight w:val="none"/>
          <w:u w:val="single"/>
        </w:rPr>
        <w:t xml:space="preserve">  双方另行协商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rPr>
        <w:t>。</w:t>
      </w:r>
    </w:p>
    <w:p>
      <w:pPr>
        <w:spacing w:line="440" w:lineRule="exact"/>
        <w:ind w:firstLine="420" w:firstLineChars="200"/>
        <w:rPr>
          <w:rFonts w:ascii="宋体"/>
          <w:b/>
          <w:sz w:val="21"/>
          <w:szCs w:val="21"/>
          <w:highlight w:val="none"/>
        </w:rPr>
      </w:pPr>
      <w:r>
        <w:rPr>
          <w:rFonts w:ascii="宋体"/>
          <w:sz w:val="21"/>
          <w:szCs w:val="21"/>
          <w:highlight w:val="none"/>
        </w:rPr>
        <w:t>（2）因发包人原因未能按合同约定支付合同价款的违约责任：</w:t>
      </w:r>
      <w:r>
        <w:rPr>
          <w:rFonts w:ascii="宋体"/>
          <w:b/>
          <w:sz w:val="21"/>
          <w:szCs w:val="21"/>
          <w:highlight w:val="none"/>
          <w:u w:val="single"/>
        </w:rPr>
        <w:t xml:space="preserve">   </w:t>
      </w:r>
      <w:r>
        <w:rPr>
          <w:rFonts w:hint="eastAsia" w:ascii="宋体"/>
          <w:b/>
          <w:sz w:val="21"/>
          <w:szCs w:val="21"/>
          <w:highlight w:val="none"/>
          <w:u w:val="single"/>
        </w:rPr>
        <w:t xml:space="preserve">双方另行协商     </w:t>
      </w:r>
      <w:r>
        <w:rPr>
          <w:rFonts w:ascii="宋体"/>
          <w:b/>
          <w:sz w:val="21"/>
          <w:szCs w:val="21"/>
          <w:highlight w:val="none"/>
        </w:rPr>
        <w:t>。</w:t>
      </w:r>
    </w:p>
    <w:p>
      <w:pPr>
        <w:spacing w:line="440" w:lineRule="exact"/>
        <w:ind w:firstLine="420" w:firstLineChars="200"/>
        <w:rPr>
          <w:rFonts w:ascii="宋体"/>
          <w:b/>
          <w:sz w:val="21"/>
          <w:szCs w:val="21"/>
          <w:highlight w:val="none"/>
        </w:rPr>
      </w:pPr>
      <w:r>
        <w:rPr>
          <w:rFonts w:ascii="宋体"/>
          <w:sz w:val="21"/>
          <w:szCs w:val="21"/>
          <w:highlight w:val="none"/>
        </w:rPr>
        <w:t>（3）发包人违反第10.1款</w:t>
      </w:r>
      <w:r>
        <w:rPr>
          <w:rFonts w:hint="eastAsia" w:ascii="宋体"/>
          <w:sz w:val="21"/>
          <w:szCs w:val="21"/>
          <w:highlight w:val="none"/>
        </w:rPr>
        <w:t>〔</w:t>
      </w:r>
      <w:r>
        <w:rPr>
          <w:rFonts w:ascii="宋体"/>
          <w:sz w:val="21"/>
          <w:szCs w:val="21"/>
          <w:highlight w:val="none"/>
        </w:rPr>
        <w:t>变更的范围</w:t>
      </w:r>
      <w:r>
        <w:rPr>
          <w:rFonts w:hint="eastAsia" w:ascii="宋体"/>
          <w:sz w:val="21"/>
          <w:szCs w:val="21"/>
          <w:highlight w:val="none"/>
        </w:rPr>
        <w:t>〕</w:t>
      </w:r>
      <w:r>
        <w:rPr>
          <w:rFonts w:ascii="宋体"/>
          <w:sz w:val="21"/>
          <w:szCs w:val="21"/>
          <w:highlight w:val="none"/>
        </w:rPr>
        <w:t xml:space="preserve">第（2）项约定，自行实施被取消的工作或转由他人实施的违约责任： </w:t>
      </w:r>
      <w:r>
        <w:rPr>
          <w:rFonts w:ascii="宋体"/>
          <w:b/>
          <w:sz w:val="21"/>
          <w:szCs w:val="21"/>
          <w:highlight w:val="none"/>
          <w:u w:val="single"/>
        </w:rPr>
        <w:t xml:space="preserve">     </w:t>
      </w:r>
      <w:r>
        <w:rPr>
          <w:rFonts w:hint="eastAsia" w:ascii="宋体"/>
          <w:b/>
          <w:sz w:val="21"/>
          <w:szCs w:val="21"/>
          <w:highlight w:val="none"/>
          <w:u w:val="single"/>
        </w:rPr>
        <w:t xml:space="preserve">    双方另行协商              </w:t>
      </w:r>
      <w:r>
        <w:rPr>
          <w:rFonts w:ascii="宋体"/>
          <w:b/>
          <w:sz w:val="21"/>
          <w:szCs w:val="21"/>
          <w:highlight w:val="none"/>
          <w:u w:val="single"/>
        </w:rPr>
        <w:t xml:space="preserve"> </w:t>
      </w:r>
      <w:r>
        <w:rPr>
          <w:rFonts w:ascii="宋体"/>
          <w:b/>
          <w:sz w:val="21"/>
          <w:szCs w:val="21"/>
          <w:highlight w:val="none"/>
        </w:rPr>
        <w:t>。</w:t>
      </w:r>
    </w:p>
    <w:p>
      <w:pPr>
        <w:spacing w:line="440" w:lineRule="exact"/>
        <w:ind w:firstLine="420" w:firstLineChars="200"/>
        <w:rPr>
          <w:rFonts w:ascii="宋体"/>
          <w:b/>
          <w:sz w:val="21"/>
          <w:szCs w:val="21"/>
          <w:highlight w:val="none"/>
        </w:rPr>
      </w:pPr>
      <w:r>
        <w:rPr>
          <w:rFonts w:ascii="宋体"/>
          <w:sz w:val="21"/>
          <w:szCs w:val="21"/>
          <w:highlight w:val="none"/>
        </w:rPr>
        <w:t>（4）发包人提供的材料、工程设备的规格、数量或质量不符合合同约定，或因发包人原因导致交货日期延误或交货地点变更等情况的违约责任：</w:t>
      </w:r>
      <w:r>
        <w:rPr>
          <w:rFonts w:ascii="宋体"/>
          <w:b/>
          <w:sz w:val="21"/>
          <w:szCs w:val="21"/>
          <w:highlight w:val="none"/>
          <w:u w:val="single"/>
        </w:rPr>
        <w:t xml:space="preserve">     </w:t>
      </w:r>
      <w:r>
        <w:rPr>
          <w:rFonts w:hint="eastAsia" w:ascii="宋体"/>
          <w:b/>
          <w:sz w:val="21"/>
          <w:szCs w:val="21"/>
          <w:highlight w:val="none"/>
          <w:u w:val="single"/>
        </w:rPr>
        <w:t xml:space="preserve">双方另行协商   </w:t>
      </w:r>
      <w:r>
        <w:rPr>
          <w:rFonts w:ascii="宋体"/>
          <w:b/>
          <w:sz w:val="21"/>
          <w:szCs w:val="21"/>
          <w:highlight w:val="none"/>
        </w:rPr>
        <w:t>。</w:t>
      </w:r>
    </w:p>
    <w:p>
      <w:pPr>
        <w:spacing w:line="440" w:lineRule="exact"/>
        <w:ind w:firstLine="420" w:firstLineChars="200"/>
        <w:rPr>
          <w:rFonts w:ascii="宋体"/>
          <w:b/>
          <w:sz w:val="21"/>
          <w:szCs w:val="21"/>
          <w:highlight w:val="none"/>
        </w:rPr>
      </w:pPr>
      <w:r>
        <w:rPr>
          <w:rFonts w:ascii="宋体"/>
          <w:sz w:val="21"/>
          <w:szCs w:val="21"/>
          <w:highlight w:val="none"/>
        </w:rPr>
        <w:t>（5）因发包人违反合同约定造成暂停施工的违约责任：</w:t>
      </w:r>
      <w:r>
        <w:rPr>
          <w:rFonts w:ascii="宋体"/>
          <w:b/>
          <w:sz w:val="21"/>
          <w:szCs w:val="21"/>
          <w:highlight w:val="none"/>
          <w:u w:val="single"/>
        </w:rPr>
        <w:t xml:space="preserve">     </w:t>
      </w:r>
      <w:r>
        <w:rPr>
          <w:rFonts w:hint="eastAsia" w:ascii="宋体"/>
          <w:b/>
          <w:sz w:val="21"/>
          <w:szCs w:val="21"/>
          <w:highlight w:val="none"/>
          <w:u w:val="single"/>
        </w:rPr>
        <w:t xml:space="preserve">双方另行协商     </w:t>
      </w:r>
      <w:r>
        <w:rPr>
          <w:rFonts w:ascii="宋体"/>
          <w:b/>
          <w:sz w:val="21"/>
          <w:szCs w:val="21"/>
          <w:highlight w:val="none"/>
          <w:u w:val="single"/>
        </w:rPr>
        <w:t xml:space="preserve"> </w:t>
      </w:r>
      <w:r>
        <w:rPr>
          <w:rFonts w:ascii="宋体"/>
          <w:b/>
          <w:sz w:val="21"/>
          <w:szCs w:val="21"/>
          <w:highlight w:val="none"/>
        </w:rPr>
        <w:t>。</w:t>
      </w:r>
    </w:p>
    <w:p>
      <w:pPr>
        <w:spacing w:line="440" w:lineRule="exact"/>
        <w:ind w:firstLine="420" w:firstLineChars="200"/>
        <w:rPr>
          <w:rFonts w:ascii="宋体"/>
          <w:b/>
          <w:sz w:val="21"/>
          <w:szCs w:val="21"/>
          <w:highlight w:val="none"/>
        </w:rPr>
      </w:pPr>
      <w:r>
        <w:rPr>
          <w:rFonts w:ascii="宋体"/>
          <w:sz w:val="21"/>
          <w:szCs w:val="21"/>
          <w:highlight w:val="none"/>
        </w:rPr>
        <w:pict>
          <v:shape id="自选图形 23" o:spid="_x0000_s1051" o:spt="32" type="#_x0000_t32" style="position:absolute;left:0pt;flip:y;margin-left:125pt;margin-top:33.7pt;height:18.3pt;width:32.6pt;z-index:251681792;mso-width-relative:page;mso-height-relative:page;" o:connectortype="straight" filled="f" coordsize="21600,21600">
            <v:path arrowok="t"/>
            <v:fill on="f" focussize="0,0"/>
            <v:stroke/>
            <v:imagedata o:title=""/>
            <o:lock v:ext="edit"/>
          </v:shape>
        </w:pict>
      </w:r>
      <w:r>
        <w:rPr>
          <w:rFonts w:ascii="宋体"/>
          <w:sz w:val="21"/>
          <w:szCs w:val="21"/>
          <w:highlight w:val="none"/>
        </w:rPr>
        <w:t xml:space="preserve">（6）发包人无正当理由没有在约定期限内发出复工指示，导致承包人无法复工的违约责任： </w:t>
      </w:r>
      <w:r>
        <w:rPr>
          <w:rFonts w:ascii="宋体"/>
          <w:b/>
          <w:sz w:val="21"/>
          <w:szCs w:val="21"/>
          <w:highlight w:val="none"/>
          <w:u w:val="single"/>
        </w:rPr>
        <w:t xml:space="preserve">        </w:t>
      </w:r>
      <w:r>
        <w:rPr>
          <w:rFonts w:hint="eastAsia" w:ascii="宋体"/>
          <w:b/>
          <w:sz w:val="21"/>
          <w:szCs w:val="21"/>
          <w:highlight w:val="none"/>
          <w:u w:val="single"/>
        </w:rPr>
        <w:t xml:space="preserve">双方另行协商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ascii="宋体"/>
          <w:b/>
          <w:sz w:val="21"/>
          <w:szCs w:val="21"/>
          <w:highlight w:val="none"/>
        </w:rPr>
        <w:t>。</w:t>
      </w:r>
    </w:p>
    <w:p>
      <w:pPr>
        <w:spacing w:line="440" w:lineRule="exact"/>
        <w:ind w:firstLine="420" w:firstLineChars="200"/>
        <w:rPr>
          <w:rFonts w:ascii="宋体"/>
          <w:b/>
          <w:sz w:val="21"/>
          <w:szCs w:val="21"/>
          <w:highlight w:val="none"/>
        </w:rPr>
      </w:pPr>
      <w:r>
        <w:rPr>
          <w:rFonts w:ascii="宋体"/>
          <w:sz w:val="21"/>
          <w:szCs w:val="21"/>
          <w:highlight w:val="none"/>
        </w:rPr>
        <w:t>（7）</w:t>
      </w:r>
      <w:r>
        <w:rPr>
          <w:rFonts w:hint="eastAsia" w:ascii="宋体"/>
          <w:sz w:val="21"/>
          <w:szCs w:val="21"/>
          <w:highlight w:val="none"/>
        </w:rPr>
        <w:t>其他：</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16.1.3 因发包人违约解除合同</w:t>
      </w:r>
    </w:p>
    <w:p>
      <w:pPr>
        <w:spacing w:line="440" w:lineRule="exact"/>
        <w:ind w:firstLine="420" w:firstLineChars="200"/>
        <w:rPr>
          <w:rFonts w:ascii="宋体"/>
          <w:sz w:val="21"/>
          <w:szCs w:val="21"/>
          <w:highlight w:val="none"/>
        </w:rPr>
      </w:pPr>
      <w:r>
        <w:rPr>
          <w:rFonts w:ascii="宋体"/>
          <w:sz w:val="21"/>
          <w:szCs w:val="21"/>
          <w:highlight w:val="none"/>
        </w:rPr>
        <w:t>承包人按16.1.1项</w:t>
      </w:r>
      <w:r>
        <w:rPr>
          <w:rFonts w:hint="eastAsia" w:ascii="宋体"/>
          <w:sz w:val="21"/>
          <w:szCs w:val="21"/>
          <w:highlight w:val="none"/>
        </w:rPr>
        <w:t>〔</w:t>
      </w:r>
      <w:r>
        <w:rPr>
          <w:rFonts w:ascii="宋体"/>
          <w:sz w:val="21"/>
          <w:szCs w:val="21"/>
          <w:highlight w:val="none"/>
        </w:rPr>
        <w:t>发包人违约的情形</w:t>
      </w:r>
      <w:r>
        <w:rPr>
          <w:rFonts w:hint="eastAsia" w:ascii="宋体"/>
          <w:sz w:val="21"/>
          <w:szCs w:val="21"/>
          <w:highlight w:val="none"/>
        </w:rPr>
        <w:t>〕</w:t>
      </w:r>
      <w:r>
        <w:rPr>
          <w:rFonts w:ascii="宋体"/>
          <w:sz w:val="21"/>
          <w:szCs w:val="21"/>
          <w:highlight w:val="none"/>
        </w:rPr>
        <w:t xml:space="preserve">约定暂停施工满 </w:t>
      </w:r>
      <w:r>
        <w:rPr>
          <w:rFonts w:hint="eastAsia" w:ascii="宋体"/>
          <w:sz w:val="21"/>
          <w:szCs w:val="21"/>
          <w:highlight w:val="none"/>
        </w:rPr>
        <w:t>60</w:t>
      </w:r>
      <w:r>
        <w:rPr>
          <w:rFonts w:ascii="宋体"/>
          <w:sz w:val="21"/>
          <w:szCs w:val="21"/>
          <w:highlight w:val="none"/>
        </w:rPr>
        <w:t xml:space="preserve">   天后发包人仍不纠正其违约行为并致使合同目的不能实现的，承包人有权解除合同。</w:t>
      </w:r>
    </w:p>
    <w:p>
      <w:pPr>
        <w:spacing w:line="440" w:lineRule="exact"/>
        <w:ind w:firstLine="422" w:firstLineChars="200"/>
        <w:rPr>
          <w:rFonts w:ascii="宋体"/>
          <w:b/>
          <w:sz w:val="21"/>
          <w:szCs w:val="21"/>
          <w:highlight w:val="none"/>
        </w:rPr>
      </w:pPr>
      <w:r>
        <w:rPr>
          <w:rFonts w:ascii="宋体"/>
          <w:b/>
          <w:sz w:val="21"/>
          <w:szCs w:val="21"/>
          <w:highlight w:val="none"/>
        </w:rPr>
        <w:t>16.2 承包人违约</w:t>
      </w:r>
    </w:p>
    <w:p>
      <w:pPr>
        <w:spacing w:line="440" w:lineRule="exact"/>
        <w:ind w:firstLine="422" w:firstLineChars="200"/>
        <w:rPr>
          <w:rFonts w:ascii="宋体"/>
          <w:b/>
          <w:sz w:val="21"/>
          <w:szCs w:val="21"/>
          <w:highlight w:val="none"/>
        </w:rPr>
      </w:pPr>
      <w:r>
        <w:rPr>
          <w:rFonts w:ascii="宋体"/>
          <w:b/>
          <w:sz w:val="21"/>
          <w:szCs w:val="21"/>
          <w:highlight w:val="none"/>
        </w:rPr>
        <w:t>16.2.1 承包人违约的情形</w:t>
      </w:r>
    </w:p>
    <w:p>
      <w:pPr>
        <w:spacing w:line="440" w:lineRule="exact"/>
        <w:ind w:firstLine="420" w:firstLineChars="200"/>
        <w:rPr>
          <w:rFonts w:ascii="宋体"/>
          <w:b/>
          <w:sz w:val="21"/>
          <w:szCs w:val="21"/>
          <w:highlight w:val="none"/>
        </w:rPr>
      </w:pPr>
      <w:r>
        <w:rPr>
          <w:rFonts w:ascii="宋体"/>
          <w:sz w:val="21"/>
          <w:szCs w:val="21"/>
          <w:highlight w:val="none"/>
        </w:rPr>
        <w:t>承包人违约的其他情形：</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w:t>
      </w:r>
      <w:r>
        <w:rPr>
          <w:rFonts w:ascii="宋体"/>
          <w:b/>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16.2.2承包人违约的责任</w:t>
      </w:r>
    </w:p>
    <w:p>
      <w:pPr>
        <w:spacing w:line="440" w:lineRule="exact"/>
        <w:ind w:firstLine="420" w:firstLineChars="200"/>
        <w:rPr>
          <w:rFonts w:ascii="宋体"/>
          <w:b/>
          <w:sz w:val="21"/>
          <w:szCs w:val="21"/>
          <w:highlight w:val="none"/>
          <w:u w:val="single"/>
        </w:rPr>
      </w:pPr>
      <w:r>
        <w:rPr>
          <w:rFonts w:ascii="宋体"/>
          <w:sz w:val="21"/>
          <w:szCs w:val="21"/>
          <w:highlight w:val="none"/>
        </w:rPr>
        <w:t>承包人违约责任的承担方式和计算方法：</w:t>
      </w:r>
      <w:r>
        <w:rPr>
          <w:rFonts w:ascii="宋体"/>
          <w:b/>
          <w:sz w:val="21"/>
          <w:szCs w:val="21"/>
          <w:highlight w:val="none"/>
          <w:u w:val="single"/>
        </w:rPr>
        <w:t xml:space="preserve"> </w:t>
      </w:r>
      <w:r>
        <w:rPr>
          <w:rFonts w:hint="eastAsia" w:ascii="宋体"/>
          <w:b/>
          <w:sz w:val="21"/>
          <w:szCs w:val="21"/>
          <w:highlight w:val="none"/>
          <w:u w:val="single"/>
        </w:rPr>
        <w:t>由承包人承担全部费用并承担相关法律责任</w:t>
      </w:r>
      <w:r>
        <w:rPr>
          <w:rFonts w:ascii="宋体"/>
          <w:b/>
          <w:sz w:val="21"/>
          <w:szCs w:val="21"/>
          <w:highlight w:val="none"/>
          <w:u w:val="single"/>
        </w:rPr>
        <w:t xml:space="preserve">  </w:t>
      </w:r>
      <w:r>
        <w:rPr>
          <w:rFonts w:ascii="宋体"/>
          <w:b/>
          <w:sz w:val="21"/>
          <w:szCs w:val="21"/>
          <w:highlight w:val="none"/>
        </w:rPr>
        <w:t xml:space="preserve">。    </w:t>
      </w:r>
    </w:p>
    <w:p>
      <w:pPr>
        <w:spacing w:line="440" w:lineRule="exact"/>
        <w:ind w:firstLine="422" w:firstLineChars="200"/>
        <w:rPr>
          <w:rFonts w:ascii="宋体"/>
          <w:b/>
          <w:sz w:val="21"/>
          <w:szCs w:val="21"/>
          <w:highlight w:val="none"/>
        </w:rPr>
      </w:pPr>
      <w:r>
        <w:rPr>
          <w:rFonts w:ascii="宋体"/>
          <w:b/>
          <w:sz w:val="21"/>
          <w:szCs w:val="21"/>
          <w:highlight w:val="none"/>
        </w:rPr>
        <w:t>16.2.3 因承包人违约解除合同</w:t>
      </w:r>
    </w:p>
    <w:p>
      <w:pPr>
        <w:spacing w:line="440" w:lineRule="exact"/>
        <w:ind w:firstLine="422" w:firstLineChars="200"/>
        <w:rPr>
          <w:rFonts w:ascii="宋体"/>
          <w:b/>
          <w:sz w:val="21"/>
          <w:szCs w:val="21"/>
          <w:highlight w:val="none"/>
        </w:rPr>
      </w:pPr>
      <w:r>
        <w:rPr>
          <w:rFonts w:ascii="宋体"/>
          <w:b/>
          <w:sz w:val="21"/>
          <w:szCs w:val="21"/>
          <w:highlight w:val="none"/>
        </w:rPr>
        <w:t>关</w:t>
      </w:r>
      <w:r>
        <w:rPr>
          <w:rFonts w:ascii="宋体"/>
          <w:sz w:val="21"/>
          <w:szCs w:val="21"/>
          <w:highlight w:val="none"/>
        </w:rPr>
        <w:t>于承包人违约解除合同的特别约定</w:t>
      </w:r>
      <w:r>
        <w:rPr>
          <w:rFonts w:ascii="宋体"/>
          <w:b/>
          <w:sz w:val="21"/>
          <w:szCs w:val="21"/>
          <w:highlight w:val="none"/>
        </w:rPr>
        <w:t>：</w:t>
      </w:r>
      <w:r>
        <w:rPr>
          <w:rFonts w:ascii="宋体"/>
          <w:b/>
          <w:sz w:val="21"/>
          <w:szCs w:val="21"/>
          <w:highlight w:val="none"/>
          <w:u w:val="single"/>
        </w:rPr>
        <w:t xml:space="preserve">    </w:t>
      </w:r>
      <w:r>
        <w:rPr>
          <w:rFonts w:hint="eastAsia" w:ascii="宋体"/>
          <w:b/>
          <w:sz w:val="21"/>
          <w:szCs w:val="21"/>
          <w:highlight w:val="none"/>
          <w:u w:val="single"/>
        </w:rPr>
        <w:t>按通用条款执行</w:t>
      </w:r>
      <w:r>
        <w:rPr>
          <w:rFonts w:ascii="宋体"/>
          <w:b/>
          <w:sz w:val="21"/>
          <w:szCs w:val="21"/>
          <w:highlight w:val="none"/>
        </w:rPr>
        <w:t>。</w:t>
      </w:r>
    </w:p>
    <w:p>
      <w:pPr>
        <w:spacing w:line="440" w:lineRule="exact"/>
        <w:ind w:firstLine="420" w:firstLineChars="200"/>
        <w:rPr>
          <w:rFonts w:ascii="宋体"/>
          <w:b/>
          <w:sz w:val="21"/>
          <w:szCs w:val="21"/>
          <w:highlight w:val="none"/>
        </w:rPr>
      </w:pPr>
      <w:r>
        <w:rPr>
          <w:rFonts w:ascii="宋体"/>
          <w:sz w:val="21"/>
          <w:szCs w:val="21"/>
          <w:highlight w:val="none"/>
        </w:rPr>
        <w:t>发包人</w:t>
      </w:r>
      <w:r>
        <w:rPr>
          <w:rFonts w:hint="eastAsia" w:ascii="宋体"/>
          <w:sz w:val="21"/>
          <w:szCs w:val="21"/>
          <w:highlight w:val="none"/>
        </w:rPr>
        <w:t>继续</w:t>
      </w:r>
      <w:r>
        <w:rPr>
          <w:rFonts w:ascii="宋体"/>
          <w:sz w:val="21"/>
          <w:szCs w:val="21"/>
          <w:highlight w:val="none"/>
        </w:rPr>
        <w:t>使用承包人在施工现场的材料、设备、临时工程、承包人文件和由承包人或以其名义编制的其他文件</w:t>
      </w:r>
      <w:r>
        <w:rPr>
          <w:rFonts w:hint="eastAsia" w:ascii="宋体"/>
          <w:sz w:val="21"/>
          <w:szCs w:val="21"/>
          <w:highlight w:val="none"/>
        </w:rPr>
        <w:t>的费用承担方式</w:t>
      </w:r>
      <w:r>
        <w:rPr>
          <w:rFonts w:ascii="宋体"/>
          <w:sz w:val="21"/>
          <w:szCs w:val="21"/>
          <w:highlight w:val="none"/>
        </w:rPr>
        <w:t>：</w:t>
      </w:r>
      <w:r>
        <w:rPr>
          <w:rFonts w:ascii="宋体"/>
          <w:b/>
          <w:sz w:val="21"/>
          <w:szCs w:val="21"/>
          <w:highlight w:val="none"/>
          <w:u w:val="single"/>
        </w:rPr>
        <w:t xml:space="preserve">    </w:t>
      </w:r>
      <w:r>
        <w:rPr>
          <w:rFonts w:hint="eastAsia" w:ascii="宋体"/>
          <w:b/>
          <w:sz w:val="21"/>
          <w:szCs w:val="21"/>
          <w:highlight w:val="none"/>
          <w:u w:val="single"/>
        </w:rPr>
        <w:t xml:space="preserve">     另行协商              </w:t>
      </w:r>
      <w:r>
        <w:rPr>
          <w:rFonts w:ascii="宋体"/>
          <w:b/>
          <w:sz w:val="21"/>
          <w:szCs w:val="21"/>
          <w:highlight w:val="none"/>
          <w:u w:val="single"/>
        </w:rPr>
        <w:t xml:space="preserve">   </w:t>
      </w:r>
      <w:r>
        <w:rPr>
          <w:rFonts w:hint="eastAsia" w:ascii="宋体"/>
          <w:b/>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 xml:space="preserve">17. </w:t>
      </w:r>
      <w:r>
        <w:rPr>
          <w:rFonts w:hint="eastAsia" w:ascii="宋体"/>
          <w:b/>
          <w:sz w:val="21"/>
          <w:szCs w:val="21"/>
          <w:highlight w:val="none"/>
        </w:rPr>
        <w:t xml:space="preserve"> 不可抗力</w:t>
      </w:r>
      <w:bookmarkEnd w:id="432"/>
      <w:r>
        <w:rPr>
          <w:rFonts w:ascii="宋体"/>
          <w:b/>
          <w:sz w:val="21"/>
          <w:szCs w:val="21"/>
          <w:highlight w:val="none"/>
        </w:rPr>
        <w:t xml:space="preserve"> </w:t>
      </w:r>
      <w:bookmarkEnd w:id="430"/>
    </w:p>
    <w:p>
      <w:pPr>
        <w:spacing w:line="440" w:lineRule="exact"/>
        <w:ind w:firstLine="422" w:firstLineChars="200"/>
        <w:rPr>
          <w:rFonts w:ascii="宋体"/>
          <w:b/>
          <w:sz w:val="21"/>
          <w:szCs w:val="21"/>
          <w:highlight w:val="none"/>
        </w:rPr>
      </w:pPr>
      <w:r>
        <w:rPr>
          <w:rFonts w:ascii="宋体"/>
          <w:b/>
          <w:sz w:val="21"/>
          <w:szCs w:val="21"/>
          <w:highlight w:val="none"/>
        </w:rPr>
        <w:t xml:space="preserve">17.1 </w:t>
      </w:r>
      <w:r>
        <w:rPr>
          <w:rFonts w:hint="eastAsia" w:ascii="宋体"/>
          <w:b/>
          <w:sz w:val="21"/>
          <w:szCs w:val="21"/>
          <w:highlight w:val="none"/>
        </w:rPr>
        <w:t xml:space="preserve"> 不可抗力的确认</w:t>
      </w:r>
    </w:p>
    <w:p>
      <w:pPr>
        <w:spacing w:line="440" w:lineRule="exact"/>
        <w:ind w:firstLine="420" w:firstLineChars="200"/>
        <w:rPr>
          <w:rFonts w:ascii="宋体"/>
          <w:sz w:val="21"/>
          <w:szCs w:val="21"/>
          <w:highlight w:val="none"/>
        </w:rPr>
      </w:pPr>
      <w:r>
        <w:rPr>
          <w:rFonts w:hint="eastAsia" w:ascii="宋体"/>
          <w:sz w:val="21"/>
          <w:szCs w:val="21"/>
          <w:highlight w:val="none"/>
        </w:rPr>
        <w:t>除通用合同条款约定的不可抗力事件之外，视为不可抗力的其他情形：</w:t>
      </w:r>
      <w:r>
        <w:rPr>
          <w:rFonts w:ascii="宋体"/>
          <w:b/>
          <w:sz w:val="21"/>
          <w:szCs w:val="21"/>
          <w:highlight w:val="none"/>
          <w:u w:val="single"/>
        </w:rPr>
        <w:t xml:space="preserve">    </w:t>
      </w:r>
      <w:r>
        <w:rPr>
          <w:rFonts w:hint="eastAsia" w:ascii="宋体"/>
          <w:b/>
          <w:sz w:val="21"/>
          <w:szCs w:val="21"/>
          <w:highlight w:val="none"/>
          <w:u w:val="single"/>
        </w:rPr>
        <w:t xml:space="preserve">   </w:t>
      </w:r>
      <w:r>
        <w:rPr>
          <w:rFonts w:hint="eastAsia" w:ascii="宋体"/>
          <w:sz w:val="21"/>
          <w:szCs w:val="21"/>
          <w:highlight w:val="none"/>
          <w:u w:val="single"/>
        </w:rPr>
        <w:t>／</w:t>
      </w:r>
      <w:r>
        <w:rPr>
          <w:rFonts w:hint="eastAsia" w:ascii="宋体"/>
          <w:b/>
          <w:sz w:val="21"/>
          <w:szCs w:val="21"/>
          <w:highlight w:val="none"/>
          <w:u w:val="single"/>
        </w:rPr>
        <w:t xml:space="preserve">     </w:t>
      </w:r>
      <w:r>
        <w:rPr>
          <w:rFonts w:ascii="宋体"/>
          <w:b/>
          <w:sz w:val="21"/>
          <w:szCs w:val="21"/>
          <w:highlight w:val="none"/>
          <w:u w:val="single"/>
        </w:rPr>
        <w:t xml:space="preserve">  </w:t>
      </w:r>
      <w:r>
        <w:rPr>
          <w:rFonts w:hint="eastAsia" w:ascii="宋体"/>
          <w:b/>
          <w:sz w:val="21"/>
          <w:szCs w:val="21"/>
          <w:highlight w:val="none"/>
          <w:u w:val="single"/>
        </w:rPr>
        <w:t xml:space="preserve">  </w:t>
      </w:r>
      <w:r>
        <w:rPr>
          <w:rFonts w:hint="eastAsia" w:ascii="宋体"/>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 xml:space="preserve">17.4 </w:t>
      </w:r>
      <w:r>
        <w:rPr>
          <w:rFonts w:hint="eastAsia" w:ascii="宋体"/>
          <w:b/>
          <w:sz w:val="21"/>
          <w:szCs w:val="21"/>
          <w:highlight w:val="none"/>
        </w:rPr>
        <w:t xml:space="preserve"> 因不可抗力解除合同</w:t>
      </w:r>
    </w:p>
    <w:p>
      <w:pPr>
        <w:spacing w:line="440" w:lineRule="exact"/>
        <w:ind w:firstLine="420" w:firstLineChars="200"/>
        <w:rPr>
          <w:rFonts w:ascii="宋体"/>
          <w:sz w:val="21"/>
          <w:szCs w:val="21"/>
          <w:highlight w:val="none"/>
        </w:rPr>
      </w:pPr>
      <w:r>
        <w:rPr>
          <w:rFonts w:hint="eastAsia" w:ascii="宋体"/>
          <w:sz w:val="21"/>
          <w:szCs w:val="21"/>
          <w:highlight w:val="none"/>
        </w:rPr>
        <w:t>合同解除后，发包人应在商定或确定发包人应支付款项后</w:t>
      </w:r>
      <w:r>
        <w:rPr>
          <w:rFonts w:ascii="宋体"/>
          <w:b/>
          <w:sz w:val="21"/>
          <w:szCs w:val="21"/>
          <w:highlight w:val="none"/>
          <w:u w:val="single"/>
        </w:rPr>
        <w:t xml:space="preserve"> </w:t>
      </w:r>
      <w:r>
        <w:rPr>
          <w:rFonts w:hint="eastAsia" w:ascii="宋体"/>
          <w:b/>
          <w:sz w:val="21"/>
          <w:szCs w:val="21"/>
          <w:highlight w:val="none"/>
          <w:u w:val="single"/>
        </w:rPr>
        <w:t xml:space="preserve"> 60</w:t>
      </w:r>
      <w:r>
        <w:rPr>
          <w:rFonts w:ascii="宋体"/>
          <w:b/>
          <w:sz w:val="21"/>
          <w:szCs w:val="21"/>
          <w:highlight w:val="none"/>
          <w:u w:val="single"/>
        </w:rPr>
        <w:t xml:space="preserve">  </w:t>
      </w:r>
      <w:r>
        <w:rPr>
          <w:rFonts w:hint="eastAsia" w:ascii="宋体"/>
          <w:sz w:val="21"/>
          <w:szCs w:val="21"/>
          <w:highlight w:val="none"/>
        </w:rPr>
        <w:t>天内完成款项的支付。</w:t>
      </w:r>
    </w:p>
    <w:p>
      <w:pPr>
        <w:spacing w:line="440" w:lineRule="exact"/>
        <w:ind w:firstLine="422" w:firstLineChars="200"/>
        <w:rPr>
          <w:rFonts w:ascii="宋体"/>
          <w:b/>
          <w:sz w:val="21"/>
          <w:szCs w:val="21"/>
          <w:highlight w:val="none"/>
        </w:rPr>
      </w:pPr>
      <w:bookmarkStart w:id="433" w:name="_Toc351203650"/>
      <w:r>
        <w:rPr>
          <w:rFonts w:ascii="宋体"/>
          <w:b/>
          <w:sz w:val="21"/>
          <w:szCs w:val="21"/>
          <w:highlight w:val="none"/>
        </w:rPr>
        <w:t xml:space="preserve">18. </w:t>
      </w:r>
      <w:r>
        <w:rPr>
          <w:rFonts w:hint="eastAsia" w:ascii="宋体"/>
          <w:b/>
          <w:sz w:val="21"/>
          <w:szCs w:val="21"/>
          <w:highlight w:val="none"/>
        </w:rPr>
        <w:t xml:space="preserve"> 保险</w:t>
      </w:r>
      <w:bookmarkEnd w:id="433"/>
    </w:p>
    <w:bookmarkEnd w:id="431"/>
    <w:p>
      <w:pPr>
        <w:spacing w:line="440" w:lineRule="exact"/>
        <w:ind w:firstLine="422" w:firstLineChars="200"/>
        <w:rPr>
          <w:rFonts w:ascii="宋体"/>
          <w:b/>
          <w:sz w:val="21"/>
          <w:szCs w:val="21"/>
          <w:highlight w:val="none"/>
        </w:rPr>
      </w:pPr>
      <w:r>
        <w:rPr>
          <w:rFonts w:ascii="宋体"/>
          <w:b/>
          <w:sz w:val="21"/>
          <w:szCs w:val="21"/>
          <w:highlight w:val="none"/>
        </w:rPr>
        <w:t xml:space="preserve">18.1 </w:t>
      </w:r>
      <w:r>
        <w:rPr>
          <w:rFonts w:hint="eastAsia" w:ascii="宋体"/>
          <w:b/>
          <w:sz w:val="21"/>
          <w:szCs w:val="21"/>
          <w:highlight w:val="none"/>
        </w:rPr>
        <w:t xml:space="preserve"> 工程保险</w:t>
      </w:r>
    </w:p>
    <w:p>
      <w:pPr>
        <w:spacing w:line="440" w:lineRule="exact"/>
        <w:ind w:firstLine="420" w:firstLineChars="200"/>
        <w:rPr>
          <w:rFonts w:ascii="宋体"/>
          <w:sz w:val="21"/>
          <w:szCs w:val="21"/>
          <w:highlight w:val="none"/>
        </w:rPr>
      </w:pPr>
      <w:r>
        <w:rPr>
          <w:rFonts w:hint="eastAsia" w:ascii="宋体"/>
          <w:sz w:val="21"/>
          <w:szCs w:val="21"/>
          <w:highlight w:val="none"/>
        </w:rPr>
        <w:t>关于工程保险的特别约定：</w:t>
      </w:r>
      <w:r>
        <w:rPr>
          <w:rFonts w:ascii="宋体"/>
          <w:b/>
          <w:sz w:val="21"/>
          <w:szCs w:val="21"/>
          <w:highlight w:val="none"/>
          <w:u w:val="single"/>
        </w:rPr>
        <w:t xml:space="preserve">    </w:t>
      </w:r>
      <w:r>
        <w:rPr>
          <w:rFonts w:hint="eastAsia" w:ascii="宋体"/>
          <w:b/>
          <w:sz w:val="21"/>
          <w:szCs w:val="21"/>
          <w:highlight w:val="none"/>
          <w:u w:val="single"/>
        </w:rPr>
        <w:t xml:space="preserve"> </w:t>
      </w:r>
      <w:r>
        <w:rPr>
          <w:rFonts w:ascii="宋体"/>
          <w:b/>
          <w:sz w:val="21"/>
          <w:szCs w:val="21"/>
          <w:highlight w:val="none"/>
          <w:u w:val="single"/>
        </w:rPr>
        <w:t xml:space="preserve">    /           </w:t>
      </w:r>
      <w:r>
        <w:rPr>
          <w:rFonts w:hint="eastAsia" w:ascii="宋体"/>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 xml:space="preserve">18.3 </w:t>
      </w:r>
      <w:r>
        <w:rPr>
          <w:rFonts w:hint="eastAsia" w:ascii="宋体"/>
          <w:b/>
          <w:sz w:val="21"/>
          <w:szCs w:val="21"/>
          <w:highlight w:val="none"/>
        </w:rPr>
        <w:t>其他保险</w:t>
      </w:r>
    </w:p>
    <w:p>
      <w:pPr>
        <w:spacing w:line="440" w:lineRule="exact"/>
        <w:ind w:firstLine="420" w:firstLineChars="200"/>
        <w:rPr>
          <w:rFonts w:ascii="宋体"/>
          <w:sz w:val="21"/>
          <w:szCs w:val="21"/>
          <w:highlight w:val="none"/>
        </w:rPr>
      </w:pPr>
      <w:r>
        <w:rPr>
          <w:rFonts w:hint="eastAsia" w:ascii="宋体"/>
          <w:sz w:val="21"/>
          <w:szCs w:val="21"/>
          <w:highlight w:val="none"/>
        </w:rPr>
        <w:t>关于其他保险的约定：</w:t>
      </w:r>
      <w:r>
        <w:rPr>
          <w:rFonts w:ascii="宋体"/>
          <w:b/>
          <w:sz w:val="21"/>
          <w:szCs w:val="21"/>
          <w:highlight w:val="none"/>
          <w:u w:val="single"/>
        </w:rPr>
        <w:t xml:space="preserve"> </w:t>
      </w:r>
      <w:r>
        <w:rPr>
          <w:rFonts w:hint="eastAsia" w:ascii="宋体"/>
          <w:b/>
          <w:sz w:val="21"/>
          <w:szCs w:val="21"/>
          <w:highlight w:val="none"/>
          <w:u w:val="single"/>
        </w:rPr>
        <w:t>承包必须为本方职投保人身意外伤害险、以及第三方责任</w:t>
      </w:r>
      <w:r>
        <w:rPr>
          <w:rFonts w:ascii="宋体"/>
          <w:b/>
          <w:sz w:val="21"/>
          <w:szCs w:val="21"/>
          <w:highlight w:val="none"/>
          <w:u w:val="single"/>
        </w:rPr>
        <w:t>险</w:t>
      </w:r>
      <w:r>
        <w:rPr>
          <w:rFonts w:hint="eastAsia" w:ascii="宋体"/>
          <w:b/>
          <w:sz w:val="21"/>
          <w:szCs w:val="21"/>
          <w:highlight w:val="none"/>
          <w:u w:val="single"/>
        </w:rPr>
        <w:t>等，费用由承包人自行承担</w:t>
      </w:r>
      <w:r>
        <w:rPr>
          <w:rFonts w:ascii="宋体"/>
          <w:b/>
          <w:sz w:val="21"/>
          <w:szCs w:val="21"/>
          <w:highlight w:val="none"/>
          <w:u w:val="single"/>
        </w:rPr>
        <w:t xml:space="preserve">  </w:t>
      </w:r>
      <w:r>
        <w:rPr>
          <w:rFonts w:hint="eastAsia" w:ascii="宋体"/>
          <w:sz w:val="21"/>
          <w:szCs w:val="21"/>
          <w:highlight w:val="none"/>
        </w:rPr>
        <w:t>。</w:t>
      </w:r>
    </w:p>
    <w:p>
      <w:pPr>
        <w:spacing w:line="440" w:lineRule="exact"/>
        <w:ind w:firstLine="420" w:firstLineChars="200"/>
        <w:rPr>
          <w:rFonts w:ascii="宋体"/>
          <w:sz w:val="21"/>
          <w:szCs w:val="21"/>
          <w:highlight w:val="none"/>
        </w:rPr>
      </w:pPr>
      <w:r>
        <w:rPr>
          <w:rFonts w:hint="eastAsia" w:ascii="宋体"/>
          <w:sz w:val="21"/>
          <w:szCs w:val="21"/>
          <w:highlight w:val="none"/>
        </w:rPr>
        <w:t>承包人是否应为其施工设备等办理财产保险：</w:t>
      </w:r>
      <w:r>
        <w:rPr>
          <w:rFonts w:ascii="宋体"/>
          <w:b/>
          <w:sz w:val="21"/>
          <w:szCs w:val="21"/>
          <w:highlight w:val="none"/>
          <w:u w:val="single"/>
        </w:rPr>
        <w:t xml:space="preserve">    </w:t>
      </w:r>
      <w:r>
        <w:rPr>
          <w:rFonts w:hint="eastAsia" w:ascii="宋体"/>
          <w:b/>
          <w:sz w:val="21"/>
          <w:szCs w:val="21"/>
          <w:highlight w:val="none"/>
          <w:u w:val="single"/>
        </w:rPr>
        <w:t>按通用条款执行</w:t>
      </w:r>
      <w:r>
        <w:rPr>
          <w:rFonts w:ascii="宋体"/>
          <w:b/>
          <w:sz w:val="21"/>
          <w:szCs w:val="21"/>
          <w:highlight w:val="none"/>
          <w:u w:val="single"/>
        </w:rPr>
        <w:t xml:space="preserve">    </w:t>
      </w:r>
      <w:r>
        <w:rPr>
          <w:rFonts w:hint="eastAsia" w:ascii="宋体"/>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 xml:space="preserve">18.7 </w:t>
      </w:r>
      <w:r>
        <w:rPr>
          <w:rFonts w:hint="eastAsia" w:ascii="宋体"/>
          <w:b/>
          <w:sz w:val="21"/>
          <w:szCs w:val="21"/>
          <w:highlight w:val="none"/>
        </w:rPr>
        <w:t>通知义务</w:t>
      </w:r>
    </w:p>
    <w:p>
      <w:pPr>
        <w:spacing w:line="440" w:lineRule="exact"/>
        <w:ind w:firstLine="420" w:firstLineChars="200"/>
        <w:rPr>
          <w:rFonts w:ascii="宋体"/>
          <w:sz w:val="21"/>
          <w:szCs w:val="21"/>
          <w:highlight w:val="none"/>
        </w:rPr>
      </w:pPr>
      <w:r>
        <w:rPr>
          <w:rFonts w:hint="eastAsia" w:ascii="宋体"/>
          <w:sz w:val="21"/>
          <w:szCs w:val="21"/>
          <w:highlight w:val="none"/>
        </w:rPr>
        <w:t>关于变更保险合同时的通知义务的约定：</w:t>
      </w:r>
      <w:r>
        <w:rPr>
          <w:rFonts w:ascii="宋体"/>
          <w:b/>
          <w:sz w:val="21"/>
          <w:szCs w:val="21"/>
          <w:highlight w:val="none"/>
          <w:u w:val="single"/>
        </w:rPr>
        <w:t xml:space="preserve">    </w:t>
      </w:r>
      <w:r>
        <w:rPr>
          <w:rFonts w:hint="eastAsia" w:ascii="宋体"/>
          <w:b/>
          <w:sz w:val="21"/>
          <w:szCs w:val="21"/>
          <w:highlight w:val="none"/>
          <w:u w:val="single"/>
        </w:rPr>
        <w:t>按通用条款执行</w:t>
      </w:r>
      <w:r>
        <w:rPr>
          <w:rFonts w:ascii="宋体"/>
          <w:b/>
          <w:sz w:val="21"/>
          <w:szCs w:val="21"/>
          <w:highlight w:val="none"/>
          <w:u w:val="single"/>
        </w:rPr>
        <w:t xml:space="preserve">    </w:t>
      </w:r>
      <w:r>
        <w:rPr>
          <w:rFonts w:hint="eastAsia" w:ascii="宋体"/>
          <w:sz w:val="21"/>
          <w:szCs w:val="21"/>
          <w:highlight w:val="none"/>
        </w:rPr>
        <w:t>。</w:t>
      </w:r>
    </w:p>
    <w:bookmarkEnd w:id="407"/>
    <w:bookmarkEnd w:id="408"/>
    <w:bookmarkEnd w:id="409"/>
    <w:bookmarkEnd w:id="410"/>
    <w:bookmarkEnd w:id="411"/>
    <w:bookmarkEnd w:id="412"/>
    <w:bookmarkEnd w:id="413"/>
    <w:bookmarkEnd w:id="414"/>
    <w:bookmarkEnd w:id="415"/>
    <w:bookmarkEnd w:id="416"/>
    <w:bookmarkEnd w:id="417"/>
    <w:bookmarkEnd w:id="418"/>
    <w:p>
      <w:pPr>
        <w:spacing w:line="440" w:lineRule="exact"/>
        <w:ind w:firstLine="422" w:firstLineChars="200"/>
        <w:rPr>
          <w:rFonts w:ascii="宋体"/>
          <w:sz w:val="21"/>
          <w:szCs w:val="21"/>
          <w:highlight w:val="none"/>
        </w:rPr>
      </w:pPr>
      <w:bookmarkStart w:id="434" w:name="_Toc351203651"/>
      <w:r>
        <w:rPr>
          <w:rFonts w:ascii="宋体"/>
          <w:b/>
          <w:sz w:val="21"/>
          <w:szCs w:val="21"/>
          <w:highlight w:val="none"/>
        </w:rPr>
        <w:t xml:space="preserve">20. </w:t>
      </w:r>
      <w:r>
        <w:rPr>
          <w:rFonts w:hint="eastAsia" w:ascii="宋体"/>
          <w:b/>
          <w:sz w:val="21"/>
          <w:szCs w:val="21"/>
          <w:highlight w:val="none"/>
        </w:rPr>
        <w:t>争议解决</w:t>
      </w:r>
      <w:bookmarkEnd w:id="434"/>
    </w:p>
    <w:bookmarkEnd w:id="419"/>
    <w:bookmarkEnd w:id="420"/>
    <w:p>
      <w:pPr>
        <w:spacing w:line="440" w:lineRule="exact"/>
        <w:ind w:firstLine="422" w:firstLineChars="200"/>
        <w:rPr>
          <w:rFonts w:ascii="宋体"/>
          <w:b/>
          <w:sz w:val="21"/>
          <w:szCs w:val="21"/>
          <w:highlight w:val="none"/>
        </w:rPr>
      </w:pPr>
      <w:r>
        <w:rPr>
          <w:rFonts w:ascii="宋体"/>
          <w:b/>
          <w:sz w:val="21"/>
          <w:szCs w:val="21"/>
          <w:highlight w:val="none"/>
        </w:rPr>
        <w:t>2</w:t>
      </w:r>
      <w:bookmarkEnd w:id="421"/>
      <w:bookmarkEnd w:id="422"/>
      <w:bookmarkEnd w:id="423"/>
      <w:bookmarkEnd w:id="424"/>
      <w:bookmarkEnd w:id="425"/>
      <w:bookmarkEnd w:id="426"/>
      <w:bookmarkEnd w:id="427"/>
      <w:bookmarkEnd w:id="428"/>
      <w:bookmarkStart w:id="435" w:name="_Toc362959918"/>
      <w:bookmarkStart w:id="436" w:name="_Toc369509228"/>
      <w:bookmarkStart w:id="437" w:name="_Toc351203652"/>
      <w:r>
        <w:rPr>
          <w:rFonts w:ascii="宋体"/>
          <w:b/>
          <w:sz w:val="21"/>
          <w:szCs w:val="21"/>
          <w:highlight w:val="none"/>
        </w:rPr>
        <w:t>0.3 争议评审</w:t>
      </w:r>
    </w:p>
    <w:p>
      <w:pPr>
        <w:spacing w:line="440" w:lineRule="exact"/>
        <w:ind w:firstLine="420" w:firstLineChars="200"/>
        <w:rPr>
          <w:rFonts w:ascii="宋体"/>
          <w:sz w:val="21"/>
          <w:szCs w:val="21"/>
          <w:highlight w:val="none"/>
        </w:rPr>
      </w:pPr>
      <w:r>
        <w:rPr>
          <w:rFonts w:ascii="宋体"/>
          <w:sz w:val="21"/>
          <w:szCs w:val="21"/>
          <w:highlight w:val="none"/>
        </w:rPr>
        <w:t>合同当事人是否同意将工程争议提交争议评审小组决</w:t>
      </w:r>
      <w:r>
        <w:rPr>
          <w:rFonts w:hint="eastAsia" w:ascii="宋体"/>
          <w:sz w:val="21"/>
          <w:szCs w:val="21"/>
          <w:highlight w:val="none"/>
        </w:rPr>
        <w:t>定：</w:t>
      </w:r>
      <w:r>
        <w:rPr>
          <w:rFonts w:hint="eastAsia" w:ascii="宋体"/>
          <w:sz w:val="21"/>
          <w:szCs w:val="21"/>
          <w:highlight w:val="none"/>
          <w:u w:val="single"/>
        </w:rPr>
        <w:t xml:space="preserve">           </w:t>
      </w:r>
      <w:r>
        <w:rPr>
          <w:rFonts w:hint="eastAsia" w:ascii="宋体"/>
          <w:sz w:val="21"/>
          <w:szCs w:val="21"/>
          <w:highlight w:val="none"/>
        </w:rPr>
        <w:t xml:space="preserve">。  </w:t>
      </w:r>
    </w:p>
    <w:p>
      <w:pPr>
        <w:spacing w:line="440" w:lineRule="exact"/>
        <w:ind w:firstLine="422" w:firstLineChars="200"/>
        <w:rPr>
          <w:rFonts w:ascii="宋体"/>
          <w:b/>
          <w:sz w:val="21"/>
          <w:szCs w:val="21"/>
          <w:highlight w:val="none"/>
        </w:rPr>
      </w:pPr>
      <w:r>
        <w:rPr>
          <w:rFonts w:ascii="宋体"/>
          <w:b/>
          <w:sz w:val="21"/>
          <w:szCs w:val="21"/>
          <w:highlight w:val="none"/>
        </w:rPr>
        <w:t>20.3.1 争议评审小组的确定</w:t>
      </w:r>
    </w:p>
    <w:p>
      <w:pPr>
        <w:spacing w:line="440" w:lineRule="exact"/>
        <w:ind w:firstLine="420" w:firstLineChars="200"/>
        <w:rPr>
          <w:rFonts w:ascii="宋体"/>
          <w:sz w:val="21"/>
          <w:szCs w:val="21"/>
          <w:highlight w:val="none"/>
        </w:rPr>
      </w:pPr>
      <w:r>
        <w:rPr>
          <w:rFonts w:ascii="宋体"/>
          <w:sz w:val="21"/>
          <w:szCs w:val="21"/>
          <w:highlight w:val="none"/>
        </w:rPr>
        <w:t>争议评审小组成员的确定：</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 xml:space="preserve"> 。</w:t>
      </w:r>
    </w:p>
    <w:p>
      <w:pPr>
        <w:spacing w:line="440" w:lineRule="exact"/>
        <w:ind w:firstLine="420" w:firstLineChars="200"/>
        <w:rPr>
          <w:rFonts w:ascii="宋体"/>
          <w:sz w:val="21"/>
          <w:szCs w:val="21"/>
          <w:highlight w:val="none"/>
        </w:rPr>
      </w:pPr>
      <w:r>
        <w:rPr>
          <w:rFonts w:ascii="宋体"/>
          <w:sz w:val="21"/>
          <w:szCs w:val="21"/>
          <w:highlight w:val="none"/>
        </w:rPr>
        <w:t>选定争议评审员的期限</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w:t>
      </w:r>
    </w:p>
    <w:p>
      <w:pPr>
        <w:spacing w:line="440" w:lineRule="exact"/>
        <w:ind w:firstLine="420" w:firstLineChars="200"/>
        <w:rPr>
          <w:rFonts w:ascii="宋体"/>
          <w:sz w:val="21"/>
          <w:szCs w:val="21"/>
          <w:highlight w:val="none"/>
        </w:rPr>
      </w:pPr>
      <w:r>
        <w:rPr>
          <w:rFonts w:ascii="宋体"/>
          <w:sz w:val="21"/>
          <w:szCs w:val="21"/>
          <w:highlight w:val="none"/>
        </w:rPr>
        <w:t>争议评审小组成员的报酬承担方式：</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w:t>
      </w:r>
    </w:p>
    <w:p>
      <w:pPr>
        <w:spacing w:line="440" w:lineRule="exact"/>
        <w:ind w:firstLine="420" w:firstLineChars="200"/>
        <w:rPr>
          <w:rFonts w:ascii="宋体"/>
          <w:sz w:val="21"/>
          <w:szCs w:val="21"/>
          <w:highlight w:val="none"/>
        </w:rPr>
      </w:pPr>
      <w:r>
        <w:rPr>
          <w:rFonts w:ascii="宋体"/>
          <w:sz w:val="21"/>
          <w:szCs w:val="21"/>
          <w:highlight w:val="none"/>
        </w:rPr>
        <w:t>其他事项的约定：</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 xml:space="preserve"> 。</w:t>
      </w:r>
    </w:p>
    <w:p>
      <w:pPr>
        <w:spacing w:line="440" w:lineRule="exact"/>
        <w:ind w:firstLine="422" w:firstLineChars="200"/>
        <w:rPr>
          <w:rFonts w:ascii="宋体"/>
          <w:b/>
          <w:sz w:val="21"/>
          <w:szCs w:val="21"/>
          <w:highlight w:val="none"/>
        </w:rPr>
      </w:pPr>
      <w:r>
        <w:rPr>
          <w:rFonts w:ascii="宋体"/>
          <w:b/>
          <w:sz w:val="21"/>
          <w:szCs w:val="21"/>
          <w:highlight w:val="none"/>
        </w:rPr>
        <w:t>20.3.2 争议评审小组的决定</w:t>
      </w:r>
    </w:p>
    <w:p>
      <w:pPr>
        <w:spacing w:line="440" w:lineRule="exact"/>
        <w:ind w:firstLine="420" w:firstLineChars="200"/>
        <w:rPr>
          <w:rFonts w:ascii="宋体"/>
          <w:sz w:val="21"/>
          <w:szCs w:val="21"/>
          <w:highlight w:val="none"/>
        </w:rPr>
      </w:pPr>
      <w:r>
        <w:rPr>
          <w:rFonts w:ascii="宋体"/>
          <w:sz w:val="21"/>
          <w:szCs w:val="21"/>
          <w:highlight w:val="none"/>
        </w:rPr>
        <w:t>合同当事人关于本项的约定：</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20.4仲裁或诉讼</w:t>
      </w:r>
    </w:p>
    <w:p>
      <w:pPr>
        <w:spacing w:line="440" w:lineRule="exact"/>
        <w:ind w:firstLine="422" w:firstLineChars="200"/>
        <w:rPr>
          <w:rFonts w:ascii="宋体"/>
          <w:b/>
          <w:sz w:val="21"/>
          <w:szCs w:val="21"/>
          <w:highlight w:val="none"/>
        </w:rPr>
      </w:pPr>
      <w:r>
        <w:rPr>
          <w:rFonts w:ascii="宋体"/>
          <w:b/>
          <w:sz w:val="21"/>
          <w:szCs w:val="21"/>
          <w:highlight w:val="none"/>
        </w:rPr>
        <w:t>因</w:t>
      </w:r>
      <w:r>
        <w:rPr>
          <w:rFonts w:ascii="宋体"/>
          <w:sz w:val="21"/>
          <w:szCs w:val="21"/>
          <w:highlight w:val="none"/>
        </w:rPr>
        <w:t>合同及合同有关事项发生的争议，按下列第</w:t>
      </w:r>
      <w:r>
        <w:rPr>
          <w:rFonts w:ascii="宋体"/>
          <w:b/>
          <w:sz w:val="21"/>
          <w:szCs w:val="21"/>
          <w:highlight w:val="none"/>
          <w:u w:val="single"/>
        </w:rPr>
        <w:t xml:space="preserve">   </w:t>
      </w:r>
      <w:r>
        <w:rPr>
          <w:rFonts w:hint="eastAsia" w:ascii="宋体"/>
          <w:b/>
          <w:sz w:val="21"/>
          <w:szCs w:val="21"/>
          <w:highlight w:val="none"/>
          <w:u w:val="single"/>
        </w:rPr>
        <w:t>1</w:t>
      </w:r>
      <w:r>
        <w:rPr>
          <w:rFonts w:ascii="宋体"/>
          <w:b/>
          <w:sz w:val="21"/>
          <w:szCs w:val="21"/>
          <w:highlight w:val="none"/>
          <w:u w:val="single"/>
        </w:rPr>
        <w:t xml:space="preserve">  </w:t>
      </w:r>
      <w:r>
        <w:rPr>
          <w:rFonts w:ascii="宋体"/>
          <w:sz w:val="21"/>
          <w:szCs w:val="21"/>
          <w:highlight w:val="none"/>
        </w:rPr>
        <w:t>种方式</w:t>
      </w:r>
      <w:r>
        <w:rPr>
          <w:rFonts w:hint="eastAsia" w:ascii="宋体"/>
          <w:sz w:val="21"/>
          <w:szCs w:val="21"/>
          <w:highlight w:val="none"/>
        </w:rPr>
        <w:t>解</w:t>
      </w:r>
      <w:r>
        <w:rPr>
          <w:rFonts w:ascii="宋体"/>
          <w:sz w:val="21"/>
          <w:szCs w:val="21"/>
          <w:highlight w:val="none"/>
        </w:rPr>
        <w:t>决</w:t>
      </w:r>
      <w:r>
        <w:rPr>
          <w:rFonts w:ascii="宋体"/>
          <w:b/>
          <w:sz w:val="21"/>
          <w:szCs w:val="21"/>
          <w:highlight w:val="none"/>
        </w:rPr>
        <w:t>：</w:t>
      </w:r>
    </w:p>
    <w:p>
      <w:pPr>
        <w:spacing w:line="440" w:lineRule="exact"/>
        <w:ind w:firstLine="422" w:firstLineChars="200"/>
        <w:rPr>
          <w:rFonts w:ascii="宋体"/>
          <w:b/>
          <w:sz w:val="21"/>
          <w:szCs w:val="21"/>
          <w:highlight w:val="none"/>
        </w:rPr>
      </w:pPr>
      <w:r>
        <w:rPr>
          <w:rFonts w:ascii="宋体"/>
          <w:b/>
          <w:sz w:val="21"/>
          <w:szCs w:val="21"/>
          <w:highlight w:val="none"/>
        </w:rPr>
        <w:t>（1）</w:t>
      </w:r>
      <w:r>
        <w:rPr>
          <w:rFonts w:ascii="宋体"/>
          <w:sz w:val="21"/>
          <w:szCs w:val="21"/>
          <w:highlight w:val="none"/>
        </w:rPr>
        <w:t>向</w:t>
      </w:r>
      <w:r>
        <w:rPr>
          <w:rFonts w:ascii="宋体"/>
          <w:b/>
          <w:sz w:val="21"/>
          <w:szCs w:val="21"/>
          <w:highlight w:val="none"/>
          <w:u w:val="single"/>
        </w:rPr>
        <w:t xml:space="preserve">      </w:t>
      </w:r>
      <w:r>
        <w:rPr>
          <w:rFonts w:hint="eastAsia" w:ascii="宋体"/>
          <w:b/>
          <w:sz w:val="21"/>
          <w:szCs w:val="21"/>
          <w:highlight w:val="none"/>
          <w:u w:val="single"/>
        </w:rPr>
        <w:t>丽水</w:t>
      </w:r>
      <w:r>
        <w:rPr>
          <w:rFonts w:ascii="宋体"/>
          <w:b/>
          <w:sz w:val="21"/>
          <w:szCs w:val="21"/>
          <w:highlight w:val="none"/>
          <w:u w:val="single"/>
        </w:rPr>
        <w:t xml:space="preserve">    </w:t>
      </w:r>
      <w:r>
        <w:rPr>
          <w:rFonts w:ascii="宋体"/>
          <w:sz w:val="21"/>
          <w:szCs w:val="21"/>
          <w:highlight w:val="none"/>
        </w:rPr>
        <w:t>仲裁委员会申请仲裁；</w:t>
      </w:r>
    </w:p>
    <w:p>
      <w:pPr>
        <w:spacing w:line="440" w:lineRule="exact"/>
        <w:ind w:firstLine="422" w:firstLineChars="200"/>
        <w:rPr>
          <w:rFonts w:ascii="宋体"/>
          <w:b/>
          <w:sz w:val="21"/>
          <w:szCs w:val="21"/>
          <w:highlight w:val="none"/>
        </w:rPr>
      </w:pPr>
      <w:r>
        <w:rPr>
          <w:rFonts w:ascii="宋体"/>
          <w:b/>
          <w:sz w:val="21"/>
          <w:szCs w:val="21"/>
          <w:highlight w:val="none"/>
        </w:rPr>
        <w:t>（2）</w:t>
      </w:r>
      <w:r>
        <w:rPr>
          <w:rFonts w:ascii="宋体"/>
          <w:sz w:val="21"/>
          <w:szCs w:val="21"/>
          <w:highlight w:val="none"/>
        </w:rPr>
        <w:t>向</w:t>
      </w:r>
      <w:r>
        <w:rPr>
          <w:rFonts w:ascii="宋体"/>
          <w:b/>
          <w:sz w:val="21"/>
          <w:szCs w:val="21"/>
          <w:highlight w:val="none"/>
          <w:u w:val="single"/>
        </w:rPr>
        <w:t xml:space="preserve">                    </w:t>
      </w:r>
      <w:r>
        <w:rPr>
          <w:rFonts w:ascii="宋体"/>
          <w:sz w:val="21"/>
          <w:szCs w:val="21"/>
          <w:highlight w:val="none"/>
        </w:rPr>
        <w:t>人民法院起诉。</w:t>
      </w:r>
    </w:p>
    <w:p>
      <w:pPr>
        <w:spacing w:line="440" w:lineRule="exact"/>
        <w:ind w:firstLine="422" w:firstLineChars="200"/>
        <w:rPr>
          <w:rFonts w:ascii="宋体"/>
          <w:b/>
          <w:sz w:val="21"/>
          <w:szCs w:val="21"/>
          <w:highlight w:val="none"/>
        </w:rPr>
      </w:pPr>
      <w:r>
        <w:rPr>
          <w:rFonts w:hint="eastAsia" w:ascii="宋体"/>
          <w:b/>
          <w:sz w:val="21"/>
          <w:szCs w:val="21"/>
          <w:highlight w:val="none"/>
        </w:rPr>
        <w:t>20.5补充条款</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1、签订合同后5天内施工单位应提交办理施工许可证所有相关资料，否则甲方有权扣除全额履约保证金，并单方中止合同。</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2、合同履行期间，施工单位应严格按照投标文件所承诺的条款执行，若有发生无故拖延工期等情况的扣除30%履约保证金，并按《丽水市建设市场不良行为记录和公示暂行办法》记入建筑市场不良行为。</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3、工期延误按 2000元/天赔偿给发包人，总额不超过履约保证金的30 %。如工期延误超过1个月的，发包人有权解除合同并没收全部履约保证金。</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4、承包人应按文明施工、安全防护、要求进行施工，施工现场的保护及环境保护由承包人负责，由于保护措施不力造成的损失及相关费用由承包人自行承担。</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5、施工项目负责人、主要技术负责人、其他主要管理人员实行考勤，每日考勤一次。月到岗率按合同约定执行。施工项目负责人、主要技术负责人月到岗率少于规定天数的，按500 元／每天的标准收取违约金；其他主要管理人员到岗率少于规定天数的，按300元／每天的标准收取违约金。因特殊情况需要连续请假5 天以上的，需事先安排好工作，并书面报发包人同意。</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6、承包人不得擅自更换标书中明确的项目班子组成人员，否则发包人有权单方面扣除相应的合同履约保证金。因特殊情况，更换人员须经发包人同意，且更换的人员要有同等级及以上资质。</w:t>
      </w:r>
    </w:p>
    <w:p>
      <w:pPr>
        <w:spacing w:line="440" w:lineRule="exact"/>
        <w:ind w:firstLine="420" w:firstLineChars="200"/>
        <w:rPr>
          <w:rFonts w:ascii="宋体"/>
          <w:sz w:val="21"/>
          <w:szCs w:val="21"/>
          <w:highlight w:val="none"/>
          <w:u w:val="single"/>
        </w:rPr>
      </w:pPr>
      <w:r>
        <w:rPr>
          <w:rFonts w:hint="eastAsia" w:ascii="宋体"/>
          <w:bCs/>
          <w:sz w:val="21"/>
          <w:szCs w:val="21"/>
          <w:highlight w:val="none"/>
          <w:u w:val="single"/>
        </w:rPr>
        <w:t>7、</w:t>
      </w:r>
      <w:r>
        <w:rPr>
          <w:rFonts w:hint="eastAsia" w:ascii="宋体"/>
          <w:sz w:val="21"/>
          <w:szCs w:val="21"/>
          <w:highlight w:val="none"/>
          <w:u w:val="single"/>
        </w:rPr>
        <w:t>施工项目负责人、主要技术负责人不得更换，符合规定确需更换的，更换后的人员不得低于原投标承诺人员所具有的资格和业绩条件。更换应提交书面报告，经建设单位同意后，于5 个工作日内报相关行政监督部门备案，同时报监察机关备查。</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8、</w:t>
      </w:r>
      <w:r>
        <w:rPr>
          <w:rFonts w:ascii="宋体"/>
          <w:bCs/>
          <w:sz w:val="21"/>
          <w:szCs w:val="21"/>
          <w:highlight w:val="none"/>
          <w:u w:val="single"/>
        </w:rPr>
        <w:t>2</w:t>
      </w:r>
      <w:r>
        <w:rPr>
          <w:rFonts w:hint="eastAsia" w:ascii="宋体"/>
          <w:bCs/>
          <w:sz w:val="21"/>
          <w:szCs w:val="21"/>
          <w:highlight w:val="none"/>
          <w:u w:val="single"/>
        </w:rPr>
        <w:t>、</w:t>
      </w:r>
      <w:r>
        <w:rPr>
          <w:rFonts w:hint="eastAsia" w:ascii="宋体"/>
          <w:b/>
          <w:bCs/>
          <w:sz w:val="21"/>
          <w:szCs w:val="21"/>
          <w:highlight w:val="none"/>
          <w:u w:val="single"/>
        </w:rPr>
        <w:t>由承包人承担浙价服〔2009〕84号规定核增减追加费用（即经审核，超过送审造价的5%核减额、核增额，同意承担追加咨询服务费，计取办法如下：按核减（增）额超过送审造价5% 幅度以外的核减（增）额的5%分别计取追加审核费）</w:t>
      </w:r>
      <w:r>
        <w:rPr>
          <w:rFonts w:hint="eastAsia" w:ascii="宋体"/>
          <w:bCs/>
          <w:sz w:val="21"/>
          <w:szCs w:val="21"/>
          <w:highlight w:val="none"/>
          <w:u w:val="single"/>
        </w:rPr>
        <w:t xml:space="preserve">。 </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9、承包人应根据丽建发[2013]29号《关于在市本级实行建设工程电子文件归档管理的通知》进行归档管理，如涉及到相关费用，由承包人自行承担。</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10、承包人应按当地要求考虑创卫工作，所涉及到的费用由承包人自行解决。承包人应按文明施工、安全防护要求进行施工，施工现场的保护由承包人负责，由于保护措施不力造成的损失及相关费用由承包人自行承担。</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11、施工时临时占用的场地及临时搭建的工棚，在工程验收合格后10天内必须拆除并清理干净，否则将按工期延误处罚。</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12、为进一步加强建筑垃圾运输管理，规范建筑垃圾、工程渣土等散装物料运输管理秩序，维护城市道路的整洁和市容环境秩序，本项目建筑垃圾运输车应符合根据相关法律法规、运输车运输时需符合六边三化三美”“五水共治”“四城联创”等活动及其他弃方处理的相关规定。</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13、若承包人土方（建筑垃圾）运输车违反相关规定，由承包人承担因此造成的一切损失。</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14、农民工工资按《丽水市建设领域农民工工资支付监督管理暂行办法实施细则（市本级）》执行。</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15、</w:t>
      </w:r>
      <w:r>
        <w:rPr>
          <w:rFonts w:ascii="宋体"/>
          <w:bCs/>
          <w:sz w:val="21"/>
          <w:szCs w:val="21"/>
          <w:highlight w:val="none"/>
          <w:u w:val="single"/>
        </w:rPr>
        <w:t>本项目</w:t>
      </w:r>
      <w:r>
        <w:rPr>
          <w:rFonts w:hint="eastAsia" w:ascii="宋体"/>
          <w:bCs/>
          <w:sz w:val="21"/>
          <w:szCs w:val="21"/>
          <w:highlight w:val="none"/>
          <w:u w:val="single"/>
        </w:rPr>
        <w:t>承包人</w:t>
      </w:r>
      <w:r>
        <w:rPr>
          <w:rFonts w:ascii="宋体"/>
          <w:bCs/>
          <w:sz w:val="21"/>
          <w:szCs w:val="21"/>
          <w:highlight w:val="none"/>
          <w:u w:val="single"/>
        </w:rPr>
        <w:t>应充分考虑上班及上课期间的噪音影响，并做好安全防护措施。不</w:t>
      </w:r>
      <w:r>
        <w:rPr>
          <w:rFonts w:hint="eastAsia" w:ascii="宋体"/>
          <w:bCs/>
          <w:sz w:val="21"/>
          <w:szCs w:val="21"/>
          <w:highlight w:val="none"/>
          <w:u w:val="single"/>
        </w:rPr>
        <w:t>得</w:t>
      </w:r>
      <w:r>
        <w:rPr>
          <w:rFonts w:ascii="宋体"/>
          <w:bCs/>
          <w:sz w:val="21"/>
          <w:szCs w:val="21"/>
          <w:highlight w:val="none"/>
          <w:u w:val="single"/>
        </w:rPr>
        <w:t>影响业主的正常上班，并服从业主安排。涉及到的费用由中标人自行承担。</w:t>
      </w:r>
    </w:p>
    <w:p>
      <w:pPr>
        <w:spacing w:line="440" w:lineRule="exact"/>
        <w:ind w:firstLine="420" w:firstLineChars="200"/>
        <w:rPr>
          <w:rFonts w:ascii="宋体"/>
          <w:bCs/>
          <w:sz w:val="21"/>
          <w:szCs w:val="21"/>
          <w:highlight w:val="none"/>
          <w:u w:val="single"/>
        </w:rPr>
      </w:pPr>
      <w:r>
        <w:rPr>
          <w:rFonts w:hint="eastAsia" w:ascii="宋体"/>
          <w:bCs/>
          <w:sz w:val="21"/>
          <w:szCs w:val="21"/>
          <w:highlight w:val="none"/>
          <w:u w:val="single"/>
        </w:rPr>
        <w:t>注：若承包人违约，发包人将违约金直接在工程款中扣除。</w:t>
      </w:r>
    </w:p>
    <w:p>
      <w:pPr>
        <w:spacing w:line="440" w:lineRule="exact"/>
        <w:ind w:firstLine="420" w:firstLineChars="200"/>
        <w:rPr>
          <w:rFonts w:ascii="宋体"/>
          <w:sz w:val="21"/>
          <w:szCs w:val="21"/>
          <w:highlight w:val="none"/>
        </w:rPr>
      </w:pPr>
      <w:r>
        <w:rPr>
          <w:rFonts w:hint="eastAsia" w:ascii="宋体"/>
          <w:sz w:val="21"/>
          <w:szCs w:val="21"/>
          <w:highlight w:val="none"/>
        </w:rPr>
        <w:t xml:space="preserve">  </w:t>
      </w: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p>
    <w:p>
      <w:pPr>
        <w:jc w:val="center"/>
        <w:rPr>
          <w:rFonts w:ascii="宋体"/>
          <w:b/>
          <w:sz w:val="32"/>
          <w:szCs w:val="32"/>
          <w:highlight w:val="none"/>
        </w:rPr>
      </w:pPr>
      <w:r>
        <w:rPr>
          <w:rFonts w:hint="eastAsia" w:ascii="宋体"/>
          <w:b/>
          <w:sz w:val="32"/>
          <w:szCs w:val="32"/>
          <w:highlight w:val="none"/>
        </w:rPr>
        <w:t>第四部分</w:t>
      </w:r>
      <w:r>
        <w:rPr>
          <w:rFonts w:ascii="宋体"/>
          <w:b/>
          <w:sz w:val="32"/>
          <w:szCs w:val="32"/>
          <w:highlight w:val="none"/>
        </w:rPr>
        <w:t xml:space="preserve">  </w:t>
      </w:r>
      <w:r>
        <w:rPr>
          <w:rFonts w:hint="eastAsia" w:ascii="宋体"/>
          <w:b/>
          <w:sz w:val="32"/>
          <w:szCs w:val="32"/>
          <w:highlight w:val="none"/>
        </w:rPr>
        <w:t>合同附件格式</w:t>
      </w:r>
      <w:bookmarkEnd w:id="435"/>
      <w:bookmarkEnd w:id="436"/>
    </w:p>
    <w:bookmarkEnd w:id="437"/>
    <w:p>
      <w:pPr>
        <w:spacing w:line="560" w:lineRule="exact"/>
        <w:ind w:firstLine="630" w:firstLineChars="300"/>
        <w:rPr>
          <w:rFonts w:ascii="宋体"/>
          <w:sz w:val="21"/>
          <w:szCs w:val="21"/>
          <w:highlight w:val="none"/>
        </w:rPr>
      </w:pPr>
    </w:p>
    <w:p>
      <w:pPr>
        <w:spacing w:line="460" w:lineRule="exact"/>
        <w:rPr>
          <w:rFonts w:ascii="宋体"/>
          <w:sz w:val="21"/>
          <w:szCs w:val="21"/>
          <w:highlight w:val="none"/>
        </w:rPr>
      </w:pPr>
      <w:r>
        <w:rPr>
          <w:rFonts w:hint="eastAsia" w:ascii="宋体"/>
          <w:sz w:val="21"/>
          <w:szCs w:val="21"/>
          <w:highlight w:val="none"/>
        </w:rPr>
        <w:t>附件</w:t>
      </w:r>
    </w:p>
    <w:p>
      <w:pPr>
        <w:spacing w:line="460" w:lineRule="exact"/>
        <w:rPr>
          <w:rFonts w:ascii="宋体"/>
          <w:sz w:val="21"/>
          <w:szCs w:val="21"/>
          <w:highlight w:val="none"/>
        </w:rPr>
      </w:pPr>
      <w:r>
        <w:rPr>
          <w:rFonts w:hint="eastAsia" w:ascii="宋体"/>
          <w:sz w:val="21"/>
          <w:szCs w:val="21"/>
          <w:highlight w:val="none"/>
        </w:rPr>
        <w:t>协议书附件：</w:t>
      </w:r>
    </w:p>
    <w:p>
      <w:pPr>
        <w:spacing w:line="460" w:lineRule="exact"/>
        <w:rPr>
          <w:rFonts w:ascii="宋体"/>
          <w:sz w:val="21"/>
          <w:szCs w:val="21"/>
          <w:highlight w:val="none"/>
        </w:rPr>
      </w:pPr>
      <w:r>
        <w:rPr>
          <w:rFonts w:hint="eastAsia" w:ascii="宋体"/>
          <w:sz w:val="21"/>
          <w:szCs w:val="21"/>
          <w:highlight w:val="none"/>
        </w:rPr>
        <w:t>附件1：承包人承揽工程项目一览表（略）</w:t>
      </w:r>
    </w:p>
    <w:p>
      <w:pPr>
        <w:spacing w:line="460" w:lineRule="exact"/>
        <w:rPr>
          <w:rFonts w:ascii="宋体"/>
          <w:sz w:val="21"/>
          <w:szCs w:val="21"/>
          <w:highlight w:val="none"/>
        </w:rPr>
      </w:pPr>
      <w:r>
        <w:rPr>
          <w:rFonts w:hint="eastAsia" w:ascii="宋体"/>
          <w:sz w:val="21"/>
          <w:szCs w:val="21"/>
          <w:highlight w:val="none"/>
        </w:rPr>
        <w:t>专用合同条款附件：</w:t>
      </w:r>
    </w:p>
    <w:p>
      <w:pPr>
        <w:spacing w:line="460" w:lineRule="exact"/>
        <w:rPr>
          <w:rFonts w:ascii="宋体"/>
          <w:sz w:val="21"/>
          <w:szCs w:val="21"/>
          <w:highlight w:val="none"/>
        </w:rPr>
      </w:pPr>
      <w:r>
        <w:rPr>
          <w:rFonts w:hint="eastAsia" w:ascii="宋体"/>
          <w:sz w:val="21"/>
          <w:szCs w:val="21"/>
          <w:highlight w:val="none"/>
        </w:rPr>
        <w:t>附件2：工程质量保修书</w:t>
      </w:r>
    </w:p>
    <w:p>
      <w:pPr>
        <w:spacing w:line="460" w:lineRule="exact"/>
        <w:rPr>
          <w:rFonts w:ascii="宋体"/>
          <w:sz w:val="21"/>
          <w:szCs w:val="21"/>
          <w:highlight w:val="none"/>
        </w:rPr>
      </w:pPr>
      <w:r>
        <w:rPr>
          <w:rFonts w:hint="eastAsia" w:ascii="宋体"/>
          <w:sz w:val="21"/>
          <w:szCs w:val="21"/>
          <w:highlight w:val="none"/>
        </w:rPr>
        <w:t>附件3：主要建设工程文件目录（略）</w:t>
      </w:r>
    </w:p>
    <w:p>
      <w:pPr>
        <w:spacing w:line="460" w:lineRule="exact"/>
        <w:rPr>
          <w:rFonts w:ascii="宋体"/>
          <w:sz w:val="21"/>
          <w:szCs w:val="21"/>
          <w:highlight w:val="none"/>
        </w:rPr>
      </w:pPr>
      <w:r>
        <w:rPr>
          <w:rFonts w:hint="eastAsia" w:ascii="宋体"/>
          <w:sz w:val="21"/>
          <w:szCs w:val="21"/>
          <w:highlight w:val="none"/>
        </w:rPr>
        <w:t>附件4：承包人用于本工程施工的机械设备表（略）</w:t>
      </w:r>
    </w:p>
    <w:p>
      <w:pPr>
        <w:spacing w:line="460" w:lineRule="exact"/>
        <w:rPr>
          <w:rFonts w:ascii="宋体"/>
          <w:sz w:val="21"/>
          <w:szCs w:val="21"/>
          <w:highlight w:val="none"/>
        </w:rPr>
      </w:pPr>
      <w:r>
        <w:rPr>
          <w:rFonts w:hint="eastAsia" w:ascii="宋体"/>
          <w:sz w:val="21"/>
          <w:szCs w:val="21"/>
          <w:highlight w:val="none"/>
        </w:rPr>
        <w:t>附件5：承包人主要施工管理人员表（略）</w:t>
      </w:r>
    </w:p>
    <w:p>
      <w:pPr>
        <w:spacing w:line="460" w:lineRule="exact"/>
        <w:rPr>
          <w:rFonts w:ascii="宋体"/>
          <w:sz w:val="21"/>
          <w:szCs w:val="21"/>
          <w:highlight w:val="none"/>
        </w:rPr>
      </w:pPr>
      <w:r>
        <w:rPr>
          <w:rFonts w:hint="eastAsia" w:ascii="宋体"/>
          <w:sz w:val="21"/>
          <w:szCs w:val="21"/>
          <w:highlight w:val="none"/>
        </w:rPr>
        <w:t>附件6：安全生产责任合同</w:t>
      </w:r>
    </w:p>
    <w:p>
      <w:pPr>
        <w:spacing w:line="460" w:lineRule="exact"/>
        <w:rPr>
          <w:rFonts w:ascii="宋体"/>
          <w:sz w:val="21"/>
          <w:szCs w:val="21"/>
          <w:highlight w:val="none"/>
        </w:rPr>
      </w:pPr>
      <w:r>
        <w:rPr>
          <w:rFonts w:hint="eastAsia" w:ascii="宋体"/>
          <w:sz w:val="21"/>
          <w:szCs w:val="21"/>
          <w:highlight w:val="none"/>
        </w:rPr>
        <w:t>附件7：丽水市工程项目建设廉政合同</w:t>
      </w: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spacing w:line="460" w:lineRule="exact"/>
        <w:rPr>
          <w:rFonts w:ascii="宋体"/>
          <w:sz w:val="21"/>
          <w:szCs w:val="21"/>
          <w:highlight w:val="none"/>
        </w:rPr>
      </w:pPr>
    </w:p>
    <w:p>
      <w:pPr>
        <w:adjustRightInd w:val="0"/>
        <w:snapToGrid w:val="0"/>
        <w:spacing w:line="300" w:lineRule="auto"/>
        <w:rPr>
          <w:rFonts w:ascii="宋体"/>
          <w:b/>
          <w:sz w:val="21"/>
          <w:szCs w:val="21"/>
          <w:highlight w:val="none"/>
        </w:rPr>
      </w:pPr>
    </w:p>
    <w:p>
      <w:pPr>
        <w:adjustRightInd w:val="0"/>
        <w:snapToGrid w:val="0"/>
        <w:spacing w:line="300" w:lineRule="auto"/>
        <w:rPr>
          <w:rFonts w:ascii="宋体"/>
          <w:sz w:val="21"/>
          <w:szCs w:val="21"/>
          <w:highlight w:val="none"/>
        </w:rPr>
      </w:pPr>
      <w:r>
        <w:rPr>
          <w:rFonts w:hint="eastAsia" w:ascii="宋体"/>
          <w:b/>
          <w:sz w:val="21"/>
          <w:szCs w:val="21"/>
          <w:highlight w:val="none"/>
        </w:rPr>
        <w:t>附件2：</w:t>
      </w:r>
    </w:p>
    <w:p>
      <w:pPr>
        <w:adjustRightInd w:val="0"/>
        <w:snapToGrid w:val="0"/>
        <w:spacing w:line="500" w:lineRule="exact"/>
        <w:ind w:firstLine="435"/>
        <w:jc w:val="center"/>
        <w:textAlignment w:val="baseline"/>
        <w:rPr>
          <w:rFonts w:ascii="宋体"/>
          <w:sz w:val="32"/>
          <w:szCs w:val="32"/>
          <w:highlight w:val="none"/>
        </w:rPr>
      </w:pPr>
      <w:r>
        <w:rPr>
          <w:rFonts w:hint="eastAsia" w:ascii="宋体"/>
          <w:b/>
          <w:sz w:val="32"/>
          <w:szCs w:val="32"/>
          <w:highlight w:val="none"/>
        </w:rPr>
        <w:t>工程质量保修书</w:t>
      </w:r>
    </w:p>
    <w:p>
      <w:pPr>
        <w:adjustRightInd w:val="0"/>
        <w:snapToGrid w:val="0"/>
        <w:spacing w:line="540" w:lineRule="exact"/>
        <w:ind w:firstLine="420" w:firstLineChars="200"/>
        <w:rPr>
          <w:rFonts w:ascii="宋体"/>
          <w:sz w:val="21"/>
          <w:szCs w:val="21"/>
          <w:highlight w:val="none"/>
          <w:u w:val="single"/>
        </w:rPr>
      </w:pPr>
      <w:r>
        <w:rPr>
          <w:rFonts w:hint="eastAsia" w:ascii="宋体"/>
          <w:sz w:val="21"/>
          <w:szCs w:val="21"/>
          <w:highlight w:val="none"/>
        </w:rPr>
        <w:t>发包人(全称):</w:t>
      </w:r>
      <w:r>
        <w:rPr>
          <w:rFonts w:hint="eastAsia" w:ascii="宋体"/>
          <w:b/>
          <w:sz w:val="21"/>
          <w:szCs w:val="21"/>
          <w:highlight w:val="none"/>
          <w:u w:val="single"/>
        </w:rPr>
        <w:t xml:space="preserve">                       </w:t>
      </w:r>
      <w:r>
        <w:rPr>
          <w:rFonts w:ascii="宋体"/>
          <w:sz w:val="21"/>
          <w:szCs w:val="21"/>
          <w:highlight w:val="none"/>
          <w:u w:val="single"/>
        </w:rPr>
        <w:t xml:space="preserve"> </w:t>
      </w:r>
      <w:r>
        <w:rPr>
          <w:rFonts w:hint="eastAsia" w:ascii="宋体"/>
          <w:sz w:val="21"/>
          <w:szCs w:val="21"/>
          <w:highlight w:val="none"/>
          <w:u w:val="single"/>
        </w:rPr>
        <w:t xml:space="preserve"> </w:t>
      </w:r>
      <w:r>
        <w:rPr>
          <w:rFonts w:hint="eastAsia" w:ascii="宋体"/>
          <w:color w:val="FFFFFF" w:themeColor="background1"/>
          <w:sz w:val="21"/>
          <w:szCs w:val="21"/>
          <w:highlight w:val="none"/>
          <w:u w:val="single"/>
        </w:rPr>
        <w:t>.</w:t>
      </w:r>
    </w:p>
    <w:p>
      <w:pPr>
        <w:tabs>
          <w:tab w:val="left" w:pos="6084"/>
        </w:tabs>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承包人(全称)：</w:t>
      </w:r>
      <w:r>
        <w:rPr>
          <w:rFonts w:ascii="宋体"/>
          <w:sz w:val="21"/>
          <w:szCs w:val="21"/>
          <w:highlight w:val="none"/>
          <w:u w:val="single"/>
        </w:rPr>
        <w:t xml:space="preserve">             </w:t>
      </w:r>
      <w:r>
        <w:rPr>
          <w:rFonts w:hint="eastAsia" w:ascii="宋体"/>
          <w:sz w:val="21"/>
          <w:szCs w:val="21"/>
          <w:highlight w:val="none"/>
          <w:u w:val="single"/>
        </w:rPr>
        <w:t xml:space="preserve">    </w:t>
      </w:r>
      <w:r>
        <w:rPr>
          <w:rFonts w:ascii="宋体"/>
          <w:sz w:val="21"/>
          <w:szCs w:val="21"/>
          <w:highlight w:val="none"/>
          <w:u w:val="single"/>
        </w:rPr>
        <w:t xml:space="preserve">       </w:t>
      </w:r>
      <w:r>
        <w:rPr>
          <w:rFonts w:ascii="宋体"/>
          <w:color w:val="FFFFFF" w:themeColor="background1"/>
          <w:sz w:val="21"/>
          <w:szCs w:val="21"/>
          <w:highlight w:val="none"/>
        </w:rPr>
        <w:t xml:space="preserve"> . </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发包人、承包人根据《中华人民共和国建筑法》《建设工程质量管理条例》和《房屋建筑工程质量保修办法》，经协商一致，对</w:t>
      </w:r>
      <w:r>
        <w:rPr>
          <w:rFonts w:hint="eastAsia" w:ascii="宋体"/>
          <w:b/>
          <w:bCs/>
          <w:sz w:val="21"/>
          <w:szCs w:val="21"/>
          <w:highlight w:val="none"/>
          <w:u w:val="single"/>
        </w:rPr>
        <w:t xml:space="preserve">                         </w:t>
      </w:r>
      <w:r>
        <w:rPr>
          <w:rFonts w:hint="eastAsia" w:ascii="宋体"/>
          <w:sz w:val="21"/>
          <w:szCs w:val="21"/>
          <w:highlight w:val="none"/>
        </w:rPr>
        <w:t>（工程名称）签定工程质量保修书。</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一、工程质量保修范围和内容</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承包人在质量保修期内，按照有关法律、法规、规章的管理规定和双方约定，承担本工程质量保修责任。</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内容，双方约定如下：</w:t>
      </w:r>
    </w:p>
    <w:p>
      <w:pPr>
        <w:adjustRightInd w:val="0"/>
        <w:snapToGrid w:val="0"/>
        <w:spacing w:line="540" w:lineRule="exact"/>
        <w:ind w:firstLine="422" w:firstLineChars="200"/>
        <w:rPr>
          <w:rFonts w:ascii="宋体"/>
          <w:b/>
          <w:sz w:val="21"/>
          <w:szCs w:val="21"/>
          <w:highlight w:val="none"/>
          <w:u w:val="single"/>
        </w:rPr>
      </w:pPr>
      <w:r>
        <w:rPr>
          <w:rFonts w:hint="eastAsia" w:ascii="宋体"/>
          <w:b/>
          <w:sz w:val="21"/>
          <w:szCs w:val="21"/>
          <w:highlight w:val="none"/>
          <w:u w:val="single"/>
        </w:rPr>
        <w:t>承包方负责承建的所有工程项目，除正常使用磨损外，其他属于质量缺陷的，一切由承包方承担保修及费用.</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 xml:space="preserve">二、质量保修期 </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双方根据《建设工程质量管理条例》及有关规定，约定本工程的质量保修期如下：</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1、地基基础工程和主体结构工程为设计文件规定的该工程合理使用年限；</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2、屋面防水工程、有防水要求的卫生间、房间和外墙面的防渗漏的为</w:t>
      </w:r>
      <w:r>
        <w:rPr>
          <w:rFonts w:hint="eastAsia" w:ascii="宋体"/>
          <w:b/>
          <w:sz w:val="21"/>
          <w:szCs w:val="21"/>
          <w:highlight w:val="none"/>
          <w:u w:val="single"/>
        </w:rPr>
        <w:t xml:space="preserve"> 伍 </w:t>
      </w:r>
      <w:r>
        <w:rPr>
          <w:rFonts w:hint="eastAsia" w:ascii="宋体"/>
          <w:sz w:val="21"/>
          <w:szCs w:val="21"/>
          <w:highlight w:val="none"/>
        </w:rPr>
        <w:t>年；</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3、装修改造工程为</w:t>
      </w:r>
      <w:r>
        <w:rPr>
          <w:rFonts w:hint="eastAsia" w:ascii="宋体"/>
          <w:sz w:val="21"/>
          <w:szCs w:val="21"/>
          <w:highlight w:val="none"/>
          <w:u w:val="single"/>
        </w:rPr>
        <w:t xml:space="preserve"> </w:t>
      </w:r>
      <w:r>
        <w:rPr>
          <w:rFonts w:hint="eastAsia" w:ascii="宋体"/>
          <w:b/>
          <w:sz w:val="21"/>
          <w:szCs w:val="21"/>
          <w:highlight w:val="none"/>
          <w:u w:val="single"/>
        </w:rPr>
        <w:t xml:space="preserve"> 贰 </w:t>
      </w:r>
      <w:r>
        <w:rPr>
          <w:rFonts w:hint="eastAsia" w:ascii="宋体"/>
          <w:sz w:val="21"/>
          <w:szCs w:val="21"/>
          <w:highlight w:val="none"/>
          <w:u w:val="single"/>
        </w:rPr>
        <w:t xml:space="preserve"> </w:t>
      </w:r>
      <w:r>
        <w:rPr>
          <w:rFonts w:hint="eastAsia" w:ascii="宋体"/>
          <w:sz w:val="21"/>
          <w:szCs w:val="21"/>
          <w:highlight w:val="none"/>
        </w:rPr>
        <w:t>年；</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4、电气管线、给排水管道、设备安装为</w:t>
      </w:r>
      <w:r>
        <w:rPr>
          <w:rFonts w:hint="eastAsia" w:ascii="宋体"/>
          <w:sz w:val="21"/>
          <w:szCs w:val="21"/>
          <w:highlight w:val="none"/>
          <w:u w:val="single"/>
        </w:rPr>
        <w:t xml:space="preserve"> </w:t>
      </w:r>
      <w:r>
        <w:rPr>
          <w:rFonts w:hint="eastAsia" w:ascii="宋体"/>
          <w:b/>
          <w:sz w:val="21"/>
          <w:szCs w:val="21"/>
          <w:highlight w:val="none"/>
          <w:u w:val="single"/>
        </w:rPr>
        <w:t xml:space="preserve"> 贰 </w:t>
      </w:r>
      <w:r>
        <w:rPr>
          <w:rFonts w:hint="eastAsia" w:ascii="宋体"/>
          <w:sz w:val="21"/>
          <w:szCs w:val="21"/>
          <w:highlight w:val="none"/>
          <w:u w:val="single"/>
        </w:rPr>
        <w:t xml:space="preserve"> </w:t>
      </w:r>
      <w:r>
        <w:rPr>
          <w:rFonts w:hint="eastAsia" w:ascii="宋体"/>
          <w:sz w:val="21"/>
          <w:szCs w:val="21"/>
          <w:highlight w:val="none"/>
        </w:rPr>
        <w:t>年；</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5、供热及供冷系统为</w:t>
      </w:r>
      <w:r>
        <w:rPr>
          <w:rFonts w:hint="eastAsia" w:ascii="宋体"/>
          <w:sz w:val="21"/>
          <w:szCs w:val="21"/>
          <w:highlight w:val="none"/>
          <w:u w:val="single"/>
        </w:rPr>
        <w:t xml:space="preserve"> </w:t>
      </w:r>
      <w:r>
        <w:rPr>
          <w:rFonts w:hint="eastAsia" w:ascii="宋体"/>
          <w:b/>
          <w:sz w:val="21"/>
          <w:szCs w:val="21"/>
          <w:highlight w:val="none"/>
          <w:u w:val="single"/>
        </w:rPr>
        <w:t xml:space="preserve">贰 </w:t>
      </w:r>
      <w:r>
        <w:rPr>
          <w:rFonts w:hint="eastAsia" w:ascii="宋体"/>
          <w:sz w:val="21"/>
          <w:szCs w:val="21"/>
          <w:highlight w:val="none"/>
        </w:rPr>
        <w:t>个采暖期及供冷期；</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6、住宅小区的给排水设施、道路等配套建筑工程为</w:t>
      </w:r>
      <w:r>
        <w:rPr>
          <w:rFonts w:hint="eastAsia" w:ascii="宋体"/>
          <w:b/>
          <w:sz w:val="21"/>
          <w:szCs w:val="21"/>
          <w:highlight w:val="none"/>
          <w:u w:val="single"/>
        </w:rPr>
        <w:t xml:space="preserve">  贰  </w:t>
      </w:r>
      <w:r>
        <w:rPr>
          <w:rFonts w:hint="eastAsia" w:ascii="宋体"/>
          <w:sz w:val="21"/>
          <w:szCs w:val="21"/>
          <w:highlight w:val="none"/>
        </w:rPr>
        <w:t>年；</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 xml:space="preserve">7、其他项目保修期限约定如下： </w:t>
      </w:r>
    </w:p>
    <w:p>
      <w:pPr>
        <w:spacing w:line="540" w:lineRule="exact"/>
        <w:ind w:firstLine="420" w:firstLineChars="200"/>
        <w:rPr>
          <w:rFonts w:ascii="宋体"/>
          <w:sz w:val="21"/>
          <w:szCs w:val="21"/>
          <w:highlight w:val="none"/>
        </w:rPr>
      </w:pPr>
      <w:r>
        <w:rPr>
          <w:rFonts w:ascii="宋体"/>
          <w:sz w:val="21"/>
          <w:szCs w:val="21"/>
          <w:highlight w:val="none"/>
        </w:rPr>
        <w:t>三、缺陷责任期</w:t>
      </w:r>
    </w:p>
    <w:p>
      <w:pPr>
        <w:spacing w:line="540" w:lineRule="exact"/>
        <w:ind w:firstLine="420" w:firstLineChars="200"/>
        <w:rPr>
          <w:rFonts w:ascii="宋体"/>
          <w:sz w:val="21"/>
          <w:szCs w:val="21"/>
          <w:highlight w:val="none"/>
        </w:rPr>
      </w:pPr>
      <w:r>
        <w:rPr>
          <w:rFonts w:ascii="宋体"/>
          <w:sz w:val="21"/>
          <w:szCs w:val="21"/>
          <w:highlight w:val="none"/>
        </w:rPr>
        <w:t>工程缺陷责任期为</w:t>
      </w:r>
      <w:r>
        <w:rPr>
          <w:rFonts w:hint="eastAsia" w:ascii="宋体"/>
          <w:b/>
          <w:sz w:val="21"/>
          <w:szCs w:val="21"/>
          <w:highlight w:val="none"/>
          <w:u w:val="single"/>
        </w:rPr>
        <w:t>12</w:t>
      </w:r>
      <w:r>
        <w:rPr>
          <w:rFonts w:ascii="宋体"/>
          <w:sz w:val="21"/>
          <w:szCs w:val="21"/>
          <w:highlight w:val="none"/>
        </w:rPr>
        <w:t>个月，缺陷责任期自工程竣工验收合格之日起计算。单位工程先于全部工程进行验收，单位工程缺陷责任期自单位工程验收合格之日起算。</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四、质量保修责任</w:t>
      </w:r>
    </w:p>
    <w:p>
      <w:pPr>
        <w:adjustRightInd w:val="0"/>
        <w:snapToGrid w:val="0"/>
        <w:spacing w:line="540" w:lineRule="exact"/>
        <w:ind w:firstLine="420" w:firstLineChars="200"/>
        <w:rPr>
          <w:rFonts w:ascii="宋体"/>
          <w:sz w:val="21"/>
          <w:szCs w:val="21"/>
          <w:highlight w:val="none"/>
        </w:rPr>
      </w:pPr>
      <w:r>
        <w:rPr>
          <w:rFonts w:hint="eastAsia" w:ascii="宋体"/>
          <w:sz w:val="21"/>
          <w:szCs w:val="21"/>
          <w:highlight w:val="none"/>
        </w:rPr>
        <w:t>1、属于保修范围和内容的项目，承包人应在接到修理通知之日后</w:t>
      </w:r>
      <w:r>
        <w:rPr>
          <w:rFonts w:hint="eastAsia" w:ascii="宋体"/>
          <w:b/>
          <w:sz w:val="21"/>
          <w:szCs w:val="21"/>
          <w:highlight w:val="none"/>
        </w:rPr>
        <w:t>48小时内响应，</w:t>
      </w:r>
      <w:r>
        <w:rPr>
          <w:rFonts w:hint="eastAsia" w:ascii="宋体"/>
          <w:sz w:val="21"/>
          <w:szCs w:val="21"/>
          <w:highlight w:val="none"/>
        </w:rPr>
        <w:t>7天内派人修理。承包人不在约定期限内，派人修理，发包人可委托其他人员修理，保修费用从质量保修金中扣除。</w:t>
      </w:r>
    </w:p>
    <w:p>
      <w:pPr>
        <w:adjustRightInd w:val="0"/>
        <w:snapToGrid w:val="0"/>
        <w:spacing w:line="540" w:lineRule="exact"/>
        <w:ind w:firstLine="420" w:firstLineChars="200"/>
        <w:textAlignment w:val="baseline"/>
        <w:rPr>
          <w:rFonts w:ascii="宋体"/>
          <w:sz w:val="21"/>
          <w:szCs w:val="21"/>
          <w:highlight w:val="none"/>
        </w:rPr>
      </w:pPr>
      <w:r>
        <w:rPr>
          <w:rFonts w:hint="eastAsia" w:ascii="宋体"/>
          <w:sz w:val="21"/>
          <w:szCs w:val="21"/>
          <w:highlight w:val="none"/>
        </w:rPr>
        <w:t>2、发生紧急抢修事故的，承包人在接到事故通知后，应立即到达事故现场抢修。</w:t>
      </w:r>
    </w:p>
    <w:p>
      <w:pPr>
        <w:adjustRightInd w:val="0"/>
        <w:snapToGrid w:val="0"/>
        <w:spacing w:line="540" w:lineRule="exact"/>
        <w:ind w:firstLine="420" w:firstLineChars="200"/>
        <w:textAlignment w:val="baseline"/>
        <w:rPr>
          <w:rFonts w:ascii="宋体"/>
          <w:sz w:val="21"/>
          <w:szCs w:val="21"/>
          <w:highlight w:val="none"/>
        </w:rPr>
      </w:pPr>
      <w:r>
        <w:rPr>
          <w:rFonts w:hint="eastAsia" w:ascii="宋体"/>
          <w:sz w:val="21"/>
          <w:szCs w:val="21"/>
          <w:highlight w:val="none"/>
        </w:rPr>
        <w:t>3、对于涉及结构安全的质量问题，应当按照《房屋建筑工程质量保修办法》的规定，立即向当地建设行政主管部门报告，采取安全防范措施；由原设计单位或具有相当资质等级的设计单位提出保修方案，承包人实施保修。因承包人原因致使工程在合理使用期限内造成人身和财产损害的，承包人应承担损害赔偿责任。</w:t>
      </w:r>
    </w:p>
    <w:p>
      <w:pPr>
        <w:adjustRightInd w:val="0"/>
        <w:snapToGrid w:val="0"/>
        <w:spacing w:line="540" w:lineRule="exact"/>
        <w:ind w:firstLine="420" w:firstLineChars="200"/>
        <w:textAlignment w:val="baseline"/>
        <w:rPr>
          <w:rFonts w:ascii="宋体"/>
          <w:sz w:val="21"/>
          <w:szCs w:val="21"/>
          <w:highlight w:val="none"/>
        </w:rPr>
      </w:pPr>
      <w:r>
        <w:rPr>
          <w:rFonts w:hint="eastAsia" w:ascii="宋体"/>
          <w:sz w:val="21"/>
          <w:szCs w:val="21"/>
          <w:highlight w:val="none"/>
        </w:rPr>
        <w:t>4、质量保修完成后，由发包人组织验收。</w:t>
      </w:r>
    </w:p>
    <w:p>
      <w:pPr>
        <w:adjustRightInd w:val="0"/>
        <w:snapToGrid w:val="0"/>
        <w:spacing w:line="540" w:lineRule="exact"/>
        <w:ind w:firstLine="420" w:firstLineChars="200"/>
        <w:textAlignment w:val="baseline"/>
        <w:rPr>
          <w:rFonts w:ascii="宋体"/>
          <w:sz w:val="21"/>
          <w:szCs w:val="21"/>
          <w:highlight w:val="none"/>
        </w:rPr>
      </w:pPr>
      <w:r>
        <w:rPr>
          <w:rFonts w:hint="eastAsia" w:ascii="宋体"/>
          <w:sz w:val="21"/>
          <w:szCs w:val="21"/>
          <w:highlight w:val="none"/>
        </w:rPr>
        <w:t>五、保修费用</w:t>
      </w:r>
    </w:p>
    <w:p>
      <w:pPr>
        <w:adjustRightInd w:val="0"/>
        <w:snapToGrid w:val="0"/>
        <w:spacing w:line="540" w:lineRule="exact"/>
        <w:ind w:firstLine="420" w:firstLineChars="200"/>
        <w:textAlignment w:val="baseline"/>
        <w:rPr>
          <w:rFonts w:ascii="宋体"/>
          <w:sz w:val="21"/>
          <w:szCs w:val="21"/>
          <w:highlight w:val="none"/>
        </w:rPr>
      </w:pPr>
      <w:r>
        <w:rPr>
          <w:rFonts w:hint="eastAsia" w:ascii="宋体"/>
          <w:sz w:val="21"/>
          <w:szCs w:val="21"/>
          <w:highlight w:val="none"/>
        </w:rPr>
        <w:t>保修费用由造成质量缺陷的责任方承担。</w:t>
      </w:r>
    </w:p>
    <w:p>
      <w:pPr>
        <w:adjustRightInd w:val="0"/>
        <w:snapToGrid w:val="0"/>
        <w:spacing w:line="540" w:lineRule="exact"/>
        <w:ind w:firstLine="420" w:firstLineChars="200"/>
        <w:textAlignment w:val="baseline"/>
        <w:rPr>
          <w:rFonts w:ascii="宋体"/>
          <w:sz w:val="21"/>
          <w:szCs w:val="21"/>
          <w:highlight w:val="none"/>
        </w:rPr>
      </w:pPr>
      <w:r>
        <w:rPr>
          <w:rFonts w:hint="eastAsia" w:ascii="宋体"/>
          <w:sz w:val="21"/>
          <w:szCs w:val="21"/>
          <w:highlight w:val="none"/>
        </w:rPr>
        <w:t>六、其他</w:t>
      </w:r>
    </w:p>
    <w:p>
      <w:pPr>
        <w:adjustRightInd w:val="0"/>
        <w:snapToGrid w:val="0"/>
        <w:spacing w:line="540" w:lineRule="exact"/>
        <w:ind w:firstLine="420" w:firstLineChars="200"/>
        <w:textAlignment w:val="baseline"/>
        <w:rPr>
          <w:rFonts w:ascii="宋体"/>
          <w:b/>
          <w:sz w:val="21"/>
          <w:szCs w:val="21"/>
          <w:highlight w:val="none"/>
          <w:u w:val="single"/>
        </w:rPr>
      </w:pPr>
      <w:r>
        <w:rPr>
          <w:rFonts w:hint="eastAsia" w:ascii="宋体"/>
          <w:sz w:val="21"/>
          <w:szCs w:val="21"/>
          <w:highlight w:val="none"/>
        </w:rPr>
        <w:t>双方约定的其他工程质量保修事项：</w:t>
      </w:r>
      <w:r>
        <w:rPr>
          <w:rFonts w:hint="eastAsia" w:ascii="宋体"/>
          <w:b/>
          <w:sz w:val="21"/>
          <w:szCs w:val="21"/>
          <w:highlight w:val="none"/>
          <w:u w:val="single"/>
        </w:rPr>
        <w:t>本工程约定</w:t>
      </w:r>
      <w:r>
        <w:rPr>
          <w:rFonts w:hint="eastAsia" w:ascii="宋体" w:hAnsi="宋体"/>
          <w:b/>
          <w:bCs/>
          <w:sz w:val="21"/>
          <w:szCs w:val="21"/>
          <w:highlight w:val="none"/>
          <w:u w:val="single"/>
        </w:rPr>
        <w:t>质保金5%</w:t>
      </w:r>
      <w:r>
        <w:rPr>
          <w:rFonts w:hint="eastAsia" w:ascii="宋体"/>
          <w:b/>
          <w:sz w:val="21"/>
          <w:szCs w:val="21"/>
          <w:highlight w:val="none"/>
          <w:u w:val="single"/>
        </w:rPr>
        <w:t>作为工程质量保修金（保修金不计息），双方约定的质量保修期满将剩余的质量保修金（无息）返还给承包人；若在双方约定的质量保修期内发生质量问题，由此发生的费用由承包人承担</w:t>
      </w:r>
      <w:r>
        <w:rPr>
          <w:rFonts w:ascii="宋体"/>
          <w:b/>
          <w:sz w:val="21"/>
          <w:szCs w:val="21"/>
          <w:highlight w:val="none"/>
          <w:u w:val="single"/>
        </w:rPr>
        <w:t>。</w:t>
      </w:r>
    </w:p>
    <w:p>
      <w:pPr>
        <w:adjustRightInd w:val="0"/>
        <w:snapToGrid w:val="0"/>
        <w:spacing w:line="540" w:lineRule="exact"/>
        <w:ind w:firstLine="420" w:firstLineChars="200"/>
        <w:textAlignment w:val="baseline"/>
        <w:rPr>
          <w:rFonts w:ascii="宋体"/>
          <w:sz w:val="21"/>
          <w:szCs w:val="21"/>
          <w:highlight w:val="none"/>
        </w:rPr>
      </w:pPr>
      <w:r>
        <w:rPr>
          <w:rFonts w:hint="eastAsia" w:ascii="宋体"/>
          <w:sz w:val="21"/>
          <w:szCs w:val="21"/>
          <w:highlight w:val="none"/>
        </w:rPr>
        <w:t>本工程质量保修书，由施工合同发包人、承包人双方在竣工验收前共同签署，作为施工合同附件，其有效期限至保修期满。</w:t>
      </w:r>
    </w:p>
    <w:p>
      <w:pPr>
        <w:adjustRightInd w:val="0"/>
        <w:snapToGrid w:val="0"/>
        <w:spacing w:line="540" w:lineRule="exact"/>
        <w:ind w:firstLine="560"/>
        <w:textAlignment w:val="baseline"/>
        <w:rPr>
          <w:rFonts w:ascii="宋体"/>
          <w:sz w:val="21"/>
          <w:szCs w:val="21"/>
          <w:highlight w:val="none"/>
        </w:rPr>
      </w:pPr>
    </w:p>
    <w:p>
      <w:pPr>
        <w:adjustRightInd w:val="0"/>
        <w:snapToGrid w:val="0"/>
        <w:spacing w:line="460" w:lineRule="exact"/>
        <w:ind w:firstLine="588" w:firstLineChars="280"/>
        <w:textAlignment w:val="baseline"/>
        <w:rPr>
          <w:rFonts w:ascii="宋体"/>
          <w:sz w:val="21"/>
          <w:szCs w:val="21"/>
          <w:highlight w:val="none"/>
        </w:rPr>
      </w:pPr>
      <w:r>
        <w:rPr>
          <w:rFonts w:hint="eastAsia" w:ascii="宋体"/>
          <w:sz w:val="21"/>
          <w:szCs w:val="21"/>
          <w:highlight w:val="none"/>
        </w:rPr>
        <w:t>发  包  人(盖章)：                    承  包  人(盖章)：</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法定代表人或                           法定代表人或</w:t>
      </w:r>
    </w:p>
    <w:p>
      <w:pPr>
        <w:adjustRightInd w:val="0"/>
        <w:snapToGrid w:val="0"/>
        <w:spacing w:line="460" w:lineRule="exact"/>
        <w:ind w:firstLine="435"/>
        <w:textAlignment w:val="baseline"/>
        <w:rPr>
          <w:rFonts w:ascii="宋体"/>
          <w:sz w:val="21"/>
          <w:szCs w:val="21"/>
          <w:highlight w:val="none"/>
        </w:rPr>
      </w:pPr>
      <w:r>
        <w:rPr>
          <w:rFonts w:hint="eastAsia" w:ascii="宋体"/>
          <w:sz w:val="21"/>
          <w:szCs w:val="21"/>
          <w:highlight w:val="none"/>
        </w:rPr>
        <w:t>其委托代理人（签字）：                 其委托代理人（签字）：</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 xml:space="preserve"> </w:t>
      </w:r>
      <w:r>
        <w:rPr>
          <w:rFonts w:hint="eastAsia" w:ascii="宋体"/>
          <w:sz w:val="21"/>
          <w:szCs w:val="21"/>
          <w:highlight w:val="none"/>
          <w:u w:val="single"/>
        </w:rPr>
        <w:t xml:space="preserve">       </w:t>
      </w:r>
      <w:r>
        <w:rPr>
          <w:rFonts w:hint="eastAsia" w:ascii="宋体"/>
          <w:sz w:val="21"/>
          <w:szCs w:val="21"/>
          <w:highlight w:val="none"/>
        </w:rPr>
        <w:t xml:space="preserve">年 </w:t>
      </w:r>
      <w:r>
        <w:rPr>
          <w:rFonts w:hint="eastAsia" w:ascii="宋体"/>
          <w:sz w:val="21"/>
          <w:szCs w:val="21"/>
          <w:highlight w:val="none"/>
          <w:u w:val="single"/>
        </w:rPr>
        <w:t xml:space="preserve">    </w:t>
      </w:r>
      <w:r>
        <w:rPr>
          <w:rFonts w:hint="eastAsia" w:ascii="宋体"/>
          <w:sz w:val="21"/>
          <w:szCs w:val="21"/>
          <w:highlight w:val="none"/>
        </w:rPr>
        <w:t xml:space="preserve"> 月 </w:t>
      </w:r>
      <w:r>
        <w:rPr>
          <w:rFonts w:hint="eastAsia" w:ascii="宋体"/>
          <w:sz w:val="21"/>
          <w:szCs w:val="21"/>
          <w:highlight w:val="none"/>
          <w:u w:val="single"/>
        </w:rPr>
        <w:t xml:space="preserve">   </w:t>
      </w:r>
      <w:r>
        <w:rPr>
          <w:rFonts w:hint="eastAsia" w:ascii="宋体"/>
          <w:sz w:val="21"/>
          <w:szCs w:val="21"/>
          <w:highlight w:val="none"/>
        </w:rPr>
        <w:t xml:space="preserve"> 日              </w:t>
      </w:r>
      <w:r>
        <w:rPr>
          <w:rFonts w:hint="eastAsia" w:ascii="宋体"/>
          <w:sz w:val="21"/>
          <w:szCs w:val="21"/>
          <w:highlight w:val="none"/>
          <w:u w:val="single"/>
        </w:rPr>
        <w:t xml:space="preserve">      </w:t>
      </w:r>
      <w:r>
        <w:rPr>
          <w:rFonts w:hint="eastAsia" w:ascii="宋体"/>
          <w:sz w:val="21"/>
          <w:szCs w:val="21"/>
          <w:highlight w:val="none"/>
        </w:rPr>
        <w:t xml:space="preserve"> 年 </w:t>
      </w:r>
      <w:r>
        <w:rPr>
          <w:rFonts w:hint="eastAsia" w:ascii="宋体"/>
          <w:sz w:val="21"/>
          <w:szCs w:val="21"/>
          <w:highlight w:val="none"/>
          <w:u w:val="single"/>
        </w:rPr>
        <w:t xml:space="preserve">    </w:t>
      </w:r>
      <w:r>
        <w:rPr>
          <w:rFonts w:hint="eastAsia" w:ascii="宋体"/>
          <w:sz w:val="21"/>
          <w:szCs w:val="21"/>
          <w:highlight w:val="none"/>
        </w:rPr>
        <w:t xml:space="preserve"> 月 </w:t>
      </w:r>
      <w:r>
        <w:rPr>
          <w:rFonts w:hint="eastAsia" w:ascii="宋体"/>
          <w:sz w:val="21"/>
          <w:szCs w:val="21"/>
          <w:highlight w:val="none"/>
          <w:u w:val="single"/>
        </w:rPr>
        <w:t xml:space="preserve">    </w:t>
      </w:r>
      <w:r>
        <w:rPr>
          <w:rFonts w:hint="eastAsia" w:ascii="宋体"/>
          <w:sz w:val="21"/>
          <w:szCs w:val="21"/>
          <w:highlight w:val="none"/>
        </w:rPr>
        <w:t xml:space="preserve"> 日</w:t>
      </w:r>
    </w:p>
    <w:p>
      <w:pPr>
        <w:adjustRightInd w:val="0"/>
        <w:snapToGrid w:val="0"/>
        <w:spacing w:beforeLines="50" w:line="460" w:lineRule="exact"/>
        <w:ind w:firstLine="437"/>
        <w:textAlignment w:val="baseline"/>
        <w:rPr>
          <w:rFonts w:ascii="宋体"/>
          <w:b/>
          <w:bCs/>
          <w:sz w:val="21"/>
          <w:szCs w:val="21"/>
          <w:highlight w:val="none"/>
        </w:rPr>
      </w:pPr>
      <w:r>
        <w:rPr>
          <w:rFonts w:hint="eastAsia" w:ascii="宋体"/>
          <w:b/>
          <w:bCs/>
          <w:sz w:val="21"/>
          <w:szCs w:val="21"/>
          <w:highlight w:val="none"/>
        </w:rPr>
        <w:t>附件6：</w:t>
      </w:r>
    </w:p>
    <w:p>
      <w:pPr>
        <w:adjustRightInd w:val="0"/>
        <w:snapToGrid w:val="0"/>
        <w:spacing w:beforeLines="50" w:line="460" w:lineRule="exact"/>
        <w:ind w:firstLine="437"/>
        <w:jc w:val="center"/>
        <w:textAlignment w:val="baseline"/>
        <w:rPr>
          <w:rFonts w:ascii="宋体"/>
          <w:b/>
          <w:bCs/>
          <w:sz w:val="21"/>
          <w:szCs w:val="21"/>
          <w:highlight w:val="none"/>
        </w:rPr>
      </w:pPr>
      <w:r>
        <w:rPr>
          <w:rFonts w:hint="eastAsia" w:ascii="宋体"/>
          <w:b/>
          <w:bCs/>
          <w:sz w:val="21"/>
          <w:szCs w:val="21"/>
          <w:highlight w:val="none"/>
        </w:rPr>
        <w:t>安全生产责任合同</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根据《中华人民共和国安全生产法》和国家有关的法规、条例和规定，为进一步促进工程建设的安全生产工作，落实“安全第一、预防为主”的方针，</w:t>
      </w:r>
      <w:r>
        <w:rPr>
          <w:rFonts w:hint="eastAsia" w:ascii="宋体"/>
          <w:sz w:val="21"/>
          <w:szCs w:val="21"/>
          <w:highlight w:val="none"/>
          <w:u w:val="single"/>
        </w:rPr>
        <w:t xml:space="preserve"> </w:t>
      </w:r>
      <w:r>
        <w:rPr>
          <w:rFonts w:hint="eastAsia" w:ascii="宋体"/>
          <w:b/>
          <w:bCs/>
          <w:sz w:val="21"/>
          <w:szCs w:val="21"/>
          <w:highlight w:val="none"/>
          <w:u w:val="single"/>
        </w:rPr>
        <w:t xml:space="preserve">          </w:t>
      </w:r>
      <w:r>
        <w:rPr>
          <w:rFonts w:hint="eastAsia" w:ascii="宋体"/>
          <w:sz w:val="21"/>
          <w:szCs w:val="21"/>
          <w:highlight w:val="none"/>
        </w:rPr>
        <w:t>（以下简称甲方）与施工单位</w:t>
      </w:r>
      <w:r>
        <w:rPr>
          <w:rFonts w:hint="eastAsia" w:ascii="宋体"/>
          <w:sz w:val="21"/>
          <w:szCs w:val="21"/>
          <w:highlight w:val="none"/>
          <w:u w:val="single"/>
        </w:rPr>
        <w:t xml:space="preserve"> </w:t>
      </w:r>
      <w:r>
        <w:rPr>
          <w:rFonts w:hint="eastAsia" w:ascii="宋体"/>
          <w:b/>
          <w:bCs/>
          <w:sz w:val="21"/>
          <w:szCs w:val="21"/>
          <w:highlight w:val="none"/>
          <w:u w:val="single"/>
        </w:rPr>
        <w:t xml:space="preserve">          </w:t>
      </w:r>
      <w:r>
        <w:rPr>
          <w:rFonts w:hint="eastAsia" w:ascii="宋体"/>
          <w:sz w:val="21"/>
          <w:szCs w:val="21"/>
          <w:highlight w:val="none"/>
        </w:rPr>
        <w:t>（以下简称乙方），特订立安全生产责任合同。</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第一条　本建设工程的安全生产目标是：</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1.消灭重大和一般质量事故；</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2.消灭人身重伤和死亡事故。</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第二条　双方的权利和义务</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1.严格遵守国家有关安全生产的法律、法规及建设部的有关规定；</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2.严格执行施工合同，自觉按合同办事：“谁管生产、谁管安全”，做到时时、事事、处处讲安全；</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3.双方都必须采取有力措施，维护国家、集体的利益，保障人民生命财产安全，不得违反工程建设管理规章制度；</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4.发现对方在施工作业中，有违反安全生产规定的行为，有及时提醒对方纠正的权利和义务；</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5.发现对方严重违反安全生产的行为，有向上级有关部门举报，建议给予处理并要求告知处理结果的权利。</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第三条　甲方的义务</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1.及时传达贯彻上级有关安全生产工作的指示，适时布置任务。</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2.对安全生产工作及时进行指导、服务、督促、检查。</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3.帮助乙方总结安全生产经验并及时进行推广。</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4.定期召集乙方有关部门召开安全生产会议，交流情况，剖析问题，布置工作。</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第四条　乙方的义务</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1.项目经理应对本工程的安全及事故负总责，并接受安全生产管理部门对本项目有关工作的安全管理。</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2.认真落实安全生产措施，制订各级安全生产责任制，逐级签订安全生产责任书，建立安全生产保证体系，做到有专人负责安全生产管理工作。检查督促按规范进行安全操作，确保安全生产。</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3.开展多种形式的安全宣传教育和安全活动，提高员工安全素质，增强安全意识。做到驻地防火、防盗、安全用电，在施工现场中，要佩戴安全帽等防护用品。</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4.开展经常性安全检查，对查出的隐患必须督促班组及时整改。</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5.发生一般、重大质量事故和人员伤亡事故，要保护好现场，及时报告。</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6.加强民用爆炸物品的管理，认真执行《民爆物品管理条例》和有关规定。</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7.对各施工点安全生产经常检查，及时排除不安全隐患，确保安全。</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8.严格执行投标书中所有安全生产承诺的内容。</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第五条　违约责任</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甲乙双方对各自承担的义务负责，如有违反，造成事故者，按管理权限追究责任，给予相应的处罚；涉嫌犯罪的，依法追究刑事责任。</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第六条　本合同有效期为甲乙双方自签署之日起至该工程竣工后止。</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第七条　本合同作为本工程施工合同附件，与工程施工合同具同等的法律效力，经合同双方签字后即生效。</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第八条　本合同甲乙双方各执一份，送交双方监督单位一份。</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甲方单位：（盖章）                  乙方单位：（盖章）</w:t>
      </w:r>
    </w:p>
    <w:p>
      <w:pPr>
        <w:adjustRightInd w:val="0"/>
        <w:snapToGrid w:val="0"/>
        <w:spacing w:beforeLines="50" w:line="460" w:lineRule="exact"/>
        <w:ind w:firstLine="437"/>
        <w:textAlignment w:val="baseline"/>
        <w:rPr>
          <w:rFonts w:ascii="宋体"/>
          <w:sz w:val="21"/>
          <w:szCs w:val="21"/>
          <w:highlight w:val="none"/>
        </w:rPr>
      </w:pP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法定代表人或分管领导：　　　　　  　法定代表人：</w:t>
      </w:r>
    </w:p>
    <w:p>
      <w:pPr>
        <w:adjustRightInd w:val="0"/>
        <w:snapToGrid w:val="0"/>
        <w:spacing w:beforeLines="50" w:line="460" w:lineRule="exact"/>
        <w:ind w:firstLine="437"/>
        <w:textAlignment w:val="baseline"/>
        <w:rPr>
          <w:rFonts w:ascii="宋体"/>
          <w:sz w:val="21"/>
          <w:szCs w:val="21"/>
          <w:highlight w:val="none"/>
        </w:rPr>
      </w:pP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　　　　　　　                      签订日期：二</w:t>
      </w:r>
      <w:r>
        <w:rPr>
          <w:rFonts w:ascii="宋体"/>
          <w:sz w:val="21"/>
          <w:szCs w:val="21"/>
          <w:highlight w:val="none"/>
        </w:rPr>
        <w:t>0</w:t>
      </w:r>
      <w:r>
        <w:rPr>
          <w:rFonts w:hint="eastAsia" w:ascii="宋体"/>
          <w:sz w:val="21"/>
          <w:szCs w:val="21"/>
          <w:highlight w:val="none"/>
        </w:rPr>
        <w:t>二  年　　月　　日</w:t>
      </w:r>
    </w:p>
    <w:p>
      <w:pPr>
        <w:adjustRightInd w:val="0"/>
        <w:snapToGrid w:val="0"/>
        <w:spacing w:beforeLines="50" w:line="460" w:lineRule="exact"/>
        <w:ind w:firstLine="437"/>
        <w:textAlignment w:val="baseline"/>
        <w:rPr>
          <w:rFonts w:ascii="宋体"/>
          <w:b/>
          <w:sz w:val="21"/>
          <w:szCs w:val="21"/>
          <w:highlight w:val="none"/>
        </w:rPr>
      </w:pPr>
      <w:r>
        <w:rPr>
          <w:rFonts w:hint="eastAsia" w:ascii="宋体"/>
          <w:sz w:val="21"/>
          <w:szCs w:val="21"/>
          <w:highlight w:val="none"/>
        </w:rPr>
        <w:br w:type="page"/>
      </w:r>
      <w:r>
        <w:rPr>
          <w:rFonts w:hint="eastAsia" w:ascii="宋体"/>
          <w:b/>
          <w:sz w:val="21"/>
          <w:szCs w:val="21"/>
          <w:highlight w:val="none"/>
        </w:rPr>
        <w:t>附件7：</w:t>
      </w:r>
    </w:p>
    <w:p>
      <w:pPr>
        <w:adjustRightInd w:val="0"/>
        <w:snapToGrid w:val="0"/>
        <w:spacing w:beforeLines="50" w:line="460" w:lineRule="exact"/>
        <w:ind w:firstLine="437"/>
        <w:jc w:val="center"/>
        <w:textAlignment w:val="baseline"/>
        <w:rPr>
          <w:rFonts w:ascii="宋体"/>
          <w:b/>
          <w:sz w:val="21"/>
          <w:szCs w:val="21"/>
          <w:highlight w:val="none"/>
        </w:rPr>
      </w:pPr>
      <w:r>
        <w:rPr>
          <w:rFonts w:hint="eastAsia" w:ascii="宋体"/>
          <w:b/>
          <w:sz w:val="21"/>
          <w:szCs w:val="21"/>
          <w:highlight w:val="none"/>
        </w:rPr>
        <w:t>丽水市工程项目建设廉政合同</w:t>
      </w:r>
    </w:p>
    <w:p>
      <w:pPr>
        <w:adjustRightInd w:val="0"/>
        <w:snapToGrid w:val="0"/>
        <w:spacing w:beforeLines="50" w:line="460" w:lineRule="exact"/>
        <w:ind w:firstLine="437"/>
        <w:textAlignment w:val="baseline"/>
        <w:rPr>
          <w:rFonts w:ascii="宋体"/>
          <w:sz w:val="21"/>
          <w:szCs w:val="21"/>
          <w:highlight w:val="none"/>
          <w:u w:val="single"/>
        </w:rPr>
      </w:pPr>
      <w:r>
        <w:rPr>
          <w:rFonts w:hint="eastAsia" w:ascii="宋体"/>
          <w:sz w:val="21"/>
          <w:szCs w:val="21"/>
          <w:highlight w:val="none"/>
        </w:rPr>
        <w:t>工程项目名称：</w:t>
      </w:r>
      <w:r>
        <w:rPr>
          <w:rFonts w:hint="eastAsia" w:ascii="宋体"/>
          <w:sz w:val="21"/>
          <w:szCs w:val="21"/>
          <w:highlight w:val="none"/>
          <w:u w:val="single"/>
        </w:rPr>
        <w:t xml:space="preserve">                                                       </w:t>
      </w:r>
    </w:p>
    <w:p>
      <w:pPr>
        <w:adjustRightInd w:val="0"/>
        <w:snapToGrid w:val="0"/>
        <w:spacing w:beforeLines="50" w:line="460" w:lineRule="exact"/>
        <w:ind w:firstLine="437"/>
        <w:textAlignment w:val="baseline"/>
        <w:rPr>
          <w:rFonts w:ascii="宋体"/>
          <w:sz w:val="21"/>
          <w:szCs w:val="21"/>
          <w:highlight w:val="none"/>
          <w:u w:val="single"/>
        </w:rPr>
      </w:pPr>
      <w:r>
        <w:rPr>
          <w:rFonts w:hint="eastAsia" w:ascii="宋体"/>
          <w:sz w:val="21"/>
          <w:szCs w:val="21"/>
          <w:highlight w:val="none"/>
        </w:rPr>
        <w:t>发包单位名称（甲方）：</w:t>
      </w:r>
      <w:r>
        <w:rPr>
          <w:rFonts w:hint="eastAsia" w:ascii="宋体"/>
          <w:sz w:val="21"/>
          <w:szCs w:val="21"/>
          <w:highlight w:val="none"/>
          <w:u w:val="single"/>
        </w:rPr>
        <w:t xml:space="preserve">                                                 </w:t>
      </w:r>
    </w:p>
    <w:p>
      <w:pPr>
        <w:adjustRightInd w:val="0"/>
        <w:snapToGrid w:val="0"/>
        <w:spacing w:beforeLines="50" w:line="460" w:lineRule="exact"/>
        <w:ind w:firstLine="437"/>
        <w:textAlignment w:val="baseline"/>
        <w:rPr>
          <w:rFonts w:ascii="宋体"/>
          <w:sz w:val="21"/>
          <w:szCs w:val="21"/>
          <w:highlight w:val="none"/>
          <w:u w:val="single"/>
        </w:rPr>
      </w:pPr>
      <w:r>
        <w:rPr>
          <w:rFonts w:hint="eastAsia" w:ascii="宋体"/>
          <w:sz w:val="21"/>
          <w:szCs w:val="21"/>
          <w:highlight w:val="none"/>
        </w:rPr>
        <w:t>承包单位名称（乙方）：</w:t>
      </w:r>
      <w:r>
        <w:rPr>
          <w:rFonts w:hint="eastAsia" w:ascii="宋体"/>
          <w:sz w:val="21"/>
          <w:szCs w:val="21"/>
          <w:highlight w:val="none"/>
          <w:u w:val="single"/>
        </w:rPr>
        <w:t xml:space="preserve">                                               </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为加强建设工程项目的廉政建设，规范发包方和承包方的各项活动，防止发生各种谋取不正当利益的违法违纪行为，实现优质工程和廉政工程，经双方商定特订立本廉政合同。</w:t>
      </w:r>
    </w:p>
    <w:p>
      <w:pPr>
        <w:adjustRightInd w:val="0"/>
        <w:snapToGrid w:val="0"/>
        <w:spacing w:beforeLines="50" w:line="460" w:lineRule="exact"/>
        <w:ind w:firstLine="437"/>
        <w:textAlignment w:val="baseline"/>
        <w:rPr>
          <w:rFonts w:ascii="宋体"/>
          <w:b/>
          <w:sz w:val="21"/>
          <w:szCs w:val="21"/>
          <w:highlight w:val="none"/>
        </w:rPr>
      </w:pPr>
      <w:r>
        <w:rPr>
          <w:rFonts w:hint="eastAsia" w:ascii="宋体"/>
          <w:b/>
          <w:sz w:val="21"/>
          <w:szCs w:val="21"/>
          <w:highlight w:val="none"/>
        </w:rPr>
        <w:t xml:space="preserve"> 第一条   甲方乙方的权利和义务</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（一）严格遵守国家关于市场准入、施工监理、招标投标、工程施工、设备安装和市场经营活动等有关法律法规。</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（二）严格执行工程项目建设承包发包合同文件，自觉按合同办事。</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三）业务活动必须坚持公开、公平、公正、诚实、透明的原则（除法律法规另有规定者外），不得为获取不正当利益，就工程造价（款）、材料供应、工程量变更、工程验收、工程质量等问题进行私下商谈或达成默契，不得在工程款支付、工程量测量等工作中弄虚作假，不得损害国家和集体利益。</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四）建立健全廉政制度，开展廉政教育，设立廉政告示牌。发现对方在业务活动中有违规、违纪、违法行为的，有及时提醒对方纠正的权利和义务。情节严重的，应向其主管部门或纪检监察机关、检察机关举报。</w:t>
      </w:r>
    </w:p>
    <w:p>
      <w:pPr>
        <w:adjustRightInd w:val="0"/>
        <w:snapToGrid w:val="0"/>
        <w:spacing w:beforeLines="50" w:line="460" w:lineRule="exact"/>
        <w:ind w:firstLine="437"/>
        <w:textAlignment w:val="baseline"/>
        <w:rPr>
          <w:rFonts w:ascii="宋体"/>
          <w:b/>
          <w:sz w:val="21"/>
          <w:szCs w:val="21"/>
          <w:highlight w:val="none"/>
        </w:rPr>
      </w:pPr>
      <w:r>
        <w:rPr>
          <w:rFonts w:hint="eastAsia" w:ascii="宋体"/>
          <w:b/>
          <w:sz w:val="21"/>
          <w:szCs w:val="21"/>
          <w:highlight w:val="none"/>
        </w:rPr>
        <w:t>第二条  甲方的责任</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在工程项目的事前、事中、事后应遵守以下规定；</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（一）甲方及其工作人员不准向乙方索要或接受礼品、礼金、有价证券和贵重物品等。</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（二）甲方及其工作人员不准在乙方报销任何应由甲方单位或个人支付的费用。</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（三）甲方及其工作人员不准要求或暗示乙方为个人装修住房、婚丧嫁娶、配偶子女工作安排以及出国（境）、旅游等提供方便。</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（四）甲方及其工作人员不准参加有可能影响公正执行公务的乙方的宴请和健身、娱乐等活动。</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（五）甲方及其工作人员不得接受乙方提供的通讯工具、交通工具和高档办公用品。</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（六）甲方及其工作人员不得以任何理由向乙方推荐分包单位，不得利用职权向乙方推销或指定使用建筑材料、施工设备和服务活动。</w:t>
      </w:r>
    </w:p>
    <w:p>
      <w:pPr>
        <w:adjustRightInd w:val="0"/>
        <w:snapToGrid w:val="0"/>
        <w:spacing w:beforeLines="50" w:line="460" w:lineRule="exact"/>
        <w:ind w:firstLine="437"/>
        <w:textAlignment w:val="baseline"/>
        <w:rPr>
          <w:rFonts w:ascii="宋体"/>
          <w:b/>
          <w:sz w:val="21"/>
          <w:szCs w:val="21"/>
          <w:highlight w:val="none"/>
        </w:rPr>
      </w:pPr>
      <w:r>
        <w:rPr>
          <w:rFonts w:hint="eastAsia" w:ascii="宋体"/>
          <w:b/>
          <w:sz w:val="21"/>
          <w:szCs w:val="21"/>
          <w:highlight w:val="none"/>
        </w:rPr>
        <w:t>第三条 乙方的责任</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应与甲方保持正常的业务交往，严格执行工程建设的有关方针、政策及以下规定：</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（一）不准以任何理由向甲方及其工作人员赠送礼品、礼金、有价证券和贵重物品等。</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（二）不准以任何理由为甲方及其工作人员报销应由其支付的任何费用。</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（三）不得为甲方及其工作人员购置或提供通讯工具、交通工具和高档办公用品。</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（四）不准以任何理由为甲方及其工作人员组织有可能影响公正执行公务的宴请、健身、娱乐等活动。</w:t>
      </w:r>
    </w:p>
    <w:p>
      <w:pPr>
        <w:adjustRightInd w:val="0"/>
        <w:snapToGrid w:val="0"/>
        <w:spacing w:beforeLines="50" w:line="460" w:lineRule="exact"/>
        <w:ind w:firstLine="437"/>
        <w:textAlignment w:val="baseline"/>
        <w:rPr>
          <w:rFonts w:ascii="宋体"/>
          <w:sz w:val="21"/>
          <w:szCs w:val="21"/>
          <w:highlight w:val="none"/>
        </w:rPr>
      </w:pPr>
      <w:r>
        <w:rPr>
          <w:rFonts w:hint="eastAsia" w:ascii="宋体"/>
          <w:b/>
          <w:sz w:val="21"/>
          <w:szCs w:val="21"/>
          <w:highlight w:val="none"/>
        </w:rPr>
        <w:t>第四条 甲乙双方约定：</w:t>
      </w:r>
      <w:r>
        <w:rPr>
          <w:rFonts w:hint="eastAsia" w:ascii="宋体"/>
          <w:sz w:val="21"/>
          <w:szCs w:val="21"/>
          <w:highlight w:val="none"/>
        </w:rPr>
        <w:t>本合同由丽水市纪委（监察局）负责监督执行。</w:t>
      </w:r>
    </w:p>
    <w:p>
      <w:pPr>
        <w:adjustRightInd w:val="0"/>
        <w:snapToGrid w:val="0"/>
        <w:spacing w:beforeLines="50" w:line="460" w:lineRule="exact"/>
        <w:ind w:firstLine="437"/>
        <w:textAlignment w:val="baseline"/>
        <w:rPr>
          <w:rFonts w:ascii="宋体"/>
          <w:b/>
          <w:sz w:val="21"/>
          <w:szCs w:val="21"/>
          <w:highlight w:val="none"/>
        </w:rPr>
      </w:pPr>
      <w:r>
        <w:rPr>
          <w:rFonts w:hint="eastAsia" w:ascii="宋体"/>
          <w:b/>
          <w:sz w:val="21"/>
          <w:szCs w:val="21"/>
          <w:highlight w:val="none"/>
        </w:rPr>
        <w:t>第五条 违约责任</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（一）甲、乙双方如有违反本合同有关条款的，按管理权限，依据有关规定给予党纪政纪处分，涉嫌犯罪的移送司法机关追究刑事责任。</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（二）乙方如有违反本合同行为的，根据《丽水市建设市场不良行为记录和公示暂行办法》中的相关条款进行处理；给甲方单位造成经济损失的，应予以赔偿。</w:t>
      </w: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（三）乙方如将部分辅助项目分包的，乙方有责任向分包单位交待本合同的具体内容，并严格执行本合同之规定，分包单位如有违反上述责任行为的，乙方将承担连带责任。</w:t>
      </w:r>
    </w:p>
    <w:p>
      <w:pPr>
        <w:adjustRightInd w:val="0"/>
        <w:snapToGrid w:val="0"/>
        <w:spacing w:beforeLines="50" w:line="460" w:lineRule="exact"/>
        <w:ind w:firstLine="437"/>
        <w:textAlignment w:val="baseline"/>
        <w:rPr>
          <w:rFonts w:ascii="宋体"/>
          <w:sz w:val="21"/>
          <w:szCs w:val="21"/>
          <w:highlight w:val="none"/>
        </w:rPr>
      </w:pPr>
      <w:r>
        <w:rPr>
          <w:rFonts w:hint="eastAsia" w:ascii="宋体"/>
          <w:b/>
          <w:sz w:val="21"/>
          <w:szCs w:val="21"/>
          <w:highlight w:val="none"/>
        </w:rPr>
        <w:t>第六条</w:t>
      </w:r>
      <w:r>
        <w:rPr>
          <w:rFonts w:hint="eastAsia" w:ascii="宋体"/>
          <w:sz w:val="21"/>
          <w:szCs w:val="21"/>
          <w:highlight w:val="none"/>
        </w:rPr>
        <w:t xml:space="preserve"> 本合同作为工程施工合同的附件，与主合同具有同等法律效力。甲、乙双方签署后立即生效。</w:t>
      </w:r>
    </w:p>
    <w:p>
      <w:pPr>
        <w:adjustRightInd w:val="0"/>
        <w:snapToGrid w:val="0"/>
        <w:spacing w:beforeLines="50" w:line="460" w:lineRule="exact"/>
        <w:ind w:firstLine="437"/>
        <w:textAlignment w:val="baseline"/>
        <w:rPr>
          <w:rFonts w:ascii="宋体"/>
          <w:sz w:val="21"/>
          <w:szCs w:val="21"/>
          <w:highlight w:val="none"/>
        </w:rPr>
      </w:pPr>
      <w:r>
        <w:rPr>
          <w:rFonts w:hint="eastAsia" w:ascii="宋体"/>
          <w:b/>
          <w:sz w:val="21"/>
          <w:szCs w:val="21"/>
          <w:highlight w:val="none"/>
        </w:rPr>
        <w:t>第七条</w:t>
      </w:r>
      <w:r>
        <w:rPr>
          <w:rFonts w:hint="eastAsia" w:ascii="宋体"/>
          <w:sz w:val="21"/>
          <w:szCs w:val="21"/>
          <w:highlight w:val="none"/>
        </w:rPr>
        <w:t xml:space="preserve"> 本合同的有效期至主合同履行结束时止。</w:t>
      </w:r>
    </w:p>
    <w:p>
      <w:pPr>
        <w:adjustRightInd w:val="0"/>
        <w:snapToGrid w:val="0"/>
        <w:spacing w:beforeLines="50" w:line="460" w:lineRule="exact"/>
        <w:ind w:firstLine="437"/>
        <w:textAlignment w:val="baseline"/>
        <w:rPr>
          <w:rFonts w:ascii="宋体"/>
          <w:sz w:val="21"/>
          <w:szCs w:val="21"/>
          <w:highlight w:val="none"/>
        </w:rPr>
      </w:pPr>
      <w:r>
        <w:rPr>
          <w:rFonts w:hint="eastAsia" w:ascii="宋体"/>
          <w:b/>
          <w:sz w:val="21"/>
          <w:szCs w:val="21"/>
          <w:highlight w:val="none"/>
        </w:rPr>
        <w:t>第八条</w:t>
      </w:r>
      <w:r>
        <w:rPr>
          <w:rFonts w:hint="eastAsia" w:ascii="宋体"/>
          <w:sz w:val="21"/>
          <w:szCs w:val="21"/>
          <w:highlight w:val="none"/>
        </w:rPr>
        <w:t>本合同甲乙双方各执一份，送交双方监督单位一份。</w:t>
      </w:r>
    </w:p>
    <w:p>
      <w:pPr>
        <w:adjustRightInd w:val="0"/>
        <w:snapToGrid w:val="0"/>
        <w:spacing w:beforeLines="50" w:line="460" w:lineRule="exact"/>
        <w:ind w:firstLine="437"/>
        <w:textAlignment w:val="baseline"/>
        <w:rPr>
          <w:rFonts w:ascii="宋体"/>
          <w:sz w:val="21"/>
          <w:szCs w:val="21"/>
          <w:highlight w:val="none"/>
        </w:rPr>
      </w:pP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甲方单位：（盖章）                  乙方单位：（盖章）</w:t>
      </w:r>
    </w:p>
    <w:p>
      <w:pPr>
        <w:adjustRightInd w:val="0"/>
        <w:snapToGrid w:val="0"/>
        <w:spacing w:beforeLines="50" w:line="460" w:lineRule="exact"/>
        <w:ind w:firstLine="437"/>
        <w:textAlignment w:val="baseline"/>
        <w:rPr>
          <w:rFonts w:ascii="宋体"/>
          <w:sz w:val="21"/>
          <w:szCs w:val="21"/>
          <w:highlight w:val="none"/>
        </w:rPr>
      </w:pP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法定代表人或分管领导：　　　　　  　法定代表人：</w:t>
      </w:r>
    </w:p>
    <w:p>
      <w:pPr>
        <w:adjustRightInd w:val="0"/>
        <w:snapToGrid w:val="0"/>
        <w:spacing w:beforeLines="50" w:line="460" w:lineRule="exact"/>
        <w:ind w:firstLine="437"/>
        <w:textAlignment w:val="baseline"/>
        <w:rPr>
          <w:rFonts w:ascii="宋体"/>
          <w:sz w:val="21"/>
          <w:szCs w:val="21"/>
          <w:highlight w:val="none"/>
        </w:rPr>
      </w:pPr>
    </w:p>
    <w:p>
      <w:pPr>
        <w:adjustRightInd w:val="0"/>
        <w:snapToGrid w:val="0"/>
        <w:spacing w:beforeLines="50" w:line="460" w:lineRule="exact"/>
        <w:ind w:firstLine="437"/>
        <w:textAlignment w:val="baseline"/>
        <w:rPr>
          <w:rFonts w:ascii="宋体"/>
          <w:sz w:val="21"/>
          <w:szCs w:val="21"/>
          <w:highlight w:val="none"/>
        </w:rPr>
      </w:pPr>
    </w:p>
    <w:p>
      <w:pPr>
        <w:adjustRightInd w:val="0"/>
        <w:snapToGrid w:val="0"/>
        <w:spacing w:beforeLines="50" w:line="460" w:lineRule="exact"/>
        <w:ind w:firstLine="437"/>
        <w:textAlignment w:val="baseline"/>
        <w:rPr>
          <w:rFonts w:ascii="宋体"/>
          <w:sz w:val="21"/>
          <w:szCs w:val="21"/>
          <w:highlight w:val="none"/>
        </w:rPr>
      </w:pPr>
      <w:r>
        <w:rPr>
          <w:rFonts w:hint="eastAsia" w:ascii="宋体"/>
          <w:sz w:val="21"/>
          <w:szCs w:val="21"/>
          <w:highlight w:val="none"/>
        </w:rPr>
        <w:t>签订日期：二</w:t>
      </w:r>
      <w:r>
        <w:rPr>
          <w:rFonts w:ascii="宋体"/>
          <w:sz w:val="21"/>
          <w:szCs w:val="21"/>
          <w:highlight w:val="none"/>
        </w:rPr>
        <w:t>0</w:t>
      </w:r>
      <w:r>
        <w:rPr>
          <w:rFonts w:hint="eastAsia" w:ascii="宋体"/>
          <w:sz w:val="21"/>
          <w:szCs w:val="21"/>
          <w:highlight w:val="none"/>
        </w:rPr>
        <w:t>二  年　　月　　日</w:t>
      </w:r>
    </w:p>
    <w:p>
      <w:pPr>
        <w:adjustRightInd w:val="0"/>
        <w:snapToGrid w:val="0"/>
        <w:spacing w:beforeLines="50" w:line="460" w:lineRule="exact"/>
        <w:ind w:firstLine="437"/>
        <w:textAlignment w:val="baseline"/>
        <w:rPr>
          <w:rFonts w:ascii="宋体"/>
          <w:sz w:val="21"/>
          <w:szCs w:val="21"/>
          <w:highlight w:val="none"/>
        </w:rPr>
      </w:pPr>
    </w:p>
    <w:p>
      <w:pPr>
        <w:jc w:val="center"/>
        <w:rPr>
          <w:rFonts w:ascii="宋体"/>
          <w:b/>
          <w:sz w:val="44"/>
          <w:szCs w:val="44"/>
          <w:highlight w:val="none"/>
        </w:rPr>
      </w:pPr>
      <w:bookmarkStart w:id="438" w:name="_Toc369509229"/>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p>
    <w:p>
      <w:pPr>
        <w:jc w:val="center"/>
        <w:rPr>
          <w:rFonts w:ascii="宋体"/>
          <w:b/>
          <w:sz w:val="44"/>
          <w:szCs w:val="44"/>
          <w:highlight w:val="none"/>
        </w:rPr>
      </w:pPr>
      <w:r>
        <w:rPr>
          <w:rFonts w:hint="eastAsia" w:ascii="宋体"/>
          <w:b/>
          <w:sz w:val="44"/>
          <w:szCs w:val="44"/>
          <w:highlight w:val="none"/>
        </w:rPr>
        <w:t>第三章  技术规范</w:t>
      </w:r>
      <w:bookmarkEnd w:id="438"/>
    </w:p>
    <w:p>
      <w:pPr>
        <w:tabs>
          <w:tab w:val="left" w:pos="0"/>
          <w:tab w:val="left" w:pos="993"/>
          <w:tab w:val="left" w:pos="1134"/>
        </w:tabs>
        <w:adjustRightInd w:val="0"/>
        <w:snapToGrid w:val="0"/>
        <w:spacing w:line="300" w:lineRule="auto"/>
        <w:jc w:val="both"/>
        <w:rPr>
          <w:rFonts w:ascii="宋体"/>
          <w:snapToGrid w:val="0"/>
          <w:highlight w:val="none"/>
        </w:rPr>
      </w:pPr>
    </w:p>
    <w:p>
      <w:pPr>
        <w:pStyle w:val="19"/>
        <w:spacing w:line="560" w:lineRule="exact"/>
        <w:ind w:left="400" w:firstLine="420" w:firstLineChars="200"/>
        <w:rPr>
          <w:sz w:val="21"/>
          <w:szCs w:val="21"/>
          <w:highlight w:val="none"/>
        </w:rPr>
      </w:pPr>
    </w:p>
    <w:p>
      <w:pPr>
        <w:pStyle w:val="19"/>
        <w:spacing w:line="560" w:lineRule="exact"/>
        <w:ind w:left="400" w:firstLine="420" w:firstLineChars="200"/>
        <w:rPr>
          <w:sz w:val="21"/>
          <w:szCs w:val="21"/>
          <w:highlight w:val="none"/>
        </w:rPr>
      </w:pPr>
      <w:r>
        <w:rPr>
          <w:rFonts w:hint="eastAsia"/>
          <w:sz w:val="21"/>
          <w:szCs w:val="21"/>
          <w:highlight w:val="none"/>
        </w:rPr>
        <w:t>一、依据设计施工图纸和技术文件要求，本工程项目的材料、设备、施工必须达到现行中华人民共和国及省、市、行业的有关法规、规范的要求。</w:t>
      </w:r>
    </w:p>
    <w:p>
      <w:pPr>
        <w:spacing w:line="560" w:lineRule="exact"/>
        <w:ind w:firstLine="420" w:firstLineChars="200"/>
        <w:rPr>
          <w:rFonts w:ascii="宋体"/>
          <w:sz w:val="21"/>
          <w:szCs w:val="21"/>
          <w:highlight w:val="none"/>
        </w:rPr>
      </w:pPr>
      <w:r>
        <w:rPr>
          <w:rFonts w:hint="eastAsia" w:ascii="宋体"/>
          <w:sz w:val="21"/>
          <w:szCs w:val="21"/>
          <w:highlight w:val="none"/>
        </w:rPr>
        <w:t>二、根据工程设计要求，该项工程下列项目材料、施工除必须达到以上标准外，还应满足下列标准要求：</w:t>
      </w:r>
    </w:p>
    <w:p>
      <w:pPr>
        <w:spacing w:line="560" w:lineRule="exact"/>
        <w:ind w:firstLine="420" w:firstLineChars="200"/>
        <w:rPr>
          <w:rFonts w:ascii="宋体"/>
          <w:sz w:val="21"/>
          <w:szCs w:val="21"/>
          <w:highlight w:val="none"/>
          <w:u w:val="single"/>
        </w:rPr>
      </w:pPr>
      <w:r>
        <w:rPr>
          <w:rFonts w:hint="eastAsia" w:ascii="宋体"/>
          <w:sz w:val="21"/>
          <w:szCs w:val="21"/>
          <w:highlight w:val="none"/>
        </w:rPr>
        <w:t>1、</w:t>
      </w:r>
      <w:r>
        <w:rPr>
          <w:rFonts w:hint="eastAsia" w:ascii="宋体"/>
          <w:sz w:val="21"/>
          <w:szCs w:val="21"/>
          <w:highlight w:val="none"/>
          <w:u w:val="single"/>
        </w:rPr>
        <w:t xml:space="preserve">                                                           </w:t>
      </w:r>
      <w:r>
        <w:rPr>
          <w:rFonts w:hint="eastAsia" w:ascii="宋体"/>
          <w:sz w:val="21"/>
          <w:szCs w:val="21"/>
          <w:highlight w:val="none"/>
        </w:rPr>
        <w:t>；</w:t>
      </w:r>
    </w:p>
    <w:p>
      <w:pPr>
        <w:spacing w:line="560" w:lineRule="exact"/>
        <w:ind w:firstLine="420" w:firstLineChars="200"/>
        <w:rPr>
          <w:rFonts w:ascii="宋体"/>
          <w:sz w:val="21"/>
          <w:szCs w:val="21"/>
          <w:highlight w:val="none"/>
        </w:rPr>
      </w:pPr>
      <w:r>
        <w:rPr>
          <w:rFonts w:hint="eastAsia" w:ascii="宋体"/>
          <w:sz w:val="21"/>
          <w:szCs w:val="21"/>
          <w:highlight w:val="none"/>
        </w:rPr>
        <w:t>2、</w:t>
      </w:r>
      <w:r>
        <w:rPr>
          <w:rFonts w:hint="eastAsia" w:ascii="宋体"/>
          <w:sz w:val="21"/>
          <w:szCs w:val="21"/>
          <w:highlight w:val="none"/>
          <w:u w:val="single"/>
        </w:rPr>
        <w:t xml:space="preserve">                                                           </w:t>
      </w:r>
      <w:r>
        <w:rPr>
          <w:rFonts w:hint="eastAsia" w:ascii="宋体"/>
          <w:sz w:val="21"/>
          <w:szCs w:val="21"/>
          <w:highlight w:val="none"/>
        </w:rPr>
        <w:t>；</w:t>
      </w:r>
    </w:p>
    <w:p>
      <w:pPr>
        <w:spacing w:line="560" w:lineRule="exact"/>
        <w:ind w:firstLine="420" w:firstLineChars="200"/>
        <w:rPr>
          <w:rFonts w:ascii="宋体"/>
          <w:sz w:val="21"/>
          <w:szCs w:val="21"/>
          <w:highlight w:val="none"/>
        </w:rPr>
      </w:pPr>
      <w:r>
        <w:rPr>
          <w:rFonts w:hint="eastAsia" w:ascii="宋体"/>
          <w:sz w:val="21"/>
          <w:szCs w:val="21"/>
          <w:highlight w:val="none"/>
        </w:rPr>
        <w:t>3、</w:t>
      </w:r>
      <w:r>
        <w:rPr>
          <w:rFonts w:hint="eastAsia" w:ascii="宋体"/>
          <w:sz w:val="21"/>
          <w:szCs w:val="21"/>
          <w:highlight w:val="none"/>
          <w:u w:val="single"/>
        </w:rPr>
        <w:t xml:space="preserve">                                                           </w:t>
      </w:r>
      <w:r>
        <w:rPr>
          <w:rFonts w:hint="eastAsia" w:ascii="宋体"/>
          <w:sz w:val="21"/>
          <w:szCs w:val="21"/>
          <w:highlight w:val="none"/>
        </w:rPr>
        <w:t>。</w:t>
      </w:r>
    </w:p>
    <w:p>
      <w:pPr>
        <w:spacing w:line="560" w:lineRule="exact"/>
        <w:ind w:firstLine="422" w:firstLineChars="200"/>
        <w:rPr>
          <w:rFonts w:ascii="宋体"/>
          <w:b/>
          <w:sz w:val="21"/>
          <w:szCs w:val="21"/>
          <w:highlight w:val="none"/>
        </w:rPr>
      </w:pPr>
      <w:r>
        <w:rPr>
          <w:rFonts w:hint="eastAsia" w:ascii="宋体"/>
          <w:b/>
          <w:sz w:val="21"/>
          <w:szCs w:val="21"/>
          <w:highlight w:val="none"/>
        </w:rPr>
        <w:t>三、技术规范由投标人自行购买，并承担费用。</w:t>
      </w:r>
    </w:p>
    <w:p>
      <w:pPr>
        <w:tabs>
          <w:tab w:val="left" w:pos="0"/>
          <w:tab w:val="left" w:pos="993"/>
          <w:tab w:val="left" w:pos="1134"/>
        </w:tabs>
        <w:adjustRightInd w:val="0"/>
        <w:snapToGrid w:val="0"/>
        <w:spacing w:line="300" w:lineRule="auto"/>
        <w:ind w:firstLine="2399" w:firstLineChars="543"/>
        <w:rPr>
          <w:rFonts w:ascii="宋体"/>
          <w:b/>
          <w:snapToGrid w:val="0"/>
          <w:sz w:val="44"/>
          <w:highlight w:val="none"/>
        </w:rPr>
      </w:pPr>
    </w:p>
    <w:p>
      <w:pPr>
        <w:spacing w:line="1000" w:lineRule="exact"/>
        <w:jc w:val="center"/>
        <w:rPr>
          <w:rFonts w:ascii="宋体"/>
          <w:b/>
          <w:sz w:val="44"/>
          <w:szCs w:val="44"/>
          <w:highlight w:val="none"/>
        </w:rPr>
      </w:pPr>
      <w:bookmarkStart w:id="439" w:name="_Toc369509230"/>
    </w:p>
    <w:p>
      <w:pPr>
        <w:spacing w:line="1000" w:lineRule="exact"/>
        <w:jc w:val="center"/>
        <w:rPr>
          <w:rFonts w:ascii="宋体"/>
          <w:b/>
          <w:sz w:val="44"/>
          <w:szCs w:val="44"/>
          <w:highlight w:val="none"/>
        </w:rPr>
      </w:pPr>
    </w:p>
    <w:p>
      <w:pPr>
        <w:spacing w:line="1000" w:lineRule="exact"/>
        <w:jc w:val="center"/>
        <w:rPr>
          <w:rFonts w:ascii="宋体"/>
          <w:b/>
          <w:sz w:val="44"/>
          <w:szCs w:val="44"/>
          <w:highlight w:val="none"/>
        </w:rPr>
      </w:pPr>
    </w:p>
    <w:p>
      <w:pPr>
        <w:spacing w:line="1000" w:lineRule="exact"/>
        <w:jc w:val="center"/>
        <w:rPr>
          <w:rFonts w:ascii="宋体"/>
          <w:b/>
          <w:sz w:val="44"/>
          <w:szCs w:val="44"/>
          <w:highlight w:val="none"/>
        </w:rPr>
      </w:pPr>
    </w:p>
    <w:p>
      <w:pPr>
        <w:spacing w:line="1000" w:lineRule="exact"/>
        <w:jc w:val="center"/>
        <w:rPr>
          <w:rFonts w:ascii="宋体"/>
          <w:b/>
          <w:sz w:val="44"/>
          <w:szCs w:val="44"/>
          <w:highlight w:val="none"/>
        </w:rPr>
      </w:pPr>
    </w:p>
    <w:p>
      <w:pPr>
        <w:spacing w:line="1000" w:lineRule="exact"/>
        <w:jc w:val="center"/>
        <w:rPr>
          <w:rFonts w:ascii="宋体"/>
          <w:b/>
          <w:sz w:val="44"/>
          <w:szCs w:val="44"/>
          <w:highlight w:val="none"/>
        </w:rPr>
      </w:pPr>
    </w:p>
    <w:p>
      <w:pPr>
        <w:spacing w:line="1000" w:lineRule="exact"/>
        <w:jc w:val="center"/>
        <w:rPr>
          <w:rFonts w:ascii="宋体"/>
          <w:b/>
          <w:sz w:val="44"/>
          <w:szCs w:val="44"/>
          <w:highlight w:val="none"/>
        </w:rPr>
      </w:pPr>
      <w:r>
        <w:rPr>
          <w:rFonts w:hint="eastAsia" w:ascii="宋体"/>
          <w:b/>
          <w:sz w:val="44"/>
          <w:szCs w:val="44"/>
          <w:highlight w:val="none"/>
        </w:rPr>
        <w:t>第四章 投标文件(格式)</w:t>
      </w:r>
      <w:bookmarkEnd w:id="439"/>
    </w:p>
    <w:p>
      <w:pPr>
        <w:spacing w:beforeLines="50"/>
        <w:ind w:firstLine="354" w:firstLineChars="98"/>
        <w:jc w:val="center"/>
        <w:rPr>
          <w:rFonts w:ascii="宋体"/>
          <w:b/>
          <w:sz w:val="36"/>
          <w:szCs w:val="36"/>
          <w:highlight w:val="none"/>
        </w:rPr>
      </w:pPr>
      <w:bookmarkStart w:id="440" w:name="_Toc369509231"/>
    </w:p>
    <w:p>
      <w:pPr>
        <w:spacing w:beforeLines="50"/>
        <w:ind w:firstLine="354" w:firstLineChars="98"/>
        <w:jc w:val="center"/>
        <w:rPr>
          <w:rFonts w:ascii="宋体"/>
          <w:b/>
          <w:sz w:val="36"/>
          <w:szCs w:val="36"/>
          <w:highlight w:val="none"/>
        </w:rPr>
      </w:pPr>
      <w:r>
        <w:rPr>
          <w:rFonts w:hint="eastAsia" w:ascii="宋体"/>
          <w:b/>
          <w:sz w:val="36"/>
          <w:szCs w:val="36"/>
          <w:highlight w:val="none"/>
        </w:rPr>
        <w:t>一、商务标投标文件(格式)</w:t>
      </w:r>
      <w:bookmarkEnd w:id="440"/>
    </w:p>
    <w:p>
      <w:pPr>
        <w:spacing w:beforeLines="50"/>
        <w:ind w:firstLine="354" w:firstLineChars="98"/>
        <w:rPr>
          <w:rFonts w:ascii="宋体"/>
          <w:b/>
          <w:sz w:val="36"/>
          <w:szCs w:val="36"/>
          <w:highlight w:val="none"/>
        </w:rPr>
      </w:pPr>
    </w:p>
    <w:p>
      <w:pPr>
        <w:pStyle w:val="23"/>
        <w:spacing w:beforeLines="100" w:line="264" w:lineRule="auto"/>
        <w:jc w:val="center"/>
        <w:rPr>
          <w:rFonts w:hAnsi="宋体"/>
          <w:b/>
          <w:sz w:val="36"/>
          <w:highlight w:val="none"/>
          <w:u w:val="single"/>
        </w:rPr>
      </w:pPr>
      <w:r>
        <w:rPr>
          <w:rFonts w:hint="eastAsia" w:hAnsi="宋体"/>
          <w:b/>
          <w:sz w:val="36"/>
          <w:highlight w:val="none"/>
          <w:u w:val="single"/>
        </w:rPr>
        <w:t>＿＿＿＿＿＿＿＿＿＿＿＿＿＿＿</w:t>
      </w:r>
    </w:p>
    <w:p>
      <w:pPr>
        <w:pStyle w:val="23"/>
        <w:spacing w:beforeLines="100" w:line="264" w:lineRule="auto"/>
        <w:jc w:val="center"/>
        <w:rPr>
          <w:rFonts w:hAnsi="宋体"/>
          <w:sz w:val="52"/>
          <w:szCs w:val="52"/>
          <w:highlight w:val="none"/>
        </w:rPr>
      </w:pPr>
      <w:r>
        <w:rPr>
          <w:rFonts w:hint="eastAsia" w:hAnsi="宋体"/>
          <w:sz w:val="52"/>
          <w:szCs w:val="52"/>
          <w:highlight w:val="none"/>
        </w:rPr>
        <w:t>施 工 投 标 文 件</w:t>
      </w:r>
    </w:p>
    <w:p>
      <w:pPr>
        <w:pStyle w:val="23"/>
        <w:spacing w:line="264" w:lineRule="auto"/>
        <w:jc w:val="center"/>
        <w:rPr>
          <w:rFonts w:hAnsi="宋体"/>
          <w:sz w:val="28"/>
          <w:highlight w:val="none"/>
        </w:rPr>
      </w:pPr>
    </w:p>
    <w:p>
      <w:pPr>
        <w:pStyle w:val="23"/>
        <w:spacing w:line="264" w:lineRule="auto"/>
        <w:jc w:val="center"/>
        <w:rPr>
          <w:rFonts w:hAnsi="宋体"/>
          <w:sz w:val="28"/>
          <w:highlight w:val="none"/>
        </w:rPr>
      </w:pPr>
    </w:p>
    <w:p>
      <w:pPr>
        <w:pStyle w:val="23"/>
        <w:spacing w:line="264" w:lineRule="auto"/>
        <w:jc w:val="center"/>
        <w:rPr>
          <w:rFonts w:hAnsi="宋体"/>
          <w:sz w:val="72"/>
          <w:highlight w:val="none"/>
        </w:rPr>
      </w:pPr>
      <w:r>
        <w:rPr>
          <w:rFonts w:hint="eastAsia" w:hAnsi="宋体"/>
          <w:sz w:val="72"/>
          <w:highlight w:val="none"/>
        </w:rPr>
        <w:t>（商务标部分）</w:t>
      </w:r>
    </w:p>
    <w:p>
      <w:pPr>
        <w:pStyle w:val="23"/>
        <w:spacing w:line="264" w:lineRule="auto"/>
        <w:jc w:val="center"/>
        <w:rPr>
          <w:rFonts w:hAnsi="宋体"/>
          <w:sz w:val="44"/>
          <w:szCs w:val="44"/>
          <w:highlight w:val="none"/>
        </w:rPr>
      </w:pPr>
    </w:p>
    <w:p>
      <w:pPr>
        <w:pStyle w:val="23"/>
        <w:spacing w:line="264" w:lineRule="auto"/>
        <w:jc w:val="center"/>
        <w:rPr>
          <w:rFonts w:hAnsi="宋体"/>
          <w:sz w:val="44"/>
          <w:szCs w:val="44"/>
          <w:highlight w:val="none"/>
        </w:rPr>
      </w:pPr>
    </w:p>
    <w:p>
      <w:pPr>
        <w:pStyle w:val="23"/>
        <w:spacing w:line="840" w:lineRule="auto"/>
        <w:ind w:left="630"/>
        <w:rPr>
          <w:rFonts w:hAnsi="宋体"/>
          <w:sz w:val="30"/>
          <w:highlight w:val="none"/>
        </w:rPr>
      </w:pPr>
      <w:r>
        <w:rPr>
          <w:rFonts w:hint="eastAsia" w:hAnsi="宋体"/>
          <w:sz w:val="30"/>
          <w:highlight w:val="none"/>
        </w:rPr>
        <w:t>投   标   人（章）:</w:t>
      </w:r>
    </w:p>
    <w:p>
      <w:pPr>
        <w:pStyle w:val="23"/>
        <w:spacing w:line="840" w:lineRule="auto"/>
        <w:ind w:left="630"/>
        <w:rPr>
          <w:rFonts w:hAnsi="宋体"/>
          <w:sz w:val="30"/>
          <w:highlight w:val="none"/>
        </w:rPr>
      </w:pPr>
      <w:r>
        <w:rPr>
          <w:rFonts w:hint="eastAsia" w:hAnsi="宋体"/>
          <w:sz w:val="30"/>
          <w:highlight w:val="none"/>
        </w:rPr>
        <w:t>法定代表人（签字并盖章）:</w:t>
      </w:r>
    </w:p>
    <w:p>
      <w:pPr>
        <w:pStyle w:val="23"/>
        <w:spacing w:line="840" w:lineRule="auto"/>
        <w:ind w:left="630"/>
        <w:rPr>
          <w:rFonts w:hAnsi="宋体"/>
          <w:sz w:val="72"/>
          <w:highlight w:val="none"/>
        </w:rPr>
      </w:pPr>
      <w:r>
        <w:rPr>
          <w:rFonts w:hint="eastAsia" w:hAnsi="宋体"/>
          <w:sz w:val="30"/>
          <w:highlight w:val="none"/>
        </w:rPr>
        <w:t>日期：__________年__________月____________日</w:t>
      </w:r>
    </w:p>
    <w:p>
      <w:pPr>
        <w:tabs>
          <w:tab w:val="left" w:pos="993"/>
          <w:tab w:val="left" w:pos="1700"/>
          <w:tab w:val="left" w:pos="2000"/>
          <w:tab w:val="left" w:pos="2800"/>
        </w:tabs>
        <w:adjustRightInd w:val="0"/>
        <w:snapToGrid w:val="0"/>
        <w:spacing w:line="300" w:lineRule="auto"/>
        <w:rPr>
          <w:rFonts w:ascii="宋体"/>
          <w:b/>
          <w:bCs/>
          <w:snapToGrid w:val="0"/>
          <w:sz w:val="44"/>
          <w:highlight w:val="none"/>
        </w:rPr>
      </w:pPr>
    </w:p>
    <w:p>
      <w:pPr>
        <w:tabs>
          <w:tab w:val="left" w:pos="993"/>
          <w:tab w:val="left" w:pos="1700"/>
          <w:tab w:val="left" w:pos="2000"/>
          <w:tab w:val="left" w:pos="2800"/>
        </w:tabs>
        <w:adjustRightInd w:val="0"/>
        <w:snapToGrid w:val="0"/>
        <w:spacing w:line="300" w:lineRule="auto"/>
        <w:jc w:val="center"/>
        <w:rPr>
          <w:rFonts w:ascii="宋体"/>
          <w:b/>
          <w:bCs/>
          <w:snapToGrid w:val="0"/>
          <w:sz w:val="44"/>
          <w:highlight w:val="none"/>
        </w:rPr>
      </w:pPr>
      <w:r>
        <w:rPr>
          <w:rFonts w:hint="eastAsia" w:ascii="宋体"/>
          <w:b/>
          <w:bCs/>
          <w:snapToGrid w:val="0"/>
          <w:sz w:val="44"/>
          <w:highlight w:val="none"/>
        </w:rPr>
        <w:t>商务标投标文件目录</w:t>
      </w:r>
    </w:p>
    <w:p>
      <w:pPr>
        <w:spacing w:line="560" w:lineRule="exact"/>
        <w:ind w:firstLine="718" w:firstLineChars="342"/>
        <w:rPr>
          <w:rFonts w:ascii="宋体"/>
          <w:sz w:val="21"/>
          <w:szCs w:val="21"/>
          <w:highlight w:val="none"/>
        </w:rPr>
      </w:pPr>
    </w:p>
    <w:p>
      <w:pPr>
        <w:spacing w:line="600" w:lineRule="exact"/>
        <w:ind w:firstLine="420" w:firstLineChars="200"/>
        <w:rPr>
          <w:rFonts w:ascii="宋体"/>
          <w:sz w:val="21"/>
          <w:szCs w:val="21"/>
          <w:highlight w:val="none"/>
        </w:rPr>
      </w:pPr>
      <w:r>
        <w:rPr>
          <w:rFonts w:hint="eastAsia" w:ascii="宋体"/>
          <w:sz w:val="21"/>
          <w:szCs w:val="21"/>
          <w:highlight w:val="none"/>
        </w:rPr>
        <w:t>1） 投标函；</w:t>
      </w:r>
    </w:p>
    <w:p>
      <w:pPr>
        <w:spacing w:line="600" w:lineRule="exact"/>
        <w:ind w:firstLine="420" w:firstLineChars="200"/>
        <w:rPr>
          <w:rFonts w:ascii="宋体"/>
          <w:sz w:val="21"/>
          <w:szCs w:val="21"/>
          <w:highlight w:val="none"/>
        </w:rPr>
      </w:pPr>
      <w:r>
        <w:rPr>
          <w:rFonts w:hint="eastAsia" w:ascii="宋体"/>
          <w:sz w:val="21"/>
          <w:szCs w:val="21"/>
          <w:highlight w:val="none"/>
        </w:rPr>
        <w:t>2） 法定代表人资格证明书和法定代表人身份证（复印件）；</w:t>
      </w:r>
    </w:p>
    <w:p>
      <w:pPr>
        <w:widowControl w:val="0"/>
        <w:spacing w:line="600" w:lineRule="exact"/>
        <w:ind w:firstLine="420" w:firstLineChars="200"/>
        <w:jc w:val="both"/>
        <w:textAlignment w:val="baseline"/>
        <w:rPr>
          <w:rFonts w:ascii="宋体"/>
          <w:sz w:val="21"/>
          <w:szCs w:val="21"/>
          <w:highlight w:val="none"/>
        </w:rPr>
      </w:pPr>
      <w:r>
        <w:rPr>
          <w:rFonts w:hint="eastAsia" w:ascii="宋体"/>
          <w:sz w:val="21"/>
          <w:szCs w:val="21"/>
          <w:highlight w:val="none"/>
        </w:rPr>
        <w:t>3） 法定代表人授权委托书和委托代理人身份证（复印件）</w:t>
      </w:r>
      <w:r>
        <w:rPr>
          <w:rFonts w:hint="eastAsia" w:ascii="宋体"/>
          <w:bCs/>
          <w:snapToGrid w:val="0"/>
          <w:sz w:val="21"/>
          <w:szCs w:val="21"/>
          <w:highlight w:val="none"/>
        </w:rPr>
        <w:t>及在投标企业连续1</w:t>
      </w:r>
      <w:r>
        <w:rPr>
          <w:rFonts w:ascii="宋体"/>
          <w:bCs/>
          <w:snapToGrid w:val="0"/>
          <w:sz w:val="21"/>
          <w:szCs w:val="21"/>
          <w:highlight w:val="none"/>
        </w:rPr>
        <w:t>2个月</w:t>
      </w:r>
      <w:r>
        <w:rPr>
          <w:rFonts w:hint="eastAsia" w:ascii="宋体"/>
          <w:bCs/>
          <w:snapToGrid w:val="0"/>
          <w:sz w:val="21"/>
          <w:szCs w:val="21"/>
          <w:highlight w:val="none"/>
        </w:rPr>
        <w:t>的养老保险缴纳凭证</w:t>
      </w:r>
      <w:r>
        <w:rPr>
          <w:rFonts w:hint="eastAsia" w:ascii="宋体"/>
          <w:sz w:val="21"/>
          <w:szCs w:val="21"/>
          <w:highlight w:val="none"/>
        </w:rPr>
        <w:t>（复印件）</w:t>
      </w:r>
      <w:r>
        <w:rPr>
          <w:rFonts w:hint="eastAsia" w:ascii="宋体"/>
          <w:bCs/>
          <w:snapToGrid w:val="0"/>
          <w:sz w:val="21"/>
          <w:szCs w:val="21"/>
          <w:highlight w:val="none"/>
        </w:rPr>
        <w:t>【资质证书上载明的企业负责人参加开标会议的，可不提交养老保险缴纳</w:t>
      </w:r>
      <w:r>
        <w:rPr>
          <w:rFonts w:hint="eastAsia" w:ascii="宋体"/>
          <w:sz w:val="21"/>
          <w:szCs w:val="21"/>
          <w:highlight w:val="none"/>
        </w:rPr>
        <w:t>凭证】；</w:t>
      </w:r>
    </w:p>
    <w:p>
      <w:pPr>
        <w:pStyle w:val="64"/>
        <w:snapToGrid w:val="0"/>
        <w:spacing w:line="600" w:lineRule="exact"/>
        <w:ind w:firstLine="525" w:firstLineChars="250"/>
        <w:jc w:val="both"/>
        <w:rPr>
          <w:rFonts w:ascii="宋体" w:hAnsi="宋体" w:cs="宋体"/>
          <w:spacing w:val="-3"/>
          <w:sz w:val="21"/>
          <w:szCs w:val="21"/>
          <w:highlight w:val="none"/>
        </w:rPr>
      </w:pPr>
      <w:r>
        <w:rPr>
          <w:rFonts w:hint="eastAsia" w:ascii="宋体"/>
          <w:sz w:val="21"/>
          <w:szCs w:val="21"/>
          <w:highlight w:val="none"/>
        </w:rPr>
        <w:t>4）</w:t>
      </w:r>
      <w:r>
        <w:rPr>
          <w:rFonts w:hint="eastAsia" w:ascii="宋体" w:hAnsi="宋体"/>
          <w:kern w:val="2"/>
          <w:sz w:val="21"/>
          <w:szCs w:val="21"/>
          <w:highlight w:val="none"/>
        </w:rPr>
        <w:t>企业资质证书副本、营业执照副本、安全生产许可证副本、</w:t>
      </w:r>
      <w:r>
        <w:rPr>
          <w:rFonts w:hint="eastAsia" w:ascii="宋体"/>
          <w:kern w:val="2"/>
          <w:sz w:val="21"/>
          <w:szCs w:val="21"/>
          <w:highlight w:val="none"/>
        </w:rPr>
        <w:t>丽水市建筑业企业农民工工资支付保证金缴存卡或免缴卡</w:t>
      </w:r>
      <w:r>
        <w:rPr>
          <w:rFonts w:hint="eastAsia" w:ascii="宋体" w:hAnsi="宋体"/>
          <w:kern w:val="2"/>
          <w:sz w:val="21"/>
          <w:szCs w:val="21"/>
          <w:highlight w:val="none"/>
        </w:rPr>
        <w:t>【复印件】</w:t>
      </w:r>
      <w:r>
        <w:rPr>
          <w:rFonts w:hint="eastAsia" w:ascii="宋体" w:hAnsi="宋体" w:cs="宋体"/>
          <w:spacing w:val="-3"/>
          <w:sz w:val="21"/>
          <w:szCs w:val="21"/>
          <w:highlight w:val="none"/>
        </w:rPr>
        <w:t>；</w:t>
      </w:r>
    </w:p>
    <w:p>
      <w:pPr>
        <w:pStyle w:val="64"/>
        <w:snapToGrid w:val="0"/>
        <w:spacing w:line="600" w:lineRule="exact"/>
        <w:ind w:firstLine="510" w:firstLineChars="250"/>
        <w:jc w:val="both"/>
        <w:rPr>
          <w:rFonts w:ascii="宋体" w:hAnsi="宋体" w:cs="宋体"/>
          <w:spacing w:val="-3"/>
          <w:sz w:val="21"/>
          <w:szCs w:val="21"/>
          <w:highlight w:val="none"/>
        </w:rPr>
      </w:pPr>
      <w:r>
        <w:rPr>
          <w:rFonts w:hint="eastAsia" w:ascii="宋体" w:hAnsi="宋体" w:cs="宋体"/>
          <w:spacing w:val="-3"/>
          <w:sz w:val="21"/>
          <w:szCs w:val="21"/>
          <w:highlight w:val="none"/>
        </w:rPr>
        <w:t>5）省外企业须出具《省外企业进浙承接业务备案证明》</w:t>
      </w:r>
    </w:p>
    <w:p>
      <w:pPr>
        <w:pStyle w:val="64"/>
        <w:snapToGrid w:val="0"/>
        <w:spacing w:line="600" w:lineRule="exact"/>
        <w:ind w:firstLine="525" w:firstLineChars="250"/>
        <w:jc w:val="both"/>
        <w:rPr>
          <w:rFonts w:ascii="宋体"/>
          <w:kern w:val="20"/>
          <w:sz w:val="21"/>
          <w:szCs w:val="21"/>
          <w:highlight w:val="none"/>
        </w:rPr>
      </w:pPr>
      <w:r>
        <w:rPr>
          <w:rFonts w:hint="eastAsia" w:ascii="宋体"/>
          <w:kern w:val="2"/>
          <w:sz w:val="21"/>
          <w:szCs w:val="21"/>
          <w:highlight w:val="none"/>
        </w:rPr>
        <w:t>6） 项目经理注册证书、安全生产考核证【B类证】(复印件)；</w:t>
      </w:r>
    </w:p>
    <w:p>
      <w:pPr>
        <w:tabs>
          <w:tab w:val="left" w:pos="600"/>
        </w:tabs>
        <w:snapToGrid w:val="0"/>
        <w:spacing w:line="600" w:lineRule="exact"/>
        <w:ind w:firstLine="525" w:firstLineChars="250"/>
        <w:rPr>
          <w:rFonts w:ascii="宋体"/>
          <w:kern w:val="20"/>
          <w:sz w:val="21"/>
          <w:szCs w:val="21"/>
          <w:highlight w:val="none"/>
        </w:rPr>
      </w:pPr>
      <w:r>
        <w:rPr>
          <w:rFonts w:hint="eastAsia" w:ascii="宋体"/>
          <w:kern w:val="2"/>
          <w:sz w:val="21"/>
          <w:szCs w:val="21"/>
          <w:highlight w:val="none"/>
        </w:rPr>
        <w:t>7） 本项目</w:t>
      </w:r>
      <w:r>
        <w:rPr>
          <w:rFonts w:hint="eastAsia" w:ascii="宋体"/>
          <w:sz w:val="21"/>
          <w:szCs w:val="21"/>
          <w:highlight w:val="none"/>
        </w:rPr>
        <w:t>专职安全员的</w:t>
      </w:r>
      <w:r>
        <w:rPr>
          <w:rFonts w:hint="eastAsia" w:ascii="宋体"/>
          <w:kern w:val="2"/>
          <w:sz w:val="21"/>
          <w:szCs w:val="21"/>
          <w:highlight w:val="none"/>
        </w:rPr>
        <w:t>安全生产考核证【C</w:t>
      </w:r>
      <w:r>
        <w:rPr>
          <w:rFonts w:hint="eastAsia" w:ascii="宋体"/>
          <w:sz w:val="21"/>
          <w:szCs w:val="21"/>
          <w:highlight w:val="none"/>
        </w:rPr>
        <w:t>类</w:t>
      </w:r>
      <w:r>
        <w:rPr>
          <w:rFonts w:hint="eastAsia" w:ascii="宋体"/>
          <w:kern w:val="2"/>
          <w:sz w:val="21"/>
          <w:szCs w:val="21"/>
          <w:highlight w:val="none"/>
        </w:rPr>
        <w:t>证】(复印件)和本人身份证(复印件)；</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highlight w:val="none"/>
        </w:rPr>
      </w:pPr>
      <w:r>
        <w:rPr>
          <w:rFonts w:hint="eastAsia" w:ascii="宋体"/>
          <w:sz w:val="21"/>
          <w:szCs w:val="21"/>
          <w:highlight w:val="none"/>
        </w:rPr>
        <w:t>8）社保机构出具的投标人2020年4月、5月、6月社会保险参保证明；</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highlight w:val="none"/>
        </w:rPr>
      </w:pPr>
      <w:r>
        <w:rPr>
          <w:rFonts w:hint="eastAsia" w:ascii="宋体"/>
          <w:sz w:val="21"/>
          <w:szCs w:val="21"/>
          <w:highlight w:val="none"/>
        </w:rPr>
        <w:t>9） 项目管理班子配备情况表；</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highlight w:val="none"/>
        </w:rPr>
      </w:pPr>
      <w:r>
        <w:rPr>
          <w:rFonts w:hint="eastAsia" w:ascii="宋体"/>
          <w:sz w:val="21"/>
          <w:szCs w:val="21"/>
          <w:highlight w:val="none"/>
        </w:rPr>
        <w:t>10)  投标单位资格自查表；</w:t>
      </w:r>
    </w:p>
    <w:p>
      <w:pPr>
        <w:tabs>
          <w:tab w:val="left" w:pos="600"/>
        </w:tabs>
        <w:snapToGrid w:val="0"/>
        <w:spacing w:line="600" w:lineRule="exact"/>
        <w:ind w:firstLine="525" w:firstLineChars="250"/>
        <w:rPr>
          <w:rFonts w:ascii="宋体"/>
          <w:kern w:val="20"/>
          <w:sz w:val="21"/>
          <w:szCs w:val="21"/>
          <w:highlight w:val="none"/>
        </w:rPr>
      </w:pPr>
      <w:r>
        <w:rPr>
          <w:rFonts w:hint="eastAsia" w:ascii="宋体"/>
          <w:sz w:val="21"/>
          <w:szCs w:val="21"/>
          <w:highlight w:val="none"/>
        </w:rPr>
        <w:t>11）投标承诺书和远程参与开标会议诚信承诺书；</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highlight w:val="none"/>
        </w:rPr>
      </w:pPr>
      <w:r>
        <w:rPr>
          <w:rFonts w:hint="eastAsia" w:ascii="宋体"/>
          <w:sz w:val="21"/>
          <w:szCs w:val="21"/>
          <w:highlight w:val="none"/>
        </w:rPr>
        <w:t>12）投标保证金交纳凭证（复印件）</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highlight w:val="none"/>
        </w:rPr>
      </w:pPr>
      <w:r>
        <w:rPr>
          <w:rFonts w:hint="eastAsia" w:ascii="宋体"/>
          <w:sz w:val="21"/>
          <w:szCs w:val="21"/>
          <w:highlight w:val="none"/>
        </w:rPr>
        <w:t>13）投标报价书</w:t>
      </w:r>
    </w:p>
    <w:p>
      <w:pPr>
        <w:tabs>
          <w:tab w:val="left" w:pos="993"/>
          <w:tab w:val="left" w:pos="1300"/>
          <w:tab w:val="left" w:pos="1700"/>
          <w:tab w:val="left" w:pos="2000"/>
        </w:tabs>
        <w:adjustRightInd w:val="0"/>
        <w:snapToGrid w:val="0"/>
        <w:spacing w:line="600" w:lineRule="exact"/>
        <w:ind w:firstLine="525" w:firstLineChars="250"/>
        <w:jc w:val="both"/>
        <w:rPr>
          <w:rFonts w:ascii="宋体"/>
          <w:sz w:val="21"/>
          <w:szCs w:val="21"/>
          <w:highlight w:val="none"/>
        </w:rPr>
      </w:pPr>
      <w:r>
        <w:rPr>
          <w:rFonts w:hint="eastAsia" w:ascii="宋体"/>
          <w:sz w:val="21"/>
          <w:szCs w:val="21"/>
          <w:highlight w:val="none"/>
        </w:rPr>
        <w:t>14）投标人认为应该提供的其他内容；</w:t>
      </w:r>
    </w:p>
    <w:p>
      <w:pPr>
        <w:tabs>
          <w:tab w:val="left" w:pos="993"/>
          <w:tab w:val="left" w:pos="1700"/>
          <w:tab w:val="left" w:pos="2000"/>
          <w:tab w:val="left" w:pos="2800"/>
        </w:tabs>
        <w:adjustRightInd w:val="0"/>
        <w:snapToGrid w:val="0"/>
        <w:spacing w:line="600" w:lineRule="exact"/>
        <w:rPr>
          <w:rFonts w:ascii="宋体"/>
          <w:b/>
          <w:sz w:val="32"/>
          <w:szCs w:val="32"/>
          <w:highlight w:val="none"/>
        </w:rPr>
      </w:pPr>
    </w:p>
    <w:p>
      <w:pPr>
        <w:tabs>
          <w:tab w:val="left" w:pos="993"/>
          <w:tab w:val="left" w:pos="1700"/>
          <w:tab w:val="left" w:pos="2000"/>
          <w:tab w:val="left" w:pos="2800"/>
        </w:tabs>
        <w:adjustRightInd w:val="0"/>
        <w:snapToGrid w:val="0"/>
        <w:spacing w:line="600" w:lineRule="exact"/>
        <w:rPr>
          <w:rFonts w:ascii="宋体"/>
          <w:b/>
          <w:sz w:val="32"/>
          <w:szCs w:val="32"/>
          <w:highlight w:val="none"/>
        </w:rPr>
      </w:pPr>
    </w:p>
    <w:p>
      <w:pPr>
        <w:tabs>
          <w:tab w:val="left" w:pos="993"/>
          <w:tab w:val="left" w:pos="1700"/>
          <w:tab w:val="left" w:pos="2000"/>
          <w:tab w:val="left" w:pos="2800"/>
        </w:tabs>
        <w:adjustRightInd w:val="0"/>
        <w:snapToGrid w:val="0"/>
        <w:spacing w:line="600" w:lineRule="exact"/>
        <w:rPr>
          <w:rFonts w:ascii="宋体"/>
          <w:b/>
          <w:sz w:val="32"/>
          <w:szCs w:val="32"/>
          <w:highlight w:val="none"/>
        </w:rPr>
      </w:pPr>
    </w:p>
    <w:p>
      <w:pPr>
        <w:pStyle w:val="32"/>
        <w:rPr>
          <w:rFonts w:ascii="宋体" w:hAnsi="宋体"/>
          <w:highlight w:val="none"/>
        </w:rPr>
      </w:pPr>
      <w:r>
        <w:rPr>
          <w:rFonts w:hint="eastAsia" w:ascii="宋体" w:hAnsi="宋体"/>
          <w:szCs w:val="21"/>
          <w:highlight w:val="none"/>
        </w:rPr>
        <w:t>一</w:t>
      </w:r>
      <w:r>
        <w:rPr>
          <w:rFonts w:hint="eastAsia" w:ascii="宋体" w:hAnsi="宋体"/>
          <w:highlight w:val="none"/>
        </w:rPr>
        <w:t xml:space="preserve"> 、投标函</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招标人：</w:t>
      </w:r>
      <w:r>
        <w:rPr>
          <w:rFonts w:hint="eastAsia" w:hAnsi="宋体"/>
          <w:highlight w:val="none"/>
          <w:u w:val="single"/>
        </w:rPr>
        <w:t xml:space="preserve">                    </w:t>
      </w:r>
      <w:r>
        <w:rPr>
          <w:rFonts w:hint="eastAsia" w:hAnsi="宋体"/>
          <w:color w:val="FFFFFF" w:themeColor="background1"/>
          <w:highlight w:val="none"/>
        </w:rPr>
        <w:t>。</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1、根据已收到的招标序号为</w:t>
      </w:r>
      <w:r>
        <w:rPr>
          <w:rFonts w:hint="eastAsia" w:hAnsi="宋体"/>
          <w:highlight w:val="none"/>
          <w:u w:val="single"/>
        </w:rPr>
        <w:t xml:space="preserve">         </w:t>
      </w:r>
      <w:r>
        <w:rPr>
          <w:rFonts w:hint="eastAsia" w:hAnsi="宋体"/>
          <w:highlight w:val="none"/>
        </w:rPr>
        <w:t>的</w:t>
      </w:r>
      <w:r>
        <w:rPr>
          <w:rFonts w:hint="eastAsia" w:hAnsi="宋体"/>
          <w:highlight w:val="none"/>
          <w:u w:val="single"/>
        </w:rPr>
        <w:t xml:space="preserve">                </w:t>
      </w:r>
      <w:r>
        <w:rPr>
          <w:rFonts w:hint="eastAsia" w:hAnsi="宋体"/>
          <w:highlight w:val="none"/>
        </w:rPr>
        <w:t>工程的招标文件，我单位经考察现场和研究上述工程招标文件的投标须知、合同条件、技术规范、图纸、工程量清单和其他有关文件后，我方愿以人民币</w:t>
      </w:r>
      <w:r>
        <w:rPr>
          <w:rFonts w:hint="eastAsia" w:hAnsi="宋体"/>
          <w:highlight w:val="none"/>
          <w:u w:val="single"/>
        </w:rPr>
        <w:t xml:space="preserve">      </w:t>
      </w:r>
      <w:r>
        <w:rPr>
          <w:rFonts w:hint="eastAsia" w:hAnsi="宋体"/>
          <w:highlight w:val="none"/>
        </w:rPr>
        <w:t>元（￥</w:t>
      </w:r>
      <w:r>
        <w:rPr>
          <w:rFonts w:hint="eastAsia" w:hAnsi="宋体"/>
          <w:highlight w:val="none"/>
          <w:u w:val="single"/>
        </w:rPr>
        <w:t xml:space="preserve">               </w:t>
      </w:r>
      <w:r>
        <w:rPr>
          <w:rFonts w:hint="eastAsia" w:hAnsi="宋体"/>
          <w:highlight w:val="none"/>
        </w:rPr>
        <w:t>元）的总价（</w:t>
      </w:r>
      <w:r>
        <w:rPr>
          <w:rFonts w:hint="eastAsia" w:hAnsi="宋体"/>
          <w:b/>
          <w:bCs/>
          <w:snapToGrid w:val="0"/>
          <w:kern w:val="0"/>
          <w:highlight w:val="none"/>
        </w:rPr>
        <w:t>注：报价保留到元</w:t>
      </w:r>
      <w:r>
        <w:rPr>
          <w:rFonts w:hint="eastAsia" w:hAnsi="宋体"/>
          <w:highlight w:val="none"/>
        </w:rPr>
        <w:t>），按上述招标文件要求合同条件、技术规范、图纸、工程量清单的条件承包上述工程的施工、竣工和保修。</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2、一旦我方中标，我方保证工程质量达到</w:t>
      </w:r>
      <w:r>
        <w:rPr>
          <w:rFonts w:hint="eastAsia" w:hAnsi="宋体"/>
          <w:highlight w:val="none"/>
          <w:u w:val="single"/>
        </w:rPr>
        <w:t xml:space="preserve">           </w:t>
      </w:r>
      <w:r>
        <w:rPr>
          <w:rFonts w:hint="eastAsia" w:hAnsi="宋体"/>
          <w:highlight w:val="none"/>
        </w:rPr>
        <w:t>，并在</w:t>
      </w:r>
      <w:r>
        <w:rPr>
          <w:rFonts w:hint="eastAsia" w:hAnsi="宋体"/>
          <w:highlight w:val="none"/>
          <w:u w:val="single"/>
        </w:rPr>
        <w:t xml:space="preserve">               </w:t>
      </w:r>
      <w:r>
        <w:rPr>
          <w:rFonts w:hint="eastAsia" w:hAnsi="宋体"/>
          <w:highlight w:val="none"/>
        </w:rPr>
        <w:t>天(日历天)内竣工并移交整个工程。</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3、我方按招标文件规定将金额为人民币</w:t>
      </w:r>
      <w:r>
        <w:rPr>
          <w:rFonts w:hint="eastAsia" w:hAnsi="宋体"/>
          <w:highlight w:val="none"/>
          <w:u w:val="single"/>
        </w:rPr>
        <w:t xml:space="preserve">        </w:t>
      </w:r>
      <w:r>
        <w:rPr>
          <w:rFonts w:hint="eastAsia" w:hAnsi="宋体"/>
          <w:highlight w:val="none"/>
        </w:rPr>
        <w:t>元（￥</w:t>
      </w:r>
      <w:r>
        <w:rPr>
          <w:rFonts w:hint="eastAsia" w:hAnsi="宋体"/>
          <w:highlight w:val="none"/>
          <w:u w:val="single"/>
        </w:rPr>
        <w:t xml:space="preserve">            </w:t>
      </w:r>
      <w:r>
        <w:rPr>
          <w:rFonts w:hint="eastAsia" w:hAnsi="宋体"/>
          <w:highlight w:val="none"/>
        </w:rPr>
        <w:t>元）的投标保证金已递交。</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4．如果我方中标，将派出</w:t>
      </w:r>
      <w:r>
        <w:rPr>
          <w:rFonts w:hint="eastAsia" w:hAnsi="宋体"/>
          <w:highlight w:val="none"/>
          <w:u w:val="single"/>
        </w:rPr>
        <w:t xml:space="preserve">        </w:t>
      </w:r>
      <w:r>
        <w:rPr>
          <w:rFonts w:hint="eastAsia" w:hAnsi="宋体"/>
          <w:highlight w:val="none"/>
        </w:rPr>
        <w:t>（项目经理姓名及身份证号码），作为本工程的项目经理，注册号：</w:t>
      </w:r>
      <w:r>
        <w:rPr>
          <w:rFonts w:hint="eastAsia" w:hAnsi="宋体"/>
          <w:highlight w:val="none"/>
          <w:u w:val="single"/>
        </w:rPr>
        <w:t xml:space="preserve">             </w:t>
      </w:r>
      <w:r>
        <w:rPr>
          <w:rFonts w:hint="eastAsia" w:hAnsi="宋体"/>
          <w:highlight w:val="none"/>
        </w:rPr>
        <w:t>，该项目经理无在建或预中标工程。</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5、我方接受招标文件中的所有条款和条件，并承诺如投标文件不符合招标文件的要求，招标人可在招标的任何环节拒绝我单位投标或否决我单位投标，责任我单位自负，不向招标索赔任何经济损失。</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6、总承包服务费按招标人确定的专业工程结算价（扣除预留金）为基数计取，取费总承包服务费，费率为</w:t>
      </w:r>
      <w:r>
        <w:rPr>
          <w:rFonts w:hint="eastAsia" w:hAnsi="宋体"/>
          <w:highlight w:val="none"/>
          <w:u w:val="single"/>
        </w:rPr>
        <w:t xml:space="preserve">   /   </w:t>
      </w:r>
      <w:r>
        <w:rPr>
          <w:rFonts w:hint="eastAsia" w:hAnsi="宋体"/>
          <w:highlight w:val="none"/>
        </w:rPr>
        <w:t>%，（不得高于3%）；</w:t>
      </w:r>
      <w:r>
        <w:rPr>
          <w:rFonts w:hint="eastAsia" w:hAnsi="宋体"/>
          <w:snapToGrid w:val="0"/>
          <w:highlight w:val="none"/>
        </w:rPr>
        <w:t>我方承诺该专业工程纳入我方总承包管理范围，并按照招标文件规定</w:t>
      </w:r>
      <w:r>
        <w:rPr>
          <w:rFonts w:hint="eastAsia" w:hAnsi="宋体"/>
          <w:highlight w:val="none"/>
        </w:rPr>
        <w:t>在总承包管理范围内尽一切义务和责任；</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7、我方在此承诺，若我方中标，本工程文明施工、安全防护措施达到现行浙江省《建筑施工安全检查标准》（JGJ</w:t>
      </w:r>
      <w:r>
        <w:rPr>
          <w:rFonts w:hAnsi="宋体"/>
          <w:highlight w:val="none"/>
        </w:rPr>
        <w:t>59-2011</w:t>
      </w:r>
      <w:r>
        <w:rPr>
          <w:rFonts w:hint="eastAsia" w:hAnsi="宋体"/>
          <w:highlight w:val="none"/>
        </w:rPr>
        <w:t>）要求；本工程环境保护达到现行《建筑施工现场环境与卫生标准》（JGJ</w:t>
      </w:r>
      <w:r>
        <w:rPr>
          <w:rFonts w:hAnsi="宋体"/>
          <w:highlight w:val="none"/>
        </w:rPr>
        <w:t>146-2013</w:t>
      </w:r>
      <w:r>
        <w:rPr>
          <w:rFonts w:hint="eastAsia" w:hAnsi="宋体"/>
          <w:highlight w:val="none"/>
        </w:rPr>
        <w:t>、J</w:t>
      </w:r>
      <w:r>
        <w:rPr>
          <w:rFonts w:hAnsi="宋体"/>
          <w:highlight w:val="none"/>
        </w:rPr>
        <w:t>375-2013</w:t>
      </w:r>
      <w:r>
        <w:rPr>
          <w:rFonts w:hint="eastAsia" w:hAnsi="宋体"/>
          <w:highlight w:val="none"/>
        </w:rPr>
        <w:t>）的标准。</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8．我方同意所递交的投标文件在招标文件规定的投标有效期内有效，在此期间内我方的投标有可能中标，我方将受此约束。</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9、除另外达成协议并生效外，你方的本项目招标文件（补充招标文件及附件）、中标通知书和投标文件将构成约束我们双方的合同。</w:t>
      </w:r>
    </w:p>
    <w:p>
      <w:pPr>
        <w:pStyle w:val="23"/>
        <w:adjustRightInd w:val="0"/>
        <w:snapToGrid w:val="0"/>
        <w:spacing w:line="420" w:lineRule="exact"/>
        <w:ind w:firstLine="420" w:firstLineChars="200"/>
        <w:jc w:val="left"/>
        <w:rPr>
          <w:rFonts w:hAnsi="宋体"/>
          <w:highlight w:val="none"/>
        </w:rPr>
      </w:pPr>
    </w:p>
    <w:p>
      <w:pPr>
        <w:pStyle w:val="23"/>
        <w:adjustRightInd w:val="0"/>
        <w:snapToGrid w:val="0"/>
        <w:spacing w:line="420" w:lineRule="exact"/>
        <w:ind w:firstLine="420" w:firstLineChars="200"/>
        <w:jc w:val="left"/>
        <w:rPr>
          <w:rFonts w:hAnsi="宋体"/>
          <w:highlight w:val="none"/>
        </w:rPr>
      </w:pPr>
      <w:r>
        <w:rPr>
          <w:rFonts w:hint="eastAsia" w:hAnsi="宋体"/>
          <w:highlight w:val="none"/>
        </w:rPr>
        <w:t>投标人：(盖章)                       法定代表人:(签字或盖章)</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单位地址：                           邮政编码：</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电话：                               传真：</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开户银行名称：                       银行帐号</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 xml:space="preserve">开户行地址：                         电话：                             </w:t>
      </w:r>
    </w:p>
    <w:p>
      <w:pPr>
        <w:pStyle w:val="23"/>
        <w:adjustRightInd w:val="0"/>
        <w:snapToGrid w:val="0"/>
        <w:spacing w:line="420" w:lineRule="exact"/>
        <w:ind w:firstLine="420" w:firstLineChars="200"/>
        <w:jc w:val="left"/>
        <w:rPr>
          <w:rFonts w:hAnsi="宋体"/>
          <w:highlight w:val="none"/>
        </w:rPr>
      </w:pPr>
      <w:r>
        <w:rPr>
          <w:rFonts w:hint="eastAsia" w:hAnsi="宋体"/>
          <w:highlight w:val="none"/>
        </w:rPr>
        <w:t>日期：</w:t>
      </w:r>
      <w:r>
        <w:rPr>
          <w:rFonts w:hint="eastAsia" w:hAnsi="宋体"/>
          <w:highlight w:val="none"/>
          <w:u w:val="single"/>
        </w:rPr>
        <w:t xml:space="preserve">     </w:t>
      </w:r>
      <w:r>
        <w:rPr>
          <w:rFonts w:hint="eastAsia" w:hAnsi="宋体"/>
          <w:highlight w:val="none"/>
        </w:rPr>
        <w:t xml:space="preserve">   年</w:t>
      </w:r>
      <w:r>
        <w:rPr>
          <w:rFonts w:hint="eastAsia" w:hAnsi="宋体"/>
          <w:highlight w:val="none"/>
          <w:u w:val="single"/>
        </w:rPr>
        <w:t xml:space="preserve">     </w:t>
      </w:r>
      <w:r>
        <w:rPr>
          <w:rFonts w:hint="eastAsia" w:hAnsi="宋体"/>
          <w:highlight w:val="none"/>
        </w:rPr>
        <w:t xml:space="preserve"> 月</w:t>
      </w:r>
      <w:r>
        <w:rPr>
          <w:rFonts w:hint="eastAsia" w:hAnsi="宋体"/>
          <w:highlight w:val="none"/>
          <w:u w:val="single"/>
        </w:rPr>
        <w:t xml:space="preserve">     </w:t>
      </w:r>
      <w:r>
        <w:rPr>
          <w:rFonts w:hint="eastAsia" w:hAnsi="宋体"/>
          <w:highlight w:val="none"/>
        </w:rPr>
        <w:t xml:space="preserve"> 日   </w:t>
      </w:r>
    </w:p>
    <w:p>
      <w:pPr>
        <w:pStyle w:val="23"/>
        <w:adjustRightInd w:val="0"/>
        <w:snapToGrid w:val="0"/>
        <w:spacing w:line="440" w:lineRule="exact"/>
        <w:ind w:firstLine="420" w:firstLineChars="200"/>
        <w:jc w:val="left"/>
        <w:rPr>
          <w:highlight w:val="none"/>
        </w:rPr>
      </w:pPr>
      <w:r>
        <w:rPr>
          <w:rFonts w:hint="eastAsia"/>
          <w:highlight w:val="none"/>
        </w:rPr>
        <w:t>（注：上述帐号必须为投标人基本账号）</w:t>
      </w:r>
    </w:p>
    <w:p>
      <w:pPr>
        <w:pStyle w:val="23"/>
        <w:adjustRightInd w:val="0"/>
        <w:snapToGrid w:val="0"/>
        <w:spacing w:line="440" w:lineRule="exact"/>
        <w:ind w:firstLine="420" w:firstLineChars="200"/>
        <w:jc w:val="left"/>
        <w:rPr>
          <w:rFonts w:hAnsi="宋体"/>
          <w:highlight w:val="none"/>
        </w:rPr>
      </w:pPr>
    </w:p>
    <w:p>
      <w:pPr>
        <w:tabs>
          <w:tab w:val="left" w:pos="993"/>
          <w:tab w:val="left" w:pos="1300"/>
          <w:tab w:val="left" w:pos="2000"/>
          <w:tab w:val="left" w:pos="2040"/>
        </w:tabs>
        <w:adjustRightInd w:val="0"/>
        <w:snapToGrid w:val="0"/>
        <w:spacing w:line="560" w:lineRule="exact"/>
        <w:jc w:val="both"/>
        <w:rPr>
          <w:rFonts w:ascii="宋体"/>
          <w:b/>
          <w:sz w:val="32"/>
          <w:szCs w:val="32"/>
          <w:highlight w:val="none"/>
        </w:rPr>
      </w:pPr>
    </w:p>
    <w:p>
      <w:pPr>
        <w:tabs>
          <w:tab w:val="left" w:pos="993"/>
          <w:tab w:val="left" w:pos="1300"/>
          <w:tab w:val="left" w:pos="2000"/>
          <w:tab w:val="left" w:pos="2040"/>
        </w:tabs>
        <w:adjustRightInd w:val="0"/>
        <w:snapToGrid w:val="0"/>
        <w:spacing w:line="560" w:lineRule="exact"/>
        <w:ind w:firstLine="630" w:firstLineChars="196"/>
        <w:jc w:val="both"/>
        <w:rPr>
          <w:rFonts w:ascii="宋体"/>
          <w:b/>
          <w:sz w:val="32"/>
          <w:szCs w:val="32"/>
          <w:highlight w:val="none"/>
        </w:rPr>
      </w:pPr>
      <w:r>
        <w:rPr>
          <w:rFonts w:hint="eastAsia" w:ascii="宋体"/>
          <w:b/>
          <w:sz w:val="32"/>
          <w:szCs w:val="32"/>
          <w:highlight w:val="none"/>
        </w:rPr>
        <w:t>2、法定代表人资格证明书和法定代表人身份证（复印件）</w:t>
      </w:r>
    </w:p>
    <w:p>
      <w:pPr>
        <w:pStyle w:val="23"/>
        <w:adjustRightInd w:val="0"/>
        <w:snapToGrid w:val="0"/>
        <w:spacing w:line="300" w:lineRule="auto"/>
        <w:ind w:firstLine="835" w:firstLineChars="398"/>
        <w:rPr>
          <w:rFonts w:hAnsi="宋体"/>
          <w:highlight w:val="none"/>
        </w:rPr>
      </w:pPr>
    </w:p>
    <w:p>
      <w:pPr>
        <w:pStyle w:val="23"/>
        <w:adjustRightInd w:val="0"/>
        <w:snapToGrid w:val="0"/>
        <w:spacing w:line="300" w:lineRule="auto"/>
        <w:ind w:firstLine="420"/>
        <w:rPr>
          <w:rFonts w:hAnsi="宋体"/>
          <w:highlight w:val="none"/>
        </w:rPr>
      </w:pPr>
    </w:p>
    <w:p>
      <w:pPr>
        <w:pStyle w:val="23"/>
        <w:adjustRightInd w:val="0"/>
        <w:snapToGrid w:val="0"/>
        <w:spacing w:line="300" w:lineRule="auto"/>
        <w:ind w:firstLine="420"/>
        <w:rPr>
          <w:rFonts w:hAnsi="宋体"/>
          <w:highlight w:val="none"/>
        </w:rPr>
      </w:pPr>
    </w:p>
    <w:p>
      <w:pPr>
        <w:pStyle w:val="23"/>
        <w:adjustRightInd w:val="0"/>
        <w:snapToGrid w:val="0"/>
        <w:spacing w:line="300" w:lineRule="auto"/>
        <w:ind w:firstLine="2660" w:firstLineChars="828"/>
        <w:rPr>
          <w:rFonts w:hAnsi="宋体"/>
          <w:highlight w:val="none"/>
        </w:rPr>
      </w:pPr>
      <w:r>
        <w:rPr>
          <w:rFonts w:hint="eastAsia"/>
          <w:b/>
          <w:sz w:val="32"/>
          <w:szCs w:val="32"/>
          <w:highlight w:val="none"/>
        </w:rPr>
        <w:t>法定代表人资格证明书（格式）</w:t>
      </w:r>
    </w:p>
    <w:p>
      <w:pPr>
        <w:pStyle w:val="23"/>
        <w:adjustRightInd w:val="0"/>
        <w:snapToGrid w:val="0"/>
        <w:spacing w:line="300" w:lineRule="auto"/>
        <w:ind w:firstLine="420"/>
        <w:rPr>
          <w:rFonts w:hAnsi="宋体"/>
          <w:highlight w:val="none"/>
        </w:rPr>
      </w:pPr>
    </w:p>
    <w:p>
      <w:pPr>
        <w:pStyle w:val="23"/>
        <w:adjustRightInd w:val="0"/>
        <w:snapToGrid w:val="0"/>
        <w:spacing w:line="720" w:lineRule="exact"/>
        <w:ind w:firstLine="420"/>
        <w:rPr>
          <w:rFonts w:hAnsi="宋体"/>
          <w:highlight w:val="none"/>
        </w:rPr>
      </w:pPr>
      <w:r>
        <w:rPr>
          <w:rFonts w:hint="eastAsia" w:hAnsi="宋体"/>
          <w:highlight w:val="none"/>
        </w:rPr>
        <w:t>单位名称：</w:t>
      </w:r>
    </w:p>
    <w:p>
      <w:pPr>
        <w:pStyle w:val="23"/>
        <w:adjustRightInd w:val="0"/>
        <w:snapToGrid w:val="0"/>
        <w:spacing w:line="720" w:lineRule="exact"/>
        <w:ind w:firstLine="420"/>
        <w:rPr>
          <w:rFonts w:hAnsi="宋体"/>
          <w:highlight w:val="none"/>
        </w:rPr>
      </w:pPr>
      <w:r>
        <w:rPr>
          <w:rFonts w:hint="eastAsia" w:hAnsi="宋体"/>
          <w:highlight w:val="none"/>
        </w:rPr>
        <w:t>单位地址：</w:t>
      </w:r>
    </w:p>
    <w:p>
      <w:pPr>
        <w:pStyle w:val="23"/>
        <w:adjustRightInd w:val="0"/>
        <w:snapToGrid w:val="0"/>
        <w:spacing w:line="720" w:lineRule="exact"/>
        <w:ind w:firstLine="420"/>
        <w:rPr>
          <w:rFonts w:hAnsi="宋体"/>
          <w:highlight w:val="none"/>
        </w:rPr>
      </w:pPr>
      <w:r>
        <w:rPr>
          <w:rFonts w:hint="eastAsia" w:hAnsi="宋体"/>
          <w:highlight w:val="none"/>
        </w:rPr>
        <w:t>姓名：            性别：         年龄：          职务：</w:t>
      </w:r>
    </w:p>
    <w:p>
      <w:pPr>
        <w:pStyle w:val="23"/>
        <w:adjustRightInd w:val="0"/>
        <w:snapToGrid w:val="0"/>
        <w:spacing w:line="720" w:lineRule="exact"/>
        <w:ind w:firstLine="420"/>
        <w:rPr>
          <w:rFonts w:hAnsi="宋体"/>
          <w:highlight w:val="none"/>
        </w:rPr>
      </w:pPr>
      <w:r>
        <w:rPr>
          <w:rFonts w:hint="eastAsia" w:hAnsi="宋体"/>
          <w:highlight w:val="none"/>
        </w:rPr>
        <w:t>系</w:t>
      </w:r>
      <w:r>
        <w:rPr>
          <w:rFonts w:hint="eastAsia" w:hAnsi="宋体"/>
          <w:highlight w:val="none"/>
          <w:u w:val="single"/>
        </w:rPr>
        <w:t xml:space="preserve">                         </w:t>
      </w:r>
      <w:r>
        <w:rPr>
          <w:rFonts w:hint="eastAsia" w:hAnsi="宋体"/>
          <w:highlight w:val="none"/>
        </w:rPr>
        <w:t xml:space="preserve"> 的法定代表人（或企业主要负责人）。为施工、竣工和保修</w:t>
      </w:r>
      <w:r>
        <w:rPr>
          <w:rFonts w:hint="eastAsia"/>
          <w:b/>
          <w:bCs/>
          <w:highlight w:val="none"/>
          <w:u w:val="single"/>
        </w:rPr>
        <w:t xml:space="preserve">                  </w:t>
      </w:r>
      <w:r>
        <w:rPr>
          <w:rFonts w:hint="eastAsia" w:hAnsi="宋体"/>
          <w:highlight w:val="none"/>
        </w:rPr>
        <w:t>，签署上述工程的投标文件、进行合同谈判、签署合同和处理与之有关的一切事务。</w:t>
      </w:r>
    </w:p>
    <w:p>
      <w:pPr>
        <w:pStyle w:val="23"/>
        <w:adjustRightInd w:val="0"/>
        <w:snapToGrid w:val="0"/>
        <w:spacing w:line="720" w:lineRule="exact"/>
        <w:ind w:firstLine="420"/>
        <w:rPr>
          <w:rFonts w:hAnsi="宋体"/>
          <w:highlight w:val="none"/>
        </w:rPr>
      </w:pPr>
      <w:r>
        <w:rPr>
          <w:rFonts w:hint="eastAsia" w:hAnsi="宋体"/>
          <w:highlight w:val="none"/>
        </w:rPr>
        <w:t>特此证明。</w:t>
      </w:r>
    </w:p>
    <w:p>
      <w:pPr>
        <w:pStyle w:val="23"/>
        <w:adjustRightInd w:val="0"/>
        <w:snapToGrid w:val="0"/>
        <w:spacing w:line="720" w:lineRule="exact"/>
        <w:rPr>
          <w:rFonts w:hAnsi="宋体"/>
          <w:highlight w:val="none"/>
        </w:rPr>
      </w:pPr>
    </w:p>
    <w:p>
      <w:pPr>
        <w:pStyle w:val="23"/>
        <w:adjustRightInd w:val="0"/>
        <w:snapToGrid w:val="0"/>
        <w:spacing w:line="880" w:lineRule="exact"/>
        <w:ind w:firstLine="3780" w:firstLineChars="1800"/>
        <w:jc w:val="left"/>
        <w:rPr>
          <w:rFonts w:hAnsi="宋体"/>
          <w:highlight w:val="none"/>
        </w:rPr>
      </w:pPr>
      <w:r>
        <w:rPr>
          <w:rFonts w:hint="eastAsia" w:hAnsi="宋体"/>
          <w:highlight w:val="none"/>
        </w:rPr>
        <w:t>投标人：(盖章)</w:t>
      </w:r>
    </w:p>
    <w:p>
      <w:pPr>
        <w:pStyle w:val="23"/>
        <w:adjustRightInd w:val="0"/>
        <w:snapToGrid w:val="0"/>
        <w:spacing w:line="880" w:lineRule="exact"/>
        <w:ind w:firstLine="3780" w:firstLineChars="1800"/>
        <w:rPr>
          <w:rFonts w:hAnsi="宋体"/>
          <w:highlight w:val="none"/>
        </w:rPr>
      </w:pPr>
      <w:r>
        <w:rPr>
          <w:rFonts w:hint="eastAsia" w:hAnsi="宋体"/>
          <w:highlight w:val="none"/>
        </w:rPr>
        <w:t>法定代表人：（签字或盖章）</w:t>
      </w:r>
    </w:p>
    <w:p>
      <w:pPr>
        <w:pStyle w:val="23"/>
        <w:adjustRightInd w:val="0"/>
        <w:snapToGrid w:val="0"/>
        <w:spacing w:line="880" w:lineRule="exact"/>
        <w:ind w:firstLine="3780" w:firstLineChars="1800"/>
        <w:rPr>
          <w:rFonts w:hAnsi="宋体"/>
          <w:highlight w:val="none"/>
        </w:rPr>
      </w:pPr>
      <w:r>
        <w:rPr>
          <w:rFonts w:hint="eastAsia" w:hAnsi="宋体"/>
          <w:highlight w:val="none"/>
        </w:rPr>
        <w:t>日期：</w:t>
      </w:r>
      <w:r>
        <w:rPr>
          <w:rFonts w:hint="eastAsia" w:hAnsi="宋体"/>
          <w:highlight w:val="none"/>
          <w:u w:val="single"/>
        </w:rPr>
        <w:t xml:space="preserve">       </w:t>
      </w:r>
      <w:r>
        <w:rPr>
          <w:rFonts w:hint="eastAsia" w:hAnsi="宋体"/>
          <w:highlight w:val="none"/>
        </w:rPr>
        <w:t xml:space="preserve">年 </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日</w:t>
      </w:r>
    </w:p>
    <w:p>
      <w:pPr>
        <w:pStyle w:val="23"/>
        <w:adjustRightInd w:val="0"/>
        <w:snapToGrid w:val="0"/>
        <w:spacing w:line="300" w:lineRule="auto"/>
        <w:jc w:val="center"/>
        <w:rPr>
          <w:rFonts w:hAnsi="宋体"/>
          <w:b/>
          <w:sz w:val="28"/>
          <w:szCs w:val="28"/>
          <w:highlight w:val="none"/>
        </w:rPr>
      </w:pPr>
    </w:p>
    <w:p>
      <w:pPr>
        <w:pStyle w:val="23"/>
        <w:adjustRightInd w:val="0"/>
        <w:snapToGrid w:val="0"/>
        <w:spacing w:line="300" w:lineRule="auto"/>
        <w:jc w:val="center"/>
        <w:rPr>
          <w:rFonts w:hAnsi="宋体"/>
          <w:b/>
          <w:sz w:val="24"/>
          <w:highlight w:val="none"/>
        </w:rPr>
      </w:pPr>
    </w:p>
    <w:p>
      <w:pPr>
        <w:pStyle w:val="23"/>
        <w:adjustRightInd w:val="0"/>
        <w:snapToGrid w:val="0"/>
        <w:spacing w:line="300" w:lineRule="auto"/>
        <w:ind w:firstLine="2249" w:firstLineChars="700"/>
        <w:rPr>
          <w:rFonts w:hAnsi="宋体"/>
          <w:b/>
          <w:sz w:val="32"/>
          <w:highlight w:val="none"/>
        </w:rPr>
      </w:pPr>
    </w:p>
    <w:p>
      <w:pPr>
        <w:pStyle w:val="23"/>
        <w:adjustRightInd w:val="0"/>
        <w:snapToGrid w:val="0"/>
        <w:spacing w:line="300" w:lineRule="auto"/>
        <w:ind w:firstLine="413" w:firstLineChars="196"/>
        <w:rPr>
          <w:rFonts w:hAnsi="宋体"/>
          <w:b/>
          <w:highlight w:val="none"/>
        </w:rPr>
      </w:pPr>
      <w:r>
        <w:rPr>
          <w:rFonts w:hint="eastAsia" w:hAnsi="宋体"/>
          <w:b/>
          <w:highlight w:val="none"/>
        </w:rPr>
        <w:t>附：法定代表人身份证复印件</w:t>
      </w:r>
    </w:p>
    <w:p>
      <w:pPr>
        <w:widowControl w:val="0"/>
        <w:spacing w:line="480" w:lineRule="exact"/>
        <w:jc w:val="both"/>
        <w:textAlignment w:val="baseline"/>
        <w:rPr>
          <w:rFonts w:ascii="宋体"/>
          <w:b/>
          <w:sz w:val="32"/>
          <w:szCs w:val="32"/>
          <w:highlight w:val="none"/>
        </w:rPr>
      </w:pPr>
    </w:p>
    <w:p>
      <w:pPr>
        <w:widowControl w:val="0"/>
        <w:spacing w:line="480" w:lineRule="exact"/>
        <w:ind w:firstLine="630" w:firstLineChars="196"/>
        <w:jc w:val="both"/>
        <w:textAlignment w:val="baseline"/>
        <w:rPr>
          <w:rFonts w:ascii="宋体"/>
          <w:b/>
          <w:snapToGrid w:val="0"/>
          <w:sz w:val="32"/>
          <w:szCs w:val="32"/>
          <w:highlight w:val="none"/>
        </w:rPr>
      </w:pPr>
      <w:r>
        <w:rPr>
          <w:rFonts w:hint="eastAsia" w:ascii="宋体"/>
          <w:b/>
          <w:sz w:val="32"/>
          <w:szCs w:val="32"/>
          <w:highlight w:val="none"/>
        </w:rPr>
        <w:t>3、法定代表人授权委托书和委托代理人身份证（复印件）</w:t>
      </w:r>
    </w:p>
    <w:p>
      <w:pPr>
        <w:pStyle w:val="23"/>
        <w:adjustRightInd w:val="0"/>
        <w:snapToGrid w:val="0"/>
        <w:spacing w:line="300" w:lineRule="auto"/>
        <w:rPr>
          <w:rFonts w:hAnsi="宋体"/>
          <w:b/>
          <w:sz w:val="36"/>
          <w:szCs w:val="36"/>
          <w:highlight w:val="none"/>
        </w:rPr>
      </w:pPr>
    </w:p>
    <w:p>
      <w:pPr>
        <w:pStyle w:val="23"/>
        <w:adjustRightInd w:val="0"/>
        <w:snapToGrid w:val="0"/>
        <w:spacing w:line="480" w:lineRule="auto"/>
        <w:ind w:firstLine="2731" w:firstLineChars="850"/>
        <w:rPr>
          <w:rFonts w:hAnsi="宋体"/>
          <w:highlight w:val="none"/>
        </w:rPr>
      </w:pPr>
      <w:r>
        <w:rPr>
          <w:rFonts w:hint="eastAsia"/>
          <w:b/>
          <w:sz w:val="32"/>
          <w:szCs w:val="32"/>
          <w:highlight w:val="none"/>
        </w:rPr>
        <w:t>法定代表人授权委托书（格式）</w:t>
      </w:r>
    </w:p>
    <w:p>
      <w:pPr>
        <w:pStyle w:val="23"/>
        <w:adjustRightInd w:val="0"/>
        <w:snapToGrid w:val="0"/>
        <w:spacing w:line="480" w:lineRule="auto"/>
        <w:ind w:firstLine="420" w:firstLineChars="200"/>
        <w:rPr>
          <w:rFonts w:hAnsi="宋体"/>
          <w:highlight w:val="none"/>
        </w:rPr>
      </w:pPr>
    </w:p>
    <w:p>
      <w:pPr>
        <w:pStyle w:val="23"/>
        <w:adjustRightInd w:val="0"/>
        <w:snapToGrid w:val="0"/>
        <w:spacing w:line="480" w:lineRule="auto"/>
        <w:ind w:firstLine="420" w:firstLineChars="200"/>
        <w:rPr>
          <w:rFonts w:hAnsi="宋体"/>
          <w:highlight w:val="none"/>
        </w:rPr>
      </w:pPr>
      <w:r>
        <w:rPr>
          <w:rFonts w:hint="eastAsia" w:hAnsi="宋体"/>
          <w:highlight w:val="none"/>
        </w:rPr>
        <w:t>本授权委托书声明：我</w:t>
      </w:r>
      <w:r>
        <w:rPr>
          <w:rFonts w:hint="eastAsia" w:hAnsi="宋体"/>
          <w:highlight w:val="none"/>
          <w:u w:val="single"/>
        </w:rPr>
        <w:t xml:space="preserve">            </w:t>
      </w:r>
      <w:r>
        <w:rPr>
          <w:rFonts w:hint="eastAsia" w:hAnsi="宋体"/>
          <w:highlight w:val="none"/>
        </w:rPr>
        <w:t xml:space="preserve"> (姓名)系</w:t>
      </w:r>
      <w:r>
        <w:rPr>
          <w:rFonts w:hint="eastAsia" w:hAnsi="宋体"/>
          <w:highlight w:val="none"/>
          <w:u w:val="single"/>
        </w:rPr>
        <w:t xml:space="preserve">                      </w:t>
      </w:r>
      <w:r>
        <w:rPr>
          <w:rFonts w:hint="eastAsia" w:hAnsi="宋体"/>
          <w:highlight w:val="none"/>
        </w:rPr>
        <w:t xml:space="preserve">(投标人名称)的法定代表人，现授权委托 </w:t>
      </w:r>
      <w:r>
        <w:rPr>
          <w:rFonts w:hint="eastAsia" w:hAnsi="宋体"/>
          <w:highlight w:val="none"/>
          <w:u w:val="single"/>
        </w:rPr>
        <w:t xml:space="preserve">                         </w:t>
      </w:r>
      <w:r>
        <w:rPr>
          <w:rFonts w:hint="eastAsia" w:hAnsi="宋体"/>
          <w:highlight w:val="none"/>
        </w:rPr>
        <w:t>（单位名称）的</w:t>
      </w:r>
      <w:r>
        <w:rPr>
          <w:rFonts w:hint="eastAsia" w:hAnsi="宋体"/>
          <w:highlight w:val="none"/>
          <w:u w:val="single"/>
        </w:rPr>
        <w:t xml:space="preserve">            </w:t>
      </w:r>
      <w:r>
        <w:rPr>
          <w:rFonts w:hint="eastAsia" w:hAnsi="宋体"/>
          <w:highlight w:val="none"/>
        </w:rPr>
        <w:t>(姓名、身份证号)为我公司代理人，参加</w:t>
      </w:r>
      <w:r>
        <w:rPr>
          <w:rFonts w:hint="eastAsia"/>
          <w:b/>
          <w:highlight w:val="none"/>
          <w:u w:val="single"/>
        </w:rPr>
        <w:t xml:space="preserve">                              </w:t>
      </w:r>
      <w:r>
        <w:rPr>
          <w:rFonts w:hint="eastAsia" w:hAnsi="宋体"/>
          <w:highlight w:val="none"/>
        </w:rPr>
        <w:t xml:space="preserve"> (招标人)的</w:t>
      </w:r>
      <w:r>
        <w:rPr>
          <w:rFonts w:hint="eastAsia"/>
          <w:b/>
          <w:bCs/>
          <w:highlight w:val="none"/>
          <w:u w:val="single"/>
        </w:rPr>
        <w:t xml:space="preserve">                                </w:t>
      </w:r>
      <w:r>
        <w:rPr>
          <w:rFonts w:hint="eastAsia" w:hAnsi="宋体"/>
          <w:highlight w:val="none"/>
        </w:rPr>
        <w:t>的投标活动。代理人在投标、开标、评标、合同谈判过程中所签署的一切文件和处理与之有关的一切事务，我均予以承认。</w:t>
      </w:r>
    </w:p>
    <w:p>
      <w:pPr>
        <w:pStyle w:val="23"/>
        <w:adjustRightInd w:val="0"/>
        <w:snapToGrid w:val="0"/>
        <w:spacing w:line="300" w:lineRule="auto"/>
        <w:ind w:firstLine="420" w:firstLineChars="200"/>
        <w:rPr>
          <w:rFonts w:hAnsi="宋体"/>
          <w:highlight w:val="none"/>
        </w:rPr>
      </w:pPr>
      <w:r>
        <w:rPr>
          <w:rFonts w:hint="eastAsia" w:hAnsi="宋体"/>
          <w:highlight w:val="none"/>
        </w:rPr>
        <w:t>代理人无转委托权。特此委托。</w:t>
      </w:r>
      <w:r>
        <w:rPr>
          <w:rFonts w:hint="eastAsia" w:hAnsi="宋体"/>
          <w:highlight w:val="none"/>
        </w:rPr>
        <w:br w:type="textWrapping"/>
      </w:r>
    </w:p>
    <w:p>
      <w:pPr>
        <w:pStyle w:val="23"/>
        <w:adjustRightInd w:val="0"/>
        <w:snapToGrid w:val="0"/>
        <w:spacing w:line="520" w:lineRule="exact"/>
        <w:ind w:firstLine="420" w:firstLineChars="200"/>
        <w:rPr>
          <w:rFonts w:hAnsi="宋体"/>
          <w:highlight w:val="none"/>
        </w:rPr>
      </w:pPr>
      <w:r>
        <w:rPr>
          <w:rFonts w:hint="eastAsia" w:hAnsi="宋体"/>
          <w:highlight w:val="none"/>
        </w:rPr>
        <w:t xml:space="preserve">代理人：                 性别：               年龄： </w:t>
      </w:r>
    </w:p>
    <w:p>
      <w:pPr>
        <w:pStyle w:val="23"/>
        <w:adjustRightInd w:val="0"/>
        <w:snapToGrid w:val="0"/>
        <w:spacing w:line="520" w:lineRule="exact"/>
        <w:ind w:firstLine="420"/>
        <w:rPr>
          <w:rFonts w:hAnsi="宋体"/>
          <w:highlight w:val="none"/>
        </w:rPr>
      </w:pPr>
    </w:p>
    <w:p>
      <w:pPr>
        <w:pStyle w:val="23"/>
        <w:adjustRightInd w:val="0"/>
        <w:snapToGrid w:val="0"/>
        <w:spacing w:line="520" w:lineRule="exact"/>
        <w:ind w:firstLine="420" w:firstLineChars="200"/>
        <w:rPr>
          <w:rFonts w:hAnsi="宋体"/>
          <w:highlight w:val="none"/>
        </w:rPr>
      </w:pPr>
      <w:r>
        <w:rPr>
          <w:rFonts w:hint="eastAsia" w:hAnsi="宋体"/>
          <w:highlight w:val="none"/>
        </w:rPr>
        <w:t>单位：                   部门：               职务：</w:t>
      </w:r>
    </w:p>
    <w:p>
      <w:pPr>
        <w:pStyle w:val="23"/>
        <w:adjustRightInd w:val="0"/>
        <w:snapToGrid w:val="0"/>
        <w:spacing w:line="520" w:lineRule="exact"/>
        <w:ind w:firstLine="420"/>
        <w:rPr>
          <w:rFonts w:hAnsi="宋体"/>
          <w:highlight w:val="none"/>
        </w:rPr>
      </w:pPr>
    </w:p>
    <w:p>
      <w:pPr>
        <w:pStyle w:val="23"/>
        <w:adjustRightInd w:val="0"/>
        <w:snapToGrid w:val="0"/>
        <w:spacing w:line="520" w:lineRule="exact"/>
        <w:ind w:firstLine="420" w:firstLineChars="200"/>
        <w:rPr>
          <w:rFonts w:hAnsi="宋体"/>
          <w:highlight w:val="none"/>
        </w:rPr>
      </w:pPr>
      <w:r>
        <w:rPr>
          <w:rFonts w:hint="eastAsia" w:hAnsi="宋体"/>
          <w:highlight w:val="none"/>
        </w:rPr>
        <w:t>投标人（盖章）：</w:t>
      </w:r>
    </w:p>
    <w:p>
      <w:pPr>
        <w:pStyle w:val="23"/>
        <w:adjustRightInd w:val="0"/>
        <w:snapToGrid w:val="0"/>
        <w:spacing w:line="520" w:lineRule="exact"/>
        <w:ind w:firstLine="420" w:firstLineChars="200"/>
        <w:rPr>
          <w:rFonts w:hAnsi="宋体"/>
          <w:highlight w:val="none"/>
        </w:rPr>
      </w:pPr>
      <w:r>
        <w:rPr>
          <w:rFonts w:hint="eastAsia" w:hAnsi="宋体"/>
          <w:highlight w:val="none"/>
        </w:rPr>
        <w:t>被委托代理人（签名）：</w:t>
      </w:r>
    </w:p>
    <w:p>
      <w:pPr>
        <w:pStyle w:val="23"/>
        <w:adjustRightInd w:val="0"/>
        <w:snapToGrid w:val="0"/>
        <w:spacing w:line="520" w:lineRule="exact"/>
        <w:ind w:firstLine="420" w:firstLineChars="200"/>
        <w:rPr>
          <w:rFonts w:hAnsi="宋体"/>
          <w:highlight w:val="none"/>
        </w:rPr>
      </w:pPr>
      <w:r>
        <w:rPr>
          <w:rFonts w:hint="eastAsia" w:hAnsi="宋体"/>
          <w:highlight w:val="none"/>
        </w:rPr>
        <w:t xml:space="preserve">联系电话：                                               </w:t>
      </w:r>
    </w:p>
    <w:p>
      <w:pPr>
        <w:pStyle w:val="23"/>
        <w:adjustRightInd w:val="0"/>
        <w:snapToGrid w:val="0"/>
        <w:spacing w:line="520" w:lineRule="exact"/>
        <w:ind w:firstLine="420" w:firstLineChars="200"/>
        <w:rPr>
          <w:rFonts w:hAnsi="宋体"/>
          <w:highlight w:val="none"/>
        </w:rPr>
      </w:pPr>
      <w:r>
        <w:rPr>
          <w:rFonts w:hint="eastAsia" w:hAnsi="宋体"/>
          <w:highlight w:val="none"/>
        </w:rPr>
        <w:t xml:space="preserve">法定代表人（签字或盖章）： </w:t>
      </w:r>
    </w:p>
    <w:p>
      <w:pPr>
        <w:pStyle w:val="23"/>
        <w:adjustRightInd w:val="0"/>
        <w:snapToGrid w:val="0"/>
        <w:spacing w:line="520" w:lineRule="exact"/>
        <w:ind w:firstLine="420" w:firstLineChars="200"/>
        <w:rPr>
          <w:rFonts w:hAnsi="宋体"/>
          <w:highlight w:val="none"/>
        </w:rPr>
      </w:pPr>
      <w:r>
        <w:rPr>
          <w:rFonts w:hint="eastAsia" w:hAnsi="宋体"/>
          <w:highlight w:val="none"/>
        </w:rPr>
        <w:t xml:space="preserve">联系电话：         </w:t>
      </w:r>
      <w:r>
        <w:rPr>
          <w:rFonts w:hint="eastAsia" w:hAnsi="宋体"/>
          <w:spacing w:val="8"/>
          <w:highlight w:val="none"/>
        </w:rPr>
        <w:t xml:space="preserve"> </w:t>
      </w:r>
    </w:p>
    <w:p>
      <w:pPr>
        <w:pStyle w:val="23"/>
        <w:adjustRightInd w:val="0"/>
        <w:snapToGrid w:val="0"/>
        <w:spacing w:line="520" w:lineRule="exact"/>
        <w:ind w:firstLine="420"/>
        <w:rPr>
          <w:rFonts w:hAnsi="宋体"/>
          <w:highlight w:val="none"/>
        </w:rPr>
      </w:pPr>
      <w:r>
        <w:rPr>
          <w:rFonts w:hint="eastAsia" w:hAnsi="宋体"/>
          <w:highlight w:val="none"/>
        </w:rPr>
        <w:t xml:space="preserve">                                     </w:t>
      </w:r>
      <w:r>
        <w:rPr>
          <w:rFonts w:hint="eastAsia" w:hAnsi="宋体"/>
          <w:spacing w:val="8"/>
          <w:highlight w:val="none"/>
        </w:rPr>
        <w:t xml:space="preserve"> </w:t>
      </w:r>
    </w:p>
    <w:p>
      <w:pPr>
        <w:pStyle w:val="23"/>
        <w:adjustRightInd w:val="0"/>
        <w:snapToGrid w:val="0"/>
        <w:spacing w:line="520" w:lineRule="exact"/>
        <w:ind w:firstLine="420" w:firstLineChars="200"/>
        <w:rPr>
          <w:rFonts w:hAnsi="宋体"/>
          <w:highlight w:val="none"/>
        </w:rPr>
      </w:pPr>
      <w:r>
        <w:rPr>
          <w:rFonts w:hint="eastAsia" w:hAnsi="宋体"/>
          <w:highlight w:val="none"/>
        </w:rPr>
        <w:t xml:space="preserve">日期： </w:t>
      </w:r>
      <w:r>
        <w:rPr>
          <w:rFonts w:hint="eastAsia" w:hAnsi="宋体"/>
          <w:highlight w:val="none"/>
          <w:u w:val="single"/>
        </w:rPr>
        <w:t xml:space="preserve">        </w:t>
      </w:r>
      <w:r>
        <w:rPr>
          <w:rFonts w:hint="eastAsia" w:hAnsi="宋体"/>
          <w:highlight w:val="none"/>
        </w:rPr>
        <w:t xml:space="preserve"> 年</w:t>
      </w:r>
      <w:r>
        <w:rPr>
          <w:rFonts w:hint="eastAsia" w:hAnsi="宋体"/>
          <w:highlight w:val="none"/>
          <w:u w:val="single"/>
        </w:rPr>
        <w:t xml:space="preserve">       </w:t>
      </w:r>
      <w:r>
        <w:rPr>
          <w:rFonts w:hint="eastAsia" w:hAnsi="宋体"/>
          <w:highlight w:val="none"/>
        </w:rPr>
        <w:t xml:space="preserve">月 </w:t>
      </w:r>
      <w:r>
        <w:rPr>
          <w:rFonts w:hint="eastAsia" w:hAnsi="宋体"/>
          <w:highlight w:val="none"/>
          <w:u w:val="single"/>
        </w:rPr>
        <w:t xml:space="preserve">    </w:t>
      </w:r>
      <w:r>
        <w:rPr>
          <w:rFonts w:hint="eastAsia" w:hAnsi="宋体"/>
          <w:highlight w:val="none"/>
        </w:rPr>
        <w:t xml:space="preserve"> 日</w:t>
      </w:r>
    </w:p>
    <w:p>
      <w:pPr>
        <w:rPr>
          <w:highlight w:val="none"/>
        </w:rPr>
      </w:pPr>
    </w:p>
    <w:p>
      <w:pPr>
        <w:pStyle w:val="32"/>
        <w:ind w:left="413" w:hanging="413" w:hangingChars="196"/>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附：委托代理人身份证复印件及至投标时在投标企业连续1</w:t>
      </w:r>
      <w:r>
        <w:rPr>
          <w:rFonts w:ascii="宋体" w:hAnsi="宋体" w:eastAsia="宋体"/>
          <w:color w:val="auto"/>
          <w:sz w:val="21"/>
          <w:szCs w:val="21"/>
          <w:highlight w:val="none"/>
        </w:rPr>
        <w:t>2</w:t>
      </w:r>
      <w:r>
        <w:rPr>
          <w:rFonts w:hint="eastAsia" w:ascii="宋体" w:hAnsi="宋体" w:eastAsia="宋体"/>
          <w:color w:val="auto"/>
          <w:sz w:val="21"/>
          <w:szCs w:val="21"/>
          <w:highlight w:val="none"/>
        </w:rPr>
        <w:t>个月（企业设立不足1</w:t>
      </w:r>
      <w:r>
        <w:rPr>
          <w:rFonts w:ascii="宋体" w:hAnsi="宋体" w:eastAsia="宋体"/>
          <w:color w:val="auto"/>
          <w:sz w:val="21"/>
          <w:szCs w:val="21"/>
          <w:highlight w:val="none"/>
        </w:rPr>
        <w:t>2</w:t>
      </w:r>
      <w:r>
        <w:rPr>
          <w:rFonts w:hint="eastAsia" w:ascii="宋体" w:hAnsi="宋体" w:eastAsia="宋体"/>
          <w:color w:val="auto"/>
          <w:sz w:val="21"/>
          <w:szCs w:val="21"/>
          <w:highlight w:val="none"/>
        </w:rPr>
        <w:t>个月的，从设立时起）的养老保险交纳凭证原件。资质证书上载明的企业负责人是受托人的可不需提交养老保险缴纳凭证。</w:t>
      </w:r>
    </w:p>
    <w:p>
      <w:pPr>
        <w:rPr>
          <w:highlight w:val="none"/>
        </w:rPr>
      </w:pPr>
    </w:p>
    <w:p>
      <w:pPr>
        <w:pStyle w:val="64"/>
        <w:snapToGrid w:val="0"/>
        <w:spacing w:line="580" w:lineRule="exact"/>
        <w:jc w:val="center"/>
        <w:rPr>
          <w:rFonts w:ascii="宋体" w:hAnsi="宋体"/>
          <w:b/>
          <w:color w:val="000000"/>
          <w:kern w:val="2"/>
          <w:sz w:val="28"/>
          <w:szCs w:val="28"/>
          <w:highlight w:val="none"/>
        </w:rPr>
      </w:pPr>
      <w:r>
        <w:rPr>
          <w:rFonts w:hint="eastAsia" w:ascii="宋体" w:hAnsi="宋体"/>
          <w:b/>
          <w:kern w:val="2"/>
          <w:sz w:val="32"/>
          <w:szCs w:val="32"/>
          <w:highlight w:val="none"/>
        </w:rPr>
        <w:t>4、企业资质证书副本、营业执照副本、安全生产许可证副本、丽水市建筑业企业农民工工资支付保证金缴存卡或免缴卡(复印件</w:t>
      </w:r>
      <w:r>
        <w:rPr>
          <w:rFonts w:ascii="宋体" w:hAnsi="宋体"/>
          <w:b/>
          <w:kern w:val="2"/>
          <w:sz w:val="32"/>
          <w:szCs w:val="32"/>
          <w:highlight w:val="none"/>
        </w:rPr>
        <w:t>)</w:t>
      </w:r>
      <w:r>
        <w:rPr>
          <w:rFonts w:hint="eastAsia" w:ascii="宋体" w:hAnsi="宋体"/>
          <w:b/>
          <w:color w:val="000000"/>
          <w:kern w:val="2"/>
          <w:sz w:val="32"/>
          <w:szCs w:val="32"/>
          <w:highlight w:val="none"/>
        </w:rPr>
        <w:t>；</w:t>
      </w:r>
    </w:p>
    <w:p>
      <w:pPr>
        <w:tabs>
          <w:tab w:val="left" w:pos="993"/>
          <w:tab w:val="left" w:pos="1300"/>
          <w:tab w:val="left" w:pos="2000"/>
          <w:tab w:val="left" w:pos="2040"/>
        </w:tabs>
        <w:adjustRightInd w:val="0"/>
        <w:snapToGrid w:val="0"/>
        <w:spacing w:line="600" w:lineRule="exact"/>
        <w:ind w:left="630" w:hanging="630" w:hangingChars="196"/>
        <w:jc w:val="both"/>
        <w:rPr>
          <w:rFonts w:ascii="宋体"/>
          <w:b/>
          <w:kern w:val="2"/>
          <w:sz w:val="32"/>
          <w:szCs w:val="32"/>
          <w:highlight w:val="none"/>
        </w:rPr>
      </w:pPr>
    </w:p>
    <w:p>
      <w:pPr>
        <w:tabs>
          <w:tab w:val="left" w:pos="600"/>
        </w:tabs>
        <w:snapToGrid w:val="0"/>
        <w:spacing w:line="560" w:lineRule="exact"/>
        <w:rPr>
          <w:rFonts w:ascii="宋体"/>
          <w:b/>
          <w:kern w:val="2"/>
          <w:sz w:val="32"/>
          <w:szCs w:val="32"/>
          <w:highlight w:val="none"/>
        </w:rPr>
      </w:pPr>
    </w:p>
    <w:p>
      <w:pPr>
        <w:tabs>
          <w:tab w:val="left" w:pos="600"/>
        </w:tabs>
        <w:snapToGrid w:val="0"/>
        <w:spacing w:line="560" w:lineRule="exact"/>
        <w:rPr>
          <w:rFonts w:ascii="宋体"/>
          <w:b/>
          <w:kern w:val="2"/>
          <w:sz w:val="32"/>
          <w:szCs w:val="32"/>
          <w:highlight w:val="none"/>
        </w:rPr>
      </w:pPr>
      <w:r>
        <w:rPr>
          <w:rFonts w:hint="eastAsia" w:ascii="宋体"/>
          <w:b/>
          <w:kern w:val="2"/>
          <w:sz w:val="32"/>
          <w:szCs w:val="32"/>
          <w:highlight w:val="none"/>
        </w:rPr>
        <w:t>5、省外企业提供《省外企业进浙承接业务备案证明》</w:t>
      </w:r>
    </w:p>
    <w:p>
      <w:pPr>
        <w:tabs>
          <w:tab w:val="left" w:pos="600"/>
        </w:tabs>
        <w:snapToGrid w:val="0"/>
        <w:spacing w:line="560" w:lineRule="exact"/>
        <w:rPr>
          <w:rFonts w:ascii="宋体"/>
          <w:b/>
          <w:kern w:val="2"/>
          <w:sz w:val="32"/>
          <w:szCs w:val="32"/>
          <w:highlight w:val="none"/>
        </w:rPr>
      </w:pPr>
    </w:p>
    <w:p>
      <w:pPr>
        <w:tabs>
          <w:tab w:val="left" w:pos="600"/>
        </w:tabs>
        <w:snapToGrid w:val="0"/>
        <w:spacing w:line="560" w:lineRule="exact"/>
        <w:rPr>
          <w:rFonts w:ascii="宋体"/>
          <w:b/>
          <w:kern w:val="2"/>
          <w:sz w:val="32"/>
          <w:szCs w:val="32"/>
          <w:highlight w:val="none"/>
        </w:rPr>
      </w:pPr>
    </w:p>
    <w:p>
      <w:pPr>
        <w:tabs>
          <w:tab w:val="left" w:pos="600"/>
        </w:tabs>
        <w:snapToGrid w:val="0"/>
        <w:spacing w:line="560" w:lineRule="exact"/>
        <w:ind w:left="630" w:hanging="630" w:hangingChars="196"/>
        <w:rPr>
          <w:rFonts w:ascii="宋体"/>
          <w:b/>
          <w:kern w:val="2"/>
          <w:sz w:val="32"/>
          <w:szCs w:val="32"/>
          <w:highlight w:val="none"/>
        </w:rPr>
      </w:pPr>
      <w:r>
        <w:rPr>
          <w:rFonts w:hint="eastAsia" w:ascii="宋体"/>
          <w:b/>
          <w:kern w:val="2"/>
          <w:sz w:val="32"/>
          <w:szCs w:val="32"/>
          <w:highlight w:val="none"/>
        </w:rPr>
        <w:t>6、项目经理注册证书、安全生产考核证【B类证】(复印件)；</w:t>
      </w:r>
    </w:p>
    <w:p>
      <w:pPr>
        <w:tabs>
          <w:tab w:val="left" w:pos="600"/>
        </w:tabs>
        <w:snapToGrid w:val="0"/>
        <w:spacing w:line="500" w:lineRule="exact"/>
        <w:rPr>
          <w:rFonts w:ascii="宋体"/>
          <w:b/>
          <w:kern w:val="2"/>
          <w:szCs w:val="28"/>
          <w:highlight w:val="none"/>
        </w:rPr>
      </w:pPr>
      <w:r>
        <w:rPr>
          <w:rFonts w:hint="eastAsia" w:ascii="宋体"/>
          <w:b/>
          <w:kern w:val="2"/>
          <w:szCs w:val="28"/>
          <w:highlight w:val="none"/>
        </w:rPr>
        <w:t>[注：项目经理与资质证书上载明的法定代表人、企业负责人、技术负责人不能为同一人，否则评标委员会否决其投标。]</w:t>
      </w:r>
    </w:p>
    <w:p>
      <w:pPr>
        <w:tabs>
          <w:tab w:val="left" w:pos="600"/>
        </w:tabs>
        <w:snapToGrid w:val="0"/>
        <w:spacing w:line="560" w:lineRule="exact"/>
        <w:rPr>
          <w:rFonts w:ascii="宋体"/>
          <w:b/>
          <w:kern w:val="2"/>
          <w:sz w:val="32"/>
          <w:szCs w:val="32"/>
          <w:highlight w:val="none"/>
        </w:rPr>
      </w:pPr>
    </w:p>
    <w:p>
      <w:pPr>
        <w:tabs>
          <w:tab w:val="left" w:pos="600"/>
        </w:tabs>
        <w:snapToGrid w:val="0"/>
        <w:spacing w:line="560" w:lineRule="exact"/>
        <w:rPr>
          <w:rFonts w:ascii="宋体"/>
          <w:b/>
          <w:sz w:val="32"/>
          <w:szCs w:val="32"/>
          <w:highlight w:val="none"/>
        </w:rPr>
      </w:pPr>
    </w:p>
    <w:p>
      <w:pPr>
        <w:tabs>
          <w:tab w:val="left" w:pos="600"/>
        </w:tabs>
        <w:snapToGrid w:val="0"/>
        <w:spacing w:line="560" w:lineRule="exact"/>
        <w:rPr>
          <w:rFonts w:ascii="宋体"/>
          <w:b/>
          <w:sz w:val="32"/>
          <w:szCs w:val="32"/>
          <w:highlight w:val="none"/>
        </w:rPr>
      </w:pPr>
    </w:p>
    <w:p>
      <w:pPr>
        <w:tabs>
          <w:tab w:val="left" w:pos="600"/>
        </w:tabs>
        <w:snapToGrid w:val="0"/>
        <w:spacing w:line="560" w:lineRule="exact"/>
        <w:ind w:left="630" w:hanging="630" w:hangingChars="196"/>
        <w:rPr>
          <w:rFonts w:ascii="宋体"/>
          <w:b/>
          <w:sz w:val="32"/>
          <w:szCs w:val="32"/>
          <w:highlight w:val="none"/>
        </w:rPr>
      </w:pPr>
      <w:r>
        <w:rPr>
          <w:rFonts w:hint="eastAsia" w:ascii="宋体"/>
          <w:b/>
          <w:sz w:val="32"/>
          <w:szCs w:val="32"/>
          <w:highlight w:val="none"/>
        </w:rPr>
        <w:t>7、</w:t>
      </w:r>
      <w:r>
        <w:rPr>
          <w:rFonts w:hint="eastAsia" w:ascii="宋体"/>
          <w:b/>
          <w:kern w:val="2"/>
          <w:sz w:val="32"/>
          <w:szCs w:val="32"/>
          <w:highlight w:val="none"/>
        </w:rPr>
        <w:t>本项目</w:t>
      </w:r>
      <w:r>
        <w:rPr>
          <w:rFonts w:hint="eastAsia" w:ascii="宋体"/>
          <w:b/>
          <w:sz w:val="32"/>
          <w:szCs w:val="32"/>
          <w:highlight w:val="none"/>
        </w:rPr>
        <w:t>专职安全员的</w:t>
      </w:r>
      <w:r>
        <w:rPr>
          <w:rFonts w:hint="eastAsia" w:ascii="宋体"/>
          <w:b/>
          <w:kern w:val="2"/>
          <w:sz w:val="32"/>
          <w:szCs w:val="32"/>
          <w:highlight w:val="none"/>
        </w:rPr>
        <w:t>安全生产考核证【C</w:t>
      </w:r>
      <w:r>
        <w:rPr>
          <w:rFonts w:hint="eastAsia" w:ascii="宋体"/>
          <w:b/>
          <w:sz w:val="32"/>
          <w:szCs w:val="32"/>
          <w:highlight w:val="none"/>
        </w:rPr>
        <w:t>类</w:t>
      </w:r>
      <w:r>
        <w:rPr>
          <w:rFonts w:hint="eastAsia" w:ascii="宋体"/>
          <w:b/>
          <w:kern w:val="2"/>
          <w:sz w:val="32"/>
          <w:szCs w:val="32"/>
          <w:highlight w:val="none"/>
        </w:rPr>
        <w:t>证】（</w:t>
      </w:r>
      <w:r>
        <w:rPr>
          <w:rFonts w:hint="eastAsia" w:ascii="宋体"/>
          <w:b/>
          <w:sz w:val="32"/>
          <w:szCs w:val="32"/>
          <w:highlight w:val="none"/>
        </w:rPr>
        <w:t>复印件）</w:t>
      </w:r>
      <w:r>
        <w:rPr>
          <w:rFonts w:hint="eastAsia" w:ascii="宋体"/>
          <w:b/>
          <w:kern w:val="2"/>
          <w:sz w:val="32"/>
          <w:szCs w:val="32"/>
          <w:highlight w:val="none"/>
        </w:rPr>
        <w:t>和本人身份证（复印件）；</w:t>
      </w:r>
    </w:p>
    <w:p>
      <w:pPr>
        <w:tabs>
          <w:tab w:val="left" w:pos="600"/>
        </w:tabs>
        <w:snapToGrid w:val="0"/>
        <w:spacing w:line="560" w:lineRule="exact"/>
        <w:rPr>
          <w:rFonts w:ascii="宋体"/>
          <w:b/>
          <w:sz w:val="32"/>
          <w:szCs w:val="32"/>
          <w:highlight w:val="none"/>
        </w:rPr>
      </w:pPr>
    </w:p>
    <w:p>
      <w:pPr>
        <w:tabs>
          <w:tab w:val="left" w:pos="600"/>
        </w:tabs>
        <w:snapToGrid w:val="0"/>
        <w:spacing w:line="560" w:lineRule="exact"/>
        <w:rPr>
          <w:rFonts w:ascii="宋体"/>
          <w:b/>
          <w:sz w:val="32"/>
          <w:szCs w:val="32"/>
          <w:highlight w:val="none"/>
        </w:rPr>
      </w:pPr>
    </w:p>
    <w:p>
      <w:pPr>
        <w:tabs>
          <w:tab w:val="left" w:pos="993"/>
          <w:tab w:val="left" w:pos="1700"/>
          <w:tab w:val="left" w:pos="2000"/>
          <w:tab w:val="left" w:pos="2500"/>
        </w:tabs>
        <w:adjustRightInd w:val="0"/>
        <w:snapToGrid w:val="0"/>
        <w:spacing w:line="300" w:lineRule="auto"/>
        <w:rPr>
          <w:rFonts w:ascii="宋体"/>
          <w:b/>
          <w:sz w:val="32"/>
          <w:szCs w:val="32"/>
          <w:highlight w:val="none"/>
        </w:rPr>
      </w:pPr>
      <w:r>
        <w:rPr>
          <w:rFonts w:hint="eastAsia" w:ascii="宋体"/>
          <w:b/>
          <w:sz w:val="32"/>
          <w:szCs w:val="32"/>
          <w:highlight w:val="none"/>
        </w:rPr>
        <w:t>8、社保机构出具的投标人2020年4月、5月、6月、社会保险参保证明</w:t>
      </w:r>
    </w:p>
    <w:p>
      <w:pPr>
        <w:tabs>
          <w:tab w:val="left" w:pos="993"/>
          <w:tab w:val="left" w:pos="1700"/>
          <w:tab w:val="left" w:pos="2000"/>
          <w:tab w:val="left" w:pos="2500"/>
        </w:tabs>
        <w:adjustRightInd w:val="0"/>
        <w:snapToGrid w:val="0"/>
        <w:spacing w:line="300" w:lineRule="auto"/>
        <w:rPr>
          <w:rFonts w:ascii="宋体"/>
          <w:b/>
          <w:sz w:val="32"/>
          <w:szCs w:val="32"/>
          <w:highlight w:val="none"/>
        </w:rPr>
      </w:pPr>
    </w:p>
    <w:p>
      <w:pPr>
        <w:tabs>
          <w:tab w:val="left" w:pos="993"/>
          <w:tab w:val="left" w:pos="1700"/>
          <w:tab w:val="left" w:pos="2000"/>
          <w:tab w:val="left" w:pos="2500"/>
        </w:tabs>
        <w:adjustRightInd w:val="0"/>
        <w:snapToGrid w:val="0"/>
        <w:spacing w:line="300" w:lineRule="auto"/>
        <w:rPr>
          <w:rFonts w:ascii="宋体"/>
          <w:b/>
          <w:sz w:val="32"/>
          <w:szCs w:val="32"/>
          <w:highlight w:val="none"/>
        </w:rPr>
      </w:pPr>
    </w:p>
    <w:p>
      <w:pPr>
        <w:pStyle w:val="41"/>
        <w:rPr>
          <w:rFonts w:ascii="宋体" w:hAnsi="宋体" w:eastAsia="宋体"/>
          <w:color w:val="auto"/>
          <w:kern w:val="2"/>
          <w:highlight w:val="none"/>
        </w:rPr>
      </w:pPr>
      <w:bookmarkStart w:id="441" w:name="_Toc260058453"/>
      <w:bookmarkStart w:id="442" w:name="_Toc366679765"/>
      <w:bookmarkStart w:id="443" w:name="_Toc369509236"/>
      <w:r>
        <w:rPr>
          <w:rFonts w:hint="eastAsia" w:ascii="宋体" w:hAnsi="宋体" w:eastAsia="宋体"/>
          <w:color w:val="auto"/>
          <w:kern w:val="2"/>
          <w:highlight w:val="none"/>
        </w:rPr>
        <w:t>9、项目管理班子配备情况表</w:t>
      </w:r>
      <w:bookmarkEnd w:id="441"/>
      <w:bookmarkEnd w:id="442"/>
      <w:bookmarkEnd w:id="443"/>
    </w:p>
    <w:tbl>
      <w:tblPr>
        <w:tblStyle w:val="51"/>
        <w:tblW w:w="95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158"/>
        <w:gridCol w:w="963"/>
        <w:gridCol w:w="79"/>
        <w:gridCol w:w="862"/>
        <w:gridCol w:w="720"/>
        <w:gridCol w:w="1219"/>
        <w:gridCol w:w="8"/>
        <w:gridCol w:w="1432"/>
        <w:gridCol w:w="108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atLeast"/>
          <w:jc w:val="center"/>
        </w:trPr>
        <w:tc>
          <w:tcPr>
            <w:tcW w:w="1926" w:type="dxa"/>
            <w:gridSpan w:val="2"/>
            <w:vAlign w:val="center"/>
          </w:tcPr>
          <w:p>
            <w:pPr>
              <w:jc w:val="center"/>
              <w:rPr>
                <w:rFonts w:ascii="宋体"/>
                <w:b/>
                <w:sz w:val="21"/>
                <w:szCs w:val="21"/>
                <w:highlight w:val="none"/>
              </w:rPr>
            </w:pPr>
            <w:r>
              <w:rPr>
                <w:rFonts w:hint="eastAsia" w:ascii="宋体"/>
                <w:b/>
                <w:sz w:val="21"/>
                <w:szCs w:val="21"/>
                <w:highlight w:val="none"/>
              </w:rPr>
              <w:t>名 称</w:t>
            </w:r>
          </w:p>
        </w:tc>
        <w:tc>
          <w:tcPr>
            <w:tcW w:w="1042" w:type="dxa"/>
            <w:gridSpan w:val="2"/>
            <w:vAlign w:val="center"/>
          </w:tcPr>
          <w:p>
            <w:pPr>
              <w:jc w:val="center"/>
              <w:rPr>
                <w:rFonts w:ascii="宋体"/>
                <w:b/>
                <w:sz w:val="21"/>
                <w:szCs w:val="21"/>
                <w:highlight w:val="none"/>
              </w:rPr>
            </w:pPr>
            <w:r>
              <w:rPr>
                <w:rFonts w:hint="eastAsia" w:ascii="宋体"/>
                <w:b/>
                <w:sz w:val="21"/>
                <w:szCs w:val="21"/>
                <w:highlight w:val="none"/>
              </w:rPr>
              <w:t>姓名</w:t>
            </w:r>
          </w:p>
        </w:tc>
        <w:tc>
          <w:tcPr>
            <w:tcW w:w="862" w:type="dxa"/>
            <w:vAlign w:val="center"/>
          </w:tcPr>
          <w:p>
            <w:pPr>
              <w:jc w:val="center"/>
              <w:rPr>
                <w:rFonts w:ascii="宋体"/>
                <w:b/>
                <w:sz w:val="21"/>
                <w:szCs w:val="21"/>
                <w:highlight w:val="none"/>
              </w:rPr>
            </w:pPr>
            <w:r>
              <w:rPr>
                <w:rFonts w:hint="eastAsia" w:ascii="宋体"/>
                <w:b/>
                <w:sz w:val="21"/>
                <w:szCs w:val="21"/>
                <w:highlight w:val="none"/>
              </w:rPr>
              <w:t>职称</w:t>
            </w:r>
          </w:p>
        </w:tc>
        <w:tc>
          <w:tcPr>
            <w:tcW w:w="720" w:type="dxa"/>
            <w:vAlign w:val="center"/>
          </w:tcPr>
          <w:p>
            <w:pPr>
              <w:jc w:val="center"/>
              <w:rPr>
                <w:rFonts w:ascii="宋体"/>
                <w:b/>
                <w:sz w:val="21"/>
                <w:szCs w:val="21"/>
                <w:highlight w:val="none"/>
              </w:rPr>
            </w:pPr>
            <w:r>
              <w:rPr>
                <w:rFonts w:hint="eastAsia" w:ascii="宋体"/>
                <w:b/>
                <w:sz w:val="21"/>
                <w:szCs w:val="21"/>
                <w:highlight w:val="none"/>
              </w:rPr>
              <w:t>岗位证书</w:t>
            </w:r>
          </w:p>
        </w:tc>
        <w:tc>
          <w:tcPr>
            <w:tcW w:w="1227" w:type="dxa"/>
            <w:gridSpan w:val="2"/>
            <w:vAlign w:val="center"/>
          </w:tcPr>
          <w:p>
            <w:pPr>
              <w:jc w:val="center"/>
              <w:rPr>
                <w:rFonts w:ascii="宋体"/>
                <w:b/>
                <w:sz w:val="21"/>
                <w:szCs w:val="21"/>
                <w:highlight w:val="none"/>
              </w:rPr>
            </w:pPr>
            <w:r>
              <w:rPr>
                <w:rFonts w:hint="eastAsia" w:ascii="宋体"/>
                <w:b/>
                <w:sz w:val="21"/>
                <w:szCs w:val="21"/>
                <w:highlight w:val="none"/>
              </w:rPr>
              <w:t>岗位证书</w:t>
            </w:r>
          </w:p>
          <w:p>
            <w:pPr>
              <w:jc w:val="center"/>
              <w:rPr>
                <w:rFonts w:ascii="宋体"/>
                <w:b/>
                <w:sz w:val="21"/>
                <w:szCs w:val="21"/>
                <w:highlight w:val="none"/>
              </w:rPr>
            </w:pPr>
            <w:r>
              <w:rPr>
                <w:rFonts w:hint="eastAsia" w:ascii="宋体"/>
                <w:b/>
                <w:sz w:val="21"/>
                <w:szCs w:val="21"/>
                <w:highlight w:val="none"/>
              </w:rPr>
              <w:t>编号</w:t>
            </w:r>
          </w:p>
        </w:tc>
        <w:tc>
          <w:tcPr>
            <w:tcW w:w="1432" w:type="dxa"/>
            <w:vAlign w:val="center"/>
          </w:tcPr>
          <w:p>
            <w:pPr>
              <w:jc w:val="center"/>
              <w:rPr>
                <w:rFonts w:ascii="宋体"/>
                <w:b/>
                <w:sz w:val="21"/>
                <w:szCs w:val="21"/>
                <w:highlight w:val="none"/>
              </w:rPr>
            </w:pPr>
            <w:r>
              <w:rPr>
                <w:rFonts w:hint="eastAsia" w:ascii="宋体"/>
                <w:b/>
                <w:sz w:val="21"/>
                <w:szCs w:val="21"/>
                <w:highlight w:val="none"/>
              </w:rPr>
              <w:t>安全生产考核证编号</w:t>
            </w:r>
          </w:p>
        </w:tc>
        <w:tc>
          <w:tcPr>
            <w:tcW w:w="1080" w:type="dxa"/>
            <w:vAlign w:val="center"/>
          </w:tcPr>
          <w:p>
            <w:pPr>
              <w:jc w:val="center"/>
              <w:rPr>
                <w:rFonts w:ascii="宋体"/>
                <w:b/>
                <w:sz w:val="21"/>
                <w:szCs w:val="21"/>
                <w:highlight w:val="none"/>
              </w:rPr>
            </w:pPr>
            <w:r>
              <w:rPr>
                <w:rFonts w:hint="eastAsia" w:ascii="宋体"/>
                <w:b/>
                <w:sz w:val="21"/>
                <w:szCs w:val="21"/>
                <w:highlight w:val="none"/>
              </w:rPr>
              <w:t>承诺月到位天数</w:t>
            </w:r>
          </w:p>
        </w:tc>
        <w:tc>
          <w:tcPr>
            <w:tcW w:w="1268" w:type="dxa"/>
            <w:vAlign w:val="center"/>
          </w:tcPr>
          <w:p>
            <w:pPr>
              <w:jc w:val="center"/>
              <w:rPr>
                <w:rFonts w:ascii="宋体"/>
                <w:b/>
                <w:sz w:val="21"/>
                <w:szCs w:val="21"/>
                <w:highlight w:val="none"/>
              </w:rPr>
            </w:pPr>
            <w:r>
              <w:rPr>
                <w:rFonts w:hint="eastAsia" w:ascii="宋体"/>
                <w:b/>
                <w:sz w:val="21"/>
                <w:szCs w:val="21"/>
                <w:highlight w:val="none"/>
              </w:rPr>
              <w:t>技术标中的编号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highlight w:val="none"/>
              </w:rPr>
            </w:pPr>
            <w:r>
              <w:rPr>
                <w:rFonts w:hAnsi="宋体"/>
                <w:highlight w:val="none"/>
              </w:rPr>
              <w:t>1</w:t>
            </w:r>
            <w:r>
              <w:rPr>
                <w:rFonts w:hint="eastAsia" w:hAnsi="宋体"/>
                <w:highlight w:val="none"/>
              </w:rPr>
              <w:t>、项目经理</w:t>
            </w:r>
          </w:p>
        </w:tc>
        <w:tc>
          <w:tcPr>
            <w:tcW w:w="1042" w:type="dxa"/>
            <w:gridSpan w:val="2"/>
            <w:vAlign w:val="center"/>
          </w:tcPr>
          <w:p>
            <w:pPr>
              <w:pStyle w:val="23"/>
              <w:adjustRightInd w:val="0"/>
              <w:snapToGrid w:val="0"/>
              <w:spacing w:line="300" w:lineRule="auto"/>
              <w:jc w:val="center"/>
              <w:rPr>
                <w:rFonts w:hAnsi="宋体"/>
                <w:highlight w:val="none"/>
              </w:rPr>
            </w:pPr>
          </w:p>
        </w:tc>
        <w:tc>
          <w:tcPr>
            <w:tcW w:w="862" w:type="dxa"/>
            <w:vAlign w:val="center"/>
          </w:tcPr>
          <w:p>
            <w:pPr>
              <w:pStyle w:val="23"/>
              <w:adjustRightInd w:val="0"/>
              <w:snapToGrid w:val="0"/>
              <w:spacing w:line="300" w:lineRule="auto"/>
              <w:jc w:val="center"/>
              <w:rPr>
                <w:rFonts w:hAnsi="宋体"/>
                <w:highlight w:val="none"/>
              </w:rPr>
            </w:pPr>
          </w:p>
        </w:tc>
        <w:tc>
          <w:tcPr>
            <w:tcW w:w="720" w:type="dxa"/>
            <w:vAlign w:val="center"/>
          </w:tcPr>
          <w:p>
            <w:pPr>
              <w:pStyle w:val="23"/>
              <w:adjustRightInd w:val="0"/>
              <w:snapToGrid w:val="0"/>
              <w:spacing w:line="300" w:lineRule="auto"/>
              <w:jc w:val="center"/>
              <w:rPr>
                <w:rFonts w:hAnsi="宋体"/>
                <w:highlight w:val="none"/>
              </w:rPr>
            </w:pPr>
          </w:p>
        </w:tc>
        <w:tc>
          <w:tcPr>
            <w:tcW w:w="1227" w:type="dxa"/>
            <w:gridSpan w:val="2"/>
            <w:vAlign w:val="center"/>
          </w:tcPr>
          <w:p>
            <w:pPr>
              <w:pStyle w:val="23"/>
              <w:adjustRightInd w:val="0"/>
              <w:snapToGrid w:val="0"/>
              <w:spacing w:line="300" w:lineRule="auto"/>
              <w:jc w:val="center"/>
              <w:rPr>
                <w:rFonts w:hAnsi="宋体"/>
                <w:highlight w:val="none"/>
              </w:rPr>
            </w:pPr>
          </w:p>
        </w:tc>
        <w:tc>
          <w:tcPr>
            <w:tcW w:w="1432" w:type="dxa"/>
            <w:vAlign w:val="center"/>
          </w:tcPr>
          <w:p>
            <w:pPr>
              <w:pStyle w:val="23"/>
              <w:adjustRightInd w:val="0"/>
              <w:snapToGrid w:val="0"/>
              <w:spacing w:line="300" w:lineRule="auto"/>
              <w:jc w:val="center"/>
              <w:rPr>
                <w:rFonts w:hAnsi="宋体"/>
                <w:highlight w:val="none"/>
              </w:rPr>
            </w:pPr>
          </w:p>
        </w:tc>
        <w:tc>
          <w:tcPr>
            <w:tcW w:w="1080" w:type="dxa"/>
            <w:vAlign w:val="center"/>
          </w:tcPr>
          <w:p>
            <w:pPr>
              <w:pStyle w:val="23"/>
              <w:adjustRightInd w:val="0"/>
              <w:snapToGrid w:val="0"/>
              <w:spacing w:line="300" w:lineRule="auto"/>
              <w:jc w:val="center"/>
              <w:rPr>
                <w:rFonts w:hAnsi="宋体"/>
                <w:highlight w:val="none"/>
              </w:rPr>
            </w:pPr>
          </w:p>
        </w:tc>
        <w:tc>
          <w:tcPr>
            <w:tcW w:w="1268" w:type="dxa"/>
            <w:vAlign w:val="center"/>
          </w:tcPr>
          <w:p>
            <w:pPr>
              <w:pStyle w:val="23"/>
              <w:adjustRightInd w:val="0"/>
              <w:snapToGrid w:val="0"/>
              <w:spacing w:line="300" w:lineRule="auto"/>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highlight w:val="none"/>
              </w:rPr>
            </w:pPr>
            <w:r>
              <w:rPr>
                <w:rFonts w:hAnsi="宋体"/>
                <w:highlight w:val="none"/>
              </w:rPr>
              <w:t>2</w:t>
            </w:r>
            <w:r>
              <w:rPr>
                <w:rFonts w:hint="eastAsia" w:hAnsi="宋体"/>
                <w:highlight w:val="none"/>
              </w:rPr>
              <w:t>、项目专职安全员</w:t>
            </w:r>
          </w:p>
        </w:tc>
        <w:tc>
          <w:tcPr>
            <w:tcW w:w="1042" w:type="dxa"/>
            <w:gridSpan w:val="2"/>
            <w:vAlign w:val="center"/>
          </w:tcPr>
          <w:p>
            <w:pPr>
              <w:pStyle w:val="23"/>
              <w:adjustRightInd w:val="0"/>
              <w:snapToGrid w:val="0"/>
              <w:spacing w:line="300" w:lineRule="auto"/>
              <w:jc w:val="center"/>
              <w:rPr>
                <w:rFonts w:hAnsi="宋体"/>
                <w:highlight w:val="none"/>
              </w:rPr>
            </w:pPr>
          </w:p>
        </w:tc>
        <w:tc>
          <w:tcPr>
            <w:tcW w:w="862" w:type="dxa"/>
            <w:vAlign w:val="center"/>
          </w:tcPr>
          <w:p>
            <w:pPr>
              <w:pStyle w:val="23"/>
              <w:adjustRightInd w:val="0"/>
              <w:snapToGrid w:val="0"/>
              <w:spacing w:line="300" w:lineRule="auto"/>
              <w:jc w:val="center"/>
              <w:rPr>
                <w:rFonts w:hAnsi="宋体"/>
                <w:highlight w:val="none"/>
              </w:rPr>
            </w:pPr>
          </w:p>
        </w:tc>
        <w:tc>
          <w:tcPr>
            <w:tcW w:w="720" w:type="dxa"/>
            <w:vAlign w:val="center"/>
          </w:tcPr>
          <w:p>
            <w:pPr>
              <w:pStyle w:val="23"/>
              <w:adjustRightInd w:val="0"/>
              <w:snapToGrid w:val="0"/>
              <w:spacing w:line="300" w:lineRule="auto"/>
              <w:jc w:val="center"/>
              <w:rPr>
                <w:rFonts w:hAnsi="宋体"/>
                <w:highlight w:val="none"/>
              </w:rPr>
            </w:pPr>
            <w:r>
              <w:rPr>
                <w:rFonts w:hint="eastAsia" w:hAnsi="宋体"/>
                <w:highlight w:val="none"/>
              </w:rPr>
              <w:t>——</w:t>
            </w:r>
          </w:p>
        </w:tc>
        <w:tc>
          <w:tcPr>
            <w:tcW w:w="1227" w:type="dxa"/>
            <w:gridSpan w:val="2"/>
            <w:vAlign w:val="center"/>
          </w:tcPr>
          <w:p>
            <w:pPr>
              <w:pStyle w:val="23"/>
              <w:adjustRightInd w:val="0"/>
              <w:snapToGrid w:val="0"/>
              <w:spacing w:line="300" w:lineRule="auto"/>
              <w:jc w:val="center"/>
              <w:rPr>
                <w:rFonts w:hAnsi="宋体"/>
                <w:highlight w:val="none"/>
              </w:rPr>
            </w:pPr>
            <w:r>
              <w:rPr>
                <w:rFonts w:hint="eastAsia" w:hAnsi="宋体"/>
                <w:highlight w:val="none"/>
              </w:rPr>
              <w:t>——</w:t>
            </w:r>
          </w:p>
        </w:tc>
        <w:tc>
          <w:tcPr>
            <w:tcW w:w="1432" w:type="dxa"/>
            <w:vAlign w:val="center"/>
          </w:tcPr>
          <w:p>
            <w:pPr>
              <w:pStyle w:val="23"/>
              <w:adjustRightInd w:val="0"/>
              <w:snapToGrid w:val="0"/>
              <w:spacing w:line="300" w:lineRule="auto"/>
              <w:jc w:val="center"/>
              <w:rPr>
                <w:rFonts w:hAnsi="宋体"/>
                <w:highlight w:val="none"/>
              </w:rPr>
            </w:pPr>
          </w:p>
        </w:tc>
        <w:tc>
          <w:tcPr>
            <w:tcW w:w="1080" w:type="dxa"/>
            <w:vAlign w:val="center"/>
          </w:tcPr>
          <w:p>
            <w:pPr>
              <w:pStyle w:val="23"/>
              <w:adjustRightInd w:val="0"/>
              <w:snapToGrid w:val="0"/>
              <w:spacing w:line="300" w:lineRule="auto"/>
              <w:jc w:val="center"/>
              <w:rPr>
                <w:rFonts w:hAnsi="宋体"/>
                <w:highlight w:val="none"/>
              </w:rPr>
            </w:pPr>
          </w:p>
        </w:tc>
        <w:tc>
          <w:tcPr>
            <w:tcW w:w="1268" w:type="dxa"/>
            <w:vAlign w:val="center"/>
          </w:tcPr>
          <w:p>
            <w:pPr>
              <w:pStyle w:val="23"/>
              <w:adjustRightInd w:val="0"/>
              <w:snapToGrid w:val="0"/>
              <w:spacing w:line="300" w:lineRule="auto"/>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highlight w:val="none"/>
              </w:rPr>
            </w:pPr>
            <w:r>
              <w:rPr>
                <w:rFonts w:hAnsi="宋体"/>
                <w:highlight w:val="none"/>
              </w:rPr>
              <w:t>3</w:t>
            </w:r>
            <w:r>
              <w:rPr>
                <w:rFonts w:hint="eastAsia" w:hAnsi="宋体"/>
                <w:highlight w:val="none"/>
              </w:rPr>
              <w:t>、项目技术负责人</w:t>
            </w:r>
          </w:p>
        </w:tc>
        <w:tc>
          <w:tcPr>
            <w:tcW w:w="1042" w:type="dxa"/>
            <w:gridSpan w:val="2"/>
            <w:vAlign w:val="center"/>
          </w:tcPr>
          <w:p>
            <w:pPr>
              <w:pStyle w:val="23"/>
              <w:adjustRightInd w:val="0"/>
              <w:snapToGrid w:val="0"/>
              <w:spacing w:line="300" w:lineRule="auto"/>
              <w:jc w:val="center"/>
              <w:rPr>
                <w:rFonts w:hAnsi="宋体"/>
                <w:highlight w:val="none"/>
              </w:rPr>
            </w:pPr>
          </w:p>
        </w:tc>
        <w:tc>
          <w:tcPr>
            <w:tcW w:w="862" w:type="dxa"/>
            <w:vAlign w:val="center"/>
          </w:tcPr>
          <w:p>
            <w:pPr>
              <w:pStyle w:val="23"/>
              <w:adjustRightInd w:val="0"/>
              <w:snapToGrid w:val="0"/>
              <w:spacing w:line="300" w:lineRule="auto"/>
              <w:jc w:val="center"/>
              <w:rPr>
                <w:rFonts w:hAnsi="宋体"/>
                <w:highlight w:val="none"/>
              </w:rPr>
            </w:pPr>
          </w:p>
        </w:tc>
        <w:tc>
          <w:tcPr>
            <w:tcW w:w="720" w:type="dxa"/>
            <w:vAlign w:val="center"/>
          </w:tcPr>
          <w:p>
            <w:pPr>
              <w:pStyle w:val="23"/>
              <w:adjustRightInd w:val="0"/>
              <w:snapToGrid w:val="0"/>
              <w:spacing w:line="300" w:lineRule="auto"/>
              <w:jc w:val="center"/>
              <w:rPr>
                <w:rFonts w:hAnsi="宋体"/>
                <w:highlight w:val="none"/>
              </w:rPr>
            </w:pPr>
          </w:p>
        </w:tc>
        <w:tc>
          <w:tcPr>
            <w:tcW w:w="1227" w:type="dxa"/>
            <w:gridSpan w:val="2"/>
            <w:vAlign w:val="center"/>
          </w:tcPr>
          <w:p>
            <w:pPr>
              <w:pStyle w:val="23"/>
              <w:adjustRightInd w:val="0"/>
              <w:snapToGrid w:val="0"/>
              <w:spacing w:line="300" w:lineRule="auto"/>
              <w:jc w:val="center"/>
              <w:rPr>
                <w:rFonts w:hAnsi="宋体"/>
                <w:highlight w:val="none"/>
              </w:rPr>
            </w:pPr>
          </w:p>
        </w:tc>
        <w:tc>
          <w:tcPr>
            <w:tcW w:w="1432" w:type="dxa"/>
            <w:vAlign w:val="center"/>
          </w:tcPr>
          <w:p>
            <w:pPr>
              <w:pStyle w:val="23"/>
              <w:adjustRightInd w:val="0"/>
              <w:snapToGrid w:val="0"/>
              <w:spacing w:line="300" w:lineRule="auto"/>
              <w:jc w:val="center"/>
              <w:rPr>
                <w:rFonts w:hAnsi="宋体"/>
                <w:highlight w:val="none"/>
              </w:rPr>
            </w:pPr>
            <w:r>
              <w:rPr>
                <w:rFonts w:hint="eastAsia" w:hAnsi="宋体"/>
                <w:highlight w:val="none"/>
              </w:rPr>
              <w:t>不作要求</w:t>
            </w:r>
          </w:p>
        </w:tc>
        <w:tc>
          <w:tcPr>
            <w:tcW w:w="1080" w:type="dxa"/>
            <w:vAlign w:val="center"/>
          </w:tcPr>
          <w:p>
            <w:pPr>
              <w:pStyle w:val="23"/>
              <w:adjustRightInd w:val="0"/>
              <w:snapToGrid w:val="0"/>
              <w:spacing w:line="300" w:lineRule="auto"/>
              <w:jc w:val="center"/>
              <w:rPr>
                <w:rFonts w:hAnsi="宋体"/>
                <w:highlight w:val="none"/>
              </w:rPr>
            </w:pPr>
          </w:p>
        </w:tc>
        <w:tc>
          <w:tcPr>
            <w:tcW w:w="1268" w:type="dxa"/>
            <w:vAlign w:val="center"/>
          </w:tcPr>
          <w:p>
            <w:pPr>
              <w:pStyle w:val="23"/>
              <w:adjustRightInd w:val="0"/>
              <w:snapToGrid w:val="0"/>
              <w:spacing w:line="300" w:lineRule="auto"/>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highlight w:val="none"/>
              </w:rPr>
            </w:pPr>
            <w:r>
              <w:rPr>
                <w:rFonts w:hAnsi="宋体"/>
                <w:highlight w:val="none"/>
              </w:rPr>
              <w:t>4</w:t>
            </w:r>
            <w:r>
              <w:rPr>
                <w:rFonts w:hint="eastAsia" w:hAnsi="宋体"/>
                <w:highlight w:val="none"/>
              </w:rPr>
              <w:t>、项目专职施工员</w:t>
            </w:r>
          </w:p>
        </w:tc>
        <w:tc>
          <w:tcPr>
            <w:tcW w:w="1042" w:type="dxa"/>
            <w:gridSpan w:val="2"/>
            <w:vAlign w:val="center"/>
          </w:tcPr>
          <w:p>
            <w:pPr>
              <w:pStyle w:val="23"/>
              <w:adjustRightInd w:val="0"/>
              <w:snapToGrid w:val="0"/>
              <w:spacing w:line="300" w:lineRule="auto"/>
              <w:jc w:val="center"/>
              <w:rPr>
                <w:rFonts w:hAnsi="宋体"/>
                <w:highlight w:val="none"/>
              </w:rPr>
            </w:pPr>
          </w:p>
        </w:tc>
        <w:tc>
          <w:tcPr>
            <w:tcW w:w="862" w:type="dxa"/>
            <w:vAlign w:val="center"/>
          </w:tcPr>
          <w:p>
            <w:pPr>
              <w:pStyle w:val="23"/>
              <w:adjustRightInd w:val="0"/>
              <w:snapToGrid w:val="0"/>
              <w:spacing w:line="300" w:lineRule="auto"/>
              <w:jc w:val="center"/>
              <w:rPr>
                <w:rFonts w:hAnsi="宋体"/>
                <w:highlight w:val="none"/>
              </w:rPr>
            </w:pPr>
          </w:p>
        </w:tc>
        <w:tc>
          <w:tcPr>
            <w:tcW w:w="720" w:type="dxa"/>
            <w:vAlign w:val="center"/>
          </w:tcPr>
          <w:p>
            <w:pPr>
              <w:pStyle w:val="23"/>
              <w:adjustRightInd w:val="0"/>
              <w:snapToGrid w:val="0"/>
              <w:spacing w:line="300" w:lineRule="auto"/>
              <w:jc w:val="center"/>
              <w:rPr>
                <w:rFonts w:hAnsi="宋体"/>
                <w:highlight w:val="none"/>
              </w:rPr>
            </w:pPr>
          </w:p>
        </w:tc>
        <w:tc>
          <w:tcPr>
            <w:tcW w:w="1227" w:type="dxa"/>
            <w:gridSpan w:val="2"/>
            <w:vAlign w:val="center"/>
          </w:tcPr>
          <w:p>
            <w:pPr>
              <w:pStyle w:val="23"/>
              <w:adjustRightInd w:val="0"/>
              <w:snapToGrid w:val="0"/>
              <w:spacing w:line="300" w:lineRule="auto"/>
              <w:jc w:val="center"/>
              <w:rPr>
                <w:rFonts w:hAnsi="宋体"/>
                <w:highlight w:val="none"/>
              </w:rPr>
            </w:pPr>
          </w:p>
        </w:tc>
        <w:tc>
          <w:tcPr>
            <w:tcW w:w="1432" w:type="dxa"/>
            <w:vAlign w:val="center"/>
          </w:tcPr>
          <w:p>
            <w:pPr>
              <w:pStyle w:val="23"/>
              <w:adjustRightInd w:val="0"/>
              <w:snapToGrid w:val="0"/>
              <w:spacing w:line="300" w:lineRule="auto"/>
              <w:jc w:val="center"/>
              <w:rPr>
                <w:rFonts w:hAnsi="宋体"/>
                <w:highlight w:val="none"/>
              </w:rPr>
            </w:pPr>
            <w:r>
              <w:rPr>
                <w:rFonts w:hint="eastAsia" w:hAnsi="宋体"/>
                <w:highlight w:val="none"/>
              </w:rPr>
              <w:t>不作要求</w:t>
            </w:r>
          </w:p>
        </w:tc>
        <w:tc>
          <w:tcPr>
            <w:tcW w:w="1080" w:type="dxa"/>
            <w:vAlign w:val="center"/>
          </w:tcPr>
          <w:p>
            <w:pPr>
              <w:pStyle w:val="23"/>
              <w:adjustRightInd w:val="0"/>
              <w:snapToGrid w:val="0"/>
              <w:spacing w:line="300" w:lineRule="auto"/>
              <w:jc w:val="center"/>
              <w:rPr>
                <w:rFonts w:hAnsi="宋体"/>
                <w:highlight w:val="none"/>
              </w:rPr>
            </w:pPr>
          </w:p>
        </w:tc>
        <w:tc>
          <w:tcPr>
            <w:tcW w:w="1268" w:type="dxa"/>
            <w:vAlign w:val="center"/>
          </w:tcPr>
          <w:p>
            <w:pPr>
              <w:pStyle w:val="23"/>
              <w:adjustRightInd w:val="0"/>
              <w:snapToGrid w:val="0"/>
              <w:spacing w:line="300" w:lineRule="auto"/>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highlight w:val="none"/>
              </w:rPr>
            </w:pPr>
            <w:r>
              <w:rPr>
                <w:rFonts w:hAnsi="宋体"/>
                <w:highlight w:val="none"/>
              </w:rPr>
              <w:t>5</w:t>
            </w:r>
            <w:r>
              <w:rPr>
                <w:rFonts w:hint="eastAsia" w:hAnsi="宋体"/>
                <w:highlight w:val="none"/>
              </w:rPr>
              <w:t>、项目专职质量员</w:t>
            </w:r>
          </w:p>
        </w:tc>
        <w:tc>
          <w:tcPr>
            <w:tcW w:w="1042" w:type="dxa"/>
            <w:gridSpan w:val="2"/>
            <w:vAlign w:val="center"/>
          </w:tcPr>
          <w:p>
            <w:pPr>
              <w:pStyle w:val="23"/>
              <w:adjustRightInd w:val="0"/>
              <w:snapToGrid w:val="0"/>
              <w:spacing w:line="300" w:lineRule="auto"/>
              <w:jc w:val="center"/>
              <w:rPr>
                <w:rFonts w:hAnsi="宋体"/>
                <w:highlight w:val="none"/>
              </w:rPr>
            </w:pPr>
          </w:p>
        </w:tc>
        <w:tc>
          <w:tcPr>
            <w:tcW w:w="862" w:type="dxa"/>
            <w:vAlign w:val="center"/>
          </w:tcPr>
          <w:p>
            <w:pPr>
              <w:pStyle w:val="23"/>
              <w:adjustRightInd w:val="0"/>
              <w:snapToGrid w:val="0"/>
              <w:spacing w:line="300" w:lineRule="auto"/>
              <w:jc w:val="center"/>
              <w:rPr>
                <w:rFonts w:hAnsi="宋体"/>
                <w:highlight w:val="none"/>
              </w:rPr>
            </w:pPr>
          </w:p>
        </w:tc>
        <w:tc>
          <w:tcPr>
            <w:tcW w:w="720" w:type="dxa"/>
            <w:vAlign w:val="center"/>
          </w:tcPr>
          <w:p>
            <w:pPr>
              <w:pStyle w:val="23"/>
              <w:adjustRightInd w:val="0"/>
              <w:snapToGrid w:val="0"/>
              <w:spacing w:line="300" w:lineRule="auto"/>
              <w:jc w:val="center"/>
              <w:rPr>
                <w:rFonts w:hAnsi="宋体"/>
                <w:highlight w:val="none"/>
              </w:rPr>
            </w:pPr>
          </w:p>
        </w:tc>
        <w:tc>
          <w:tcPr>
            <w:tcW w:w="1227" w:type="dxa"/>
            <w:gridSpan w:val="2"/>
            <w:vAlign w:val="center"/>
          </w:tcPr>
          <w:p>
            <w:pPr>
              <w:pStyle w:val="23"/>
              <w:adjustRightInd w:val="0"/>
              <w:snapToGrid w:val="0"/>
              <w:spacing w:line="300" w:lineRule="auto"/>
              <w:jc w:val="center"/>
              <w:rPr>
                <w:rFonts w:hAnsi="宋体"/>
                <w:highlight w:val="none"/>
              </w:rPr>
            </w:pPr>
          </w:p>
        </w:tc>
        <w:tc>
          <w:tcPr>
            <w:tcW w:w="1432" w:type="dxa"/>
            <w:vAlign w:val="center"/>
          </w:tcPr>
          <w:p>
            <w:pPr>
              <w:pStyle w:val="23"/>
              <w:adjustRightInd w:val="0"/>
              <w:snapToGrid w:val="0"/>
              <w:spacing w:line="300" w:lineRule="auto"/>
              <w:jc w:val="center"/>
              <w:rPr>
                <w:rFonts w:hAnsi="宋体"/>
                <w:highlight w:val="none"/>
              </w:rPr>
            </w:pPr>
            <w:r>
              <w:rPr>
                <w:rFonts w:hint="eastAsia" w:hAnsi="宋体"/>
                <w:highlight w:val="none"/>
              </w:rPr>
              <w:t>不作要求</w:t>
            </w:r>
          </w:p>
        </w:tc>
        <w:tc>
          <w:tcPr>
            <w:tcW w:w="1080" w:type="dxa"/>
            <w:vAlign w:val="center"/>
          </w:tcPr>
          <w:p>
            <w:pPr>
              <w:pStyle w:val="23"/>
              <w:adjustRightInd w:val="0"/>
              <w:snapToGrid w:val="0"/>
              <w:spacing w:line="300" w:lineRule="auto"/>
              <w:jc w:val="center"/>
              <w:rPr>
                <w:rFonts w:hAnsi="宋体"/>
                <w:highlight w:val="none"/>
              </w:rPr>
            </w:pPr>
          </w:p>
        </w:tc>
        <w:tc>
          <w:tcPr>
            <w:tcW w:w="1268" w:type="dxa"/>
            <w:vAlign w:val="center"/>
          </w:tcPr>
          <w:p>
            <w:pPr>
              <w:pStyle w:val="23"/>
              <w:adjustRightInd w:val="0"/>
              <w:snapToGrid w:val="0"/>
              <w:spacing w:line="300" w:lineRule="auto"/>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highlight w:val="none"/>
              </w:rPr>
            </w:pPr>
            <w:r>
              <w:rPr>
                <w:rFonts w:hAnsi="宋体"/>
                <w:highlight w:val="none"/>
              </w:rPr>
              <w:t>6</w:t>
            </w:r>
            <w:r>
              <w:rPr>
                <w:rFonts w:hint="eastAsia" w:hAnsi="宋体"/>
                <w:highlight w:val="none"/>
              </w:rPr>
              <w:t>、项目专职材料员</w:t>
            </w:r>
          </w:p>
        </w:tc>
        <w:tc>
          <w:tcPr>
            <w:tcW w:w="1042" w:type="dxa"/>
            <w:gridSpan w:val="2"/>
            <w:vAlign w:val="center"/>
          </w:tcPr>
          <w:p>
            <w:pPr>
              <w:pStyle w:val="23"/>
              <w:adjustRightInd w:val="0"/>
              <w:snapToGrid w:val="0"/>
              <w:spacing w:line="300" w:lineRule="auto"/>
              <w:jc w:val="center"/>
              <w:rPr>
                <w:rFonts w:hAnsi="宋体"/>
                <w:highlight w:val="none"/>
              </w:rPr>
            </w:pPr>
          </w:p>
        </w:tc>
        <w:tc>
          <w:tcPr>
            <w:tcW w:w="862" w:type="dxa"/>
            <w:vAlign w:val="center"/>
          </w:tcPr>
          <w:p>
            <w:pPr>
              <w:pStyle w:val="23"/>
              <w:adjustRightInd w:val="0"/>
              <w:snapToGrid w:val="0"/>
              <w:spacing w:line="300" w:lineRule="auto"/>
              <w:jc w:val="center"/>
              <w:rPr>
                <w:rFonts w:hAnsi="宋体"/>
                <w:highlight w:val="none"/>
              </w:rPr>
            </w:pPr>
          </w:p>
        </w:tc>
        <w:tc>
          <w:tcPr>
            <w:tcW w:w="720" w:type="dxa"/>
            <w:vAlign w:val="center"/>
          </w:tcPr>
          <w:p>
            <w:pPr>
              <w:pStyle w:val="23"/>
              <w:adjustRightInd w:val="0"/>
              <w:snapToGrid w:val="0"/>
              <w:spacing w:line="300" w:lineRule="auto"/>
              <w:jc w:val="center"/>
              <w:rPr>
                <w:rFonts w:hAnsi="宋体"/>
                <w:highlight w:val="none"/>
              </w:rPr>
            </w:pPr>
          </w:p>
        </w:tc>
        <w:tc>
          <w:tcPr>
            <w:tcW w:w="1227" w:type="dxa"/>
            <w:gridSpan w:val="2"/>
            <w:vAlign w:val="center"/>
          </w:tcPr>
          <w:p>
            <w:pPr>
              <w:pStyle w:val="23"/>
              <w:adjustRightInd w:val="0"/>
              <w:snapToGrid w:val="0"/>
              <w:spacing w:line="300" w:lineRule="auto"/>
              <w:jc w:val="center"/>
              <w:rPr>
                <w:rFonts w:hAnsi="宋体"/>
                <w:highlight w:val="none"/>
              </w:rPr>
            </w:pPr>
          </w:p>
        </w:tc>
        <w:tc>
          <w:tcPr>
            <w:tcW w:w="1432" w:type="dxa"/>
            <w:vAlign w:val="center"/>
          </w:tcPr>
          <w:p>
            <w:pPr>
              <w:pStyle w:val="23"/>
              <w:adjustRightInd w:val="0"/>
              <w:snapToGrid w:val="0"/>
              <w:spacing w:line="300" w:lineRule="auto"/>
              <w:jc w:val="center"/>
              <w:rPr>
                <w:rFonts w:hAnsi="宋体"/>
                <w:highlight w:val="none"/>
              </w:rPr>
            </w:pPr>
            <w:r>
              <w:rPr>
                <w:rFonts w:hint="eastAsia" w:hAnsi="宋体"/>
                <w:highlight w:val="none"/>
              </w:rPr>
              <w:t>不作要求</w:t>
            </w:r>
          </w:p>
        </w:tc>
        <w:tc>
          <w:tcPr>
            <w:tcW w:w="1080" w:type="dxa"/>
            <w:vAlign w:val="center"/>
          </w:tcPr>
          <w:p>
            <w:pPr>
              <w:pStyle w:val="23"/>
              <w:adjustRightInd w:val="0"/>
              <w:snapToGrid w:val="0"/>
              <w:spacing w:line="300" w:lineRule="auto"/>
              <w:jc w:val="center"/>
              <w:rPr>
                <w:rFonts w:hAnsi="宋体"/>
                <w:highlight w:val="none"/>
              </w:rPr>
            </w:pPr>
          </w:p>
        </w:tc>
        <w:tc>
          <w:tcPr>
            <w:tcW w:w="1268" w:type="dxa"/>
            <w:vAlign w:val="center"/>
          </w:tcPr>
          <w:p>
            <w:pPr>
              <w:pStyle w:val="23"/>
              <w:adjustRightInd w:val="0"/>
              <w:snapToGrid w:val="0"/>
              <w:spacing w:line="300" w:lineRule="auto"/>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926" w:type="dxa"/>
            <w:gridSpan w:val="2"/>
            <w:vAlign w:val="center"/>
          </w:tcPr>
          <w:p>
            <w:pPr>
              <w:pStyle w:val="23"/>
              <w:adjustRightInd w:val="0"/>
              <w:snapToGrid w:val="0"/>
              <w:spacing w:line="300" w:lineRule="exact"/>
              <w:rPr>
                <w:rFonts w:hAnsi="宋体"/>
                <w:highlight w:val="none"/>
              </w:rPr>
            </w:pPr>
            <w:r>
              <w:rPr>
                <w:rFonts w:hAnsi="宋体"/>
                <w:highlight w:val="none"/>
              </w:rPr>
              <w:t>7</w:t>
            </w:r>
            <w:r>
              <w:rPr>
                <w:rFonts w:hint="eastAsia" w:hAnsi="宋体"/>
                <w:highlight w:val="none"/>
              </w:rPr>
              <w:t>、项目专职资料员</w:t>
            </w:r>
          </w:p>
        </w:tc>
        <w:tc>
          <w:tcPr>
            <w:tcW w:w="1042" w:type="dxa"/>
            <w:gridSpan w:val="2"/>
            <w:vAlign w:val="center"/>
          </w:tcPr>
          <w:p>
            <w:pPr>
              <w:pStyle w:val="23"/>
              <w:adjustRightInd w:val="0"/>
              <w:snapToGrid w:val="0"/>
              <w:spacing w:line="300" w:lineRule="auto"/>
              <w:jc w:val="center"/>
              <w:rPr>
                <w:rFonts w:hAnsi="宋体"/>
                <w:highlight w:val="none"/>
              </w:rPr>
            </w:pPr>
          </w:p>
        </w:tc>
        <w:tc>
          <w:tcPr>
            <w:tcW w:w="862" w:type="dxa"/>
            <w:vAlign w:val="center"/>
          </w:tcPr>
          <w:p>
            <w:pPr>
              <w:pStyle w:val="23"/>
              <w:adjustRightInd w:val="0"/>
              <w:snapToGrid w:val="0"/>
              <w:spacing w:line="300" w:lineRule="auto"/>
              <w:jc w:val="center"/>
              <w:rPr>
                <w:rFonts w:hAnsi="宋体"/>
                <w:highlight w:val="none"/>
              </w:rPr>
            </w:pPr>
          </w:p>
        </w:tc>
        <w:tc>
          <w:tcPr>
            <w:tcW w:w="720" w:type="dxa"/>
            <w:vAlign w:val="center"/>
          </w:tcPr>
          <w:p>
            <w:pPr>
              <w:pStyle w:val="23"/>
              <w:adjustRightInd w:val="0"/>
              <w:snapToGrid w:val="0"/>
              <w:spacing w:line="300" w:lineRule="auto"/>
              <w:jc w:val="center"/>
              <w:rPr>
                <w:rFonts w:hAnsi="宋体"/>
                <w:highlight w:val="none"/>
              </w:rPr>
            </w:pPr>
          </w:p>
        </w:tc>
        <w:tc>
          <w:tcPr>
            <w:tcW w:w="1227" w:type="dxa"/>
            <w:gridSpan w:val="2"/>
            <w:vAlign w:val="center"/>
          </w:tcPr>
          <w:p>
            <w:pPr>
              <w:pStyle w:val="23"/>
              <w:adjustRightInd w:val="0"/>
              <w:snapToGrid w:val="0"/>
              <w:spacing w:line="300" w:lineRule="auto"/>
              <w:jc w:val="center"/>
              <w:rPr>
                <w:rFonts w:hAnsi="宋体"/>
                <w:highlight w:val="none"/>
              </w:rPr>
            </w:pPr>
          </w:p>
        </w:tc>
        <w:tc>
          <w:tcPr>
            <w:tcW w:w="1432" w:type="dxa"/>
            <w:vAlign w:val="center"/>
          </w:tcPr>
          <w:p>
            <w:pPr>
              <w:pStyle w:val="23"/>
              <w:adjustRightInd w:val="0"/>
              <w:snapToGrid w:val="0"/>
              <w:spacing w:line="300" w:lineRule="auto"/>
              <w:jc w:val="center"/>
              <w:rPr>
                <w:rFonts w:hAnsi="宋体"/>
                <w:highlight w:val="none"/>
              </w:rPr>
            </w:pPr>
            <w:r>
              <w:rPr>
                <w:rFonts w:hint="eastAsia" w:hAnsi="宋体"/>
                <w:highlight w:val="none"/>
              </w:rPr>
              <w:t>不作要求</w:t>
            </w:r>
          </w:p>
        </w:tc>
        <w:tc>
          <w:tcPr>
            <w:tcW w:w="1080" w:type="dxa"/>
            <w:vAlign w:val="center"/>
          </w:tcPr>
          <w:p>
            <w:pPr>
              <w:pStyle w:val="23"/>
              <w:adjustRightInd w:val="0"/>
              <w:snapToGrid w:val="0"/>
              <w:spacing w:line="300" w:lineRule="auto"/>
              <w:jc w:val="center"/>
              <w:rPr>
                <w:rFonts w:hAnsi="宋体"/>
                <w:highlight w:val="none"/>
              </w:rPr>
            </w:pPr>
          </w:p>
        </w:tc>
        <w:tc>
          <w:tcPr>
            <w:tcW w:w="1268" w:type="dxa"/>
            <w:vAlign w:val="center"/>
          </w:tcPr>
          <w:p>
            <w:pPr>
              <w:pStyle w:val="23"/>
              <w:adjustRightInd w:val="0"/>
              <w:snapToGrid w:val="0"/>
              <w:spacing w:line="300" w:lineRule="auto"/>
              <w:jc w:val="center"/>
              <w:rPr>
                <w:rFonts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57" w:type="dxa"/>
            <w:gridSpan w:val="11"/>
            <w:vAlign w:val="center"/>
          </w:tcPr>
          <w:p>
            <w:pPr>
              <w:pStyle w:val="23"/>
              <w:adjustRightInd w:val="0"/>
              <w:snapToGrid w:val="0"/>
              <w:spacing w:line="300" w:lineRule="auto"/>
              <w:jc w:val="center"/>
              <w:rPr>
                <w:rFonts w:hAnsi="宋体"/>
                <w:b/>
                <w:highlight w:val="none"/>
              </w:rPr>
            </w:pPr>
            <w:r>
              <w:rPr>
                <w:rFonts w:hint="eastAsia" w:hAnsi="宋体"/>
                <w:b/>
                <w:highlight w:val="none"/>
              </w:rPr>
              <w:t>公司分管领导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768" w:type="dxa"/>
            <w:vAlign w:val="center"/>
          </w:tcPr>
          <w:p>
            <w:pPr>
              <w:jc w:val="center"/>
              <w:rPr>
                <w:rFonts w:ascii="宋体"/>
                <w:sz w:val="21"/>
                <w:szCs w:val="21"/>
                <w:highlight w:val="none"/>
              </w:rPr>
            </w:pPr>
            <w:r>
              <w:rPr>
                <w:rFonts w:hint="eastAsia" w:ascii="宋体"/>
                <w:sz w:val="21"/>
                <w:szCs w:val="21"/>
                <w:highlight w:val="none"/>
              </w:rPr>
              <w:t>姓 名</w:t>
            </w:r>
          </w:p>
        </w:tc>
        <w:tc>
          <w:tcPr>
            <w:tcW w:w="1158" w:type="dxa"/>
            <w:vAlign w:val="center"/>
          </w:tcPr>
          <w:p>
            <w:pPr>
              <w:jc w:val="center"/>
              <w:rPr>
                <w:rFonts w:ascii="宋体"/>
                <w:sz w:val="21"/>
                <w:szCs w:val="21"/>
                <w:highlight w:val="none"/>
              </w:rPr>
            </w:pPr>
          </w:p>
        </w:tc>
        <w:tc>
          <w:tcPr>
            <w:tcW w:w="963" w:type="dxa"/>
            <w:vAlign w:val="center"/>
          </w:tcPr>
          <w:p>
            <w:pPr>
              <w:jc w:val="center"/>
              <w:rPr>
                <w:rFonts w:ascii="宋体"/>
                <w:sz w:val="21"/>
                <w:szCs w:val="21"/>
                <w:highlight w:val="none"/>
              </w:rPr>
            </w:pPr>
            <w:r>
              <w:rPr>
                <w:rFonts w:hint="eastAsia" w:ascii="宋体"/>
                <w:sz w:val="21"/>
                <w:szCs w:val="21"/>
                <w:highlight w:val="none"/>
              </w:rPr>
              <w:t>职 务</w:t>
            </w:r>
          </w:p>
        </w:tc>
        <w:tc>
          <w:tcPr>
            <w:tcW w:w="941" w:type="dxa"/>
            <w:gridSpan w:val="2"/>
            <w:vAlign w:val="center"/>
          </w:tcPr>
          <w:p>
            <w:pPr>
              <w:jc w:val="center"/>
              <w:rPr>
                <w:rFonts w:ascii="宋体"/>
                <w:sz w:val="21"/>
                <w:szCs w:val="21"/>
                <w:highlight w:val="none"/>
              </w:rPr>
            </w:pPr>
          </w:p>
        </w:tc>
        <w:tc>
          <w:tcPr>
            <w:tcW w:w="1939" w:type="dxa"/>
            <w:gridSpan w:val="2"/>
            <w:vAlign w:val="center"/>
          </w:tcPr>
          <w:p>
            <w:pPr>
              <w:jc w:val="center"/>
              <w:rPr>
                <w:rFonts w:ascii="宋体"/>
                <w:sz w:val="21"/>
                <w:szCs w:val="21"/>
                <w:highlight w:val="none"/>
              </w:rPr>
            </w:pPr>
            <w:r>
              <w:rPr>
                <w:rFonts w:hint="eastAsia" w:ascii="宋体"/>
                <w:sz w:val="21"/>
                <w:szCs w:val="21"/>
                <w:highlight w:val="none"/>
              </w:rPr>
              <w:t>办公室电话</w:t>
            </w:r>
          </w:p>
          <w:p>
            <w:pPr>
              <w:jc w:val="center"/>
              <w:rPr>
                <w:rFonts w:ascii="宋体"/>
                <w:sz w:val="21"/>
                <w:szCs w:val="21"/>
                <w:highlight w:val="none"/>
              </w:rPr>
            </w:pPr>
            <w:r>
              <w:rPr>
                <w:rFonts w:hint="eastAsia" w:ascii="宋体"/>
                <w:sz w:val="21"/>
                <w:szCs w:val="21"/>
                <w:highlight w:val="none"/>
              </w:rPr>
              <w:t>手      机</w:t>
            </w:r>
          </w:p>
        </w:tc>
        <w:tc>
          <w:tcPr>
            <w:tcW w:w="3788" w:type="dxa"/>
            <w:gridSpan w:val="4"/>
          </w:tcPr>
          <w:p>
            <w:pPr>
              <w:pStyle w:val="23"/>
              <w:adjustRightInd w:val="0"/>
              <w:snapToGrid w:val="0"/>
              <w:spacing w:line="300" w:lineRule="auto"/>
              <w:rPr>
                <w:rFonts w:hAnsi="宋体"/>
                <w:highlight w:val="none"/>
              </w:rPr>
            </w:pPr>
          </w:p>
        </w:tc>
      </w:tr>
    </w:tbl>
    <w:p>
      <w:pPr>
        <w:pStyle w:val="23"/>
        <w:adjustRightInd w:val="0"/>
        <w:snapToGrid w:val="0"/>
        <w:spacing w:line="300" w:lineRule="auto"/>
        <w:rPr>
          <w:rFonts w:hAnsi="宋体"/>
          <w:b/>
          <w:highlight w:val="none"/>
        </w:rPr>
      </w:pPr>
    </w:p>
    <w:p>
      <w:pPr>
        <w:pStyle w:val="23"/>
        <w:adjustRightInd w:val="0"/>
        <w:snapToGrid w:val="0"/>
        <w:spacing w:line="400" w:lineRule="exact"/>
        <w:rPr>
          <w:rFonts w:hAnsi="宋体"/>
          <w:b/>
          <w:highlight w:val="none"/>
        </w:rPr>
      </w:pPr>
      <w:r>
        <w:rPr>
          <w:rFonts w:hint="eastAsia" w:hAnsi="宋体"/>
          <w:b/>
          <w:highlight w:val="none"/>
        </w:rPr>
        <w:t>注：1、投标人必须如实详细填写，不得少项漏项，相关人员按《建筑施工企业安全生产管理机构设置及专职安全生产管理人员配备办法》（建质(2008)91号）要求配备的有关规定进行配备，相应表格可自行扩展。否则评标委员会将否决其投标。</w:t>
      </w:r>
    </w:p>
    <w:p>
      <w:pPr>
        <w:pStyle w:val="23"/>
        <w:adjustRightInd w:val="0"/>
        <w:snapToGrid w:val="0"/>
        <w:spacing w:line="400" w:lineRule="exact"/>
        <w:ind w:firstLine="413" w:firstLineChars="196"/>
        <w:rPr>
          <w:rFonts w:hAnsi="宋体"/>
          <w:b/>
          <w:highlight w:val="none"/>
        </w:rPr>
      </w:pPr>
      <w:r>
        <w:rPr>
          <w:rFonts w:hint="eastAsia" w:hAnsi="宋体"/>
          <w:b/>
          <w:highlight w:val="none"/>
        </w:rPr>
        <w:t>2、现场人员要求月到位天数不少于22天，“承诺月到位天数”要求填写天数。</w:t>
      </w:r>
    </w:p>
    <w:p>
      <w:pPr>
        <w:pStyle w:val="23"/>
        <w:adjustRightInd w:val="0"/>
        <w:snapToGrid w:val="0"/>
        <w:spacing w:line="400" w:lineRule="exact"/>
        <w:rPr>
          <w:rFonts w:hAnsi="宋体"/>
          <w:b/>
          <w:highlight w:val="none"/>
        </w:rPr>
      </w:pPr>
      <w:r>
        <w:rPr>
          <w:rFonts w:hint="eastAsia" w:hAnsi="宋体"/>
          <w:b/>
          <w:highlight w:val="none"/>
        </w:rPr>
        <w:t xml:space="preserve">    3、项目技术负责人职称证书、项目专职施工员、项目专职质量员、项目专职资料员、项目专职材料员岗位证书复印件附本表后，且人员必须符合本项目专业要求，否则评标委员会将否决其投标。</w:t>
      </w:r>
    </w:p>
    <w:p>
      <w:pPr>
        <w:pStyle w:val="23"/>
        <w:adjustRightInd w:val="0"/>
        <w:snapToGrid w:val="0"/>
        <w:spacing w:line="400" w:lineRule="exact"/>
        <w:rPr>
          <w:rFonts w:hAnsi="宋体"/>
          <w:b/>
          <w:highlight w:val="none"/>
        </w:rPr>
      </w:pPr>
      <w:r>
        <w:rPr>
          <w:rFonts w:hint="eastAsia" w:hAnsi="宋体"/>
          <w:b/>
          <w:highlight w:val="none"/>
        </w:rPr>
        <w:t xml:space="preserve">    4、本表后需附：项目经理、项目专职安全员、项目技术负责人、项目专职施工员、项目专职质量员、项目专职资料员、项目专职材料员的养老保险交纳凭证原件（退休人员须提交退休证，年龄不超过60周岁）（副本可采用复印件），且人员必须符合本项目专业要求，否则评标委员会将否决其投标。</w:t>
      </w:r>
    </w:p>
    <w:p>
      <w:pPr>
        <w:pStyle w:val="23"/>
        <w:adjustRightInd w:val="0"/>
        <w:snapToGrid w:val="0"/>
        <w:spacing w:line="360" w:lineRule="exact"/>
        <w:ind w:firstLine="420" w:firstLineChars="200"/>
        <w:rPr>
          <w:rFonts w:hAnsi="宋体"/>
          <w:highlight w:val="none"/>
        </w:rPr>
      </w:pPr>
    </w:p>
    <w:p>
      <w:pPr>
        <w:pStyle w:val="23"/>
        <w:adjustRightInd w:val="0"/>
        <w:snapToGrid w:val="0"/>
        <w:spacing w:line="360" w:lineRule="exact"/>
        <w:ind w:firstLine="420" w:firstLineChars="200"/>
        <w:rPr>
          <w:rFonts w:hAnsi="宋体"/>
          <w:highlight w:val="none"/>
        </w:rPr>
      </w:pPr>
      <w:r>
        <w:rPr>
          <w:rFonts w:hint="eastAsia" w:hAnsi="宋体"/>
          <w:highlight w:val="none"/>
        </w:rPr>
        <w:t>投标人（公章）：</w:t>
      </w:r>
    </w:p>
    <w:p>
      <w:pPr>
        <w:pStyle w:val="23"/>
        <w:adjustRightInd w:val="0"/>
        <w:snapToGrid w:val="0"/>
        <w:spacing w:line="360" w:lineRule="exact"/>
        <w:rPr>
          <w:rFonts w:hAnsi="宋体"/>
          <w:highlight w:val="none"/>
        </w:rPr>
      </w:pPr>
    </w:p>
    <w:p>
      <w:pPr>
        <w:pStyle w:val="23"/>
        <w:adjustRightInd w:val="0"/>
        <w:snapToGrid w:val="0"/>
        <w:spacing w:line="360" w:lineRule="exact"/>
        <w:ind w:firstLine="420" w:firstLineChars="200"/>
        <w:rPr>
          <w:rFonts w:hAnsi="宋体"/>
          <w:highlight w:val="none"/>
        </w:rPr>
      </w:pPr>
      <w:r>
        <w:rPr>
          <w:rFonts w:hint="eastAsia" w:hAnsi="宋体"/>
          <w:highlight w:val="none"/>
        </w:rPr>
        <w:t>法定代表人（签字或盖章）：</w:t>
      </w:r>
    </w:p>
    <w:p>
      <w:pPr>
        <w:pStyle w:val="23"/>
        <w:adjustRightInd w:val="0"/>
        <w:snapToGrid w:val="0"/>
        <w:spacing w:line="360" w:lineRule="exact"/>
        <w:rPr>
          <w:rFonts w:hAnsi="宋体"/>
          <w:highlight w:val="none"/>
        </w:rPr>
      </w:pPr>
    </w:p>
    <w:p>
      <w:pPr>
        <w:pStyle w:val="23"/>
        <w:adjustRightInd w:val="0"/>
        <w:snapToGrid w:val="0"/>
        <w:spacing w:line="360" w:lineRule="exact"/>
        <w:rPr>
          <w:rFonts w:hAnsi="宋体"/>
          <w:highlight w:val="none"/>
        </w:rPr>
      </w:pPr>
      <w:r>
        <w:rPr>
          <w:rFonts w:hint="eastAsia" w:hAnsi="宋体"/>
          <w:highlight w:val="none"/>
        </w:rPr>
        <w:t>填报日期：</w:t>
      </w:r>
      <w:r>
        <w:rPr>
          <w:rFonts w:hint="eastAsia" w:hAnsi="宋体"/>
          <w:highlight w:val="none"/>
          <w:u w:val="single"/>
        </w:rPr>
        <w:t xml:space="preserve">       </w:t>
      </w:r>
      <w:r>
        <w:rPr>
          <w:rFonts w:hint="eastAsia" w:hAnsi="宋体"/>
          <w:highlight w:val="none"/>
        </w:rPr>
        <w:t>年</w:t>
      </w:r>
      <w:r>
        <w:rPr>
          <w:rFonts w:hint="eastAsia" w:hAnsi="宋体"/>
          <w:highlight w:val="none"/>
          <w:u w:val="single"/>
        </w:rPr>
        <w:t xml:space="preserve">     </w:t>
      </w:r>
      <w:r>
        <w:rPr>
          <w:rFonts w:hint="eastAsia" w:hAnsi="宋体"/>
          <w:highlight w:val="none"/>
        </w:rPr>
        <w:t>月</w:t>
      </w:r>
      <w:r>
        <w:rPr>
          <w:rFonts w:hint="eastAsia" w:hAnsi="宋体"/>
          <w:highlight w:val="none"/>
          <w:u w:val="single"/>
        </w:rPr>
        <w:t xml:space="preserve">     </w:t>
      </w:r>
      <w:r>
        <w:rPr>
          <w:rFonts w:hint="eastAsia" w:hAnsi="宋体"/>
          <w:highlight w:val="none"/>
        </w:rPr>
        <w:t xml:space="preserve">日 </w:t>
      </w:r>
    </w:p>
    <w:p>
      <w:pPr>
        <w:pStyle w:val="32"/>
        <w:spacing w:before="0" w:after="0" w:line="700" w:lineRule="exact"/>
        <w:rPr>
          <w:rFonts w:ascii="宋体" w:hAnsi="宋体" w:eastAsia="宋体"/>
          <w:color w:val="auto"/>
          <w:highlight w:val="none"/>
        </w:rPr>
      </w:pPr>
      <w:bookmarkStart w:id="444" w:name="_Toc369509237"/>
      <w:bookmarkStart w:id="445" w:name="_Toc366679766"/>
      <w:r>
        <w:rPr>
          <w:rFonts w:hint="eastAsia" w:ascii="宋体" w:hAnsi="宋体" w:eastAsia="宋体"/>
          <w:color w:val="auto"/>
          <w:highlight w:val="none"/>
        </w:rPr>
        <w:t>10、投标单位资格自查表</w:t>
      </w:r>
      <w:bookmarkEnd w:id="444"/>
      <w:bookmarkEnd w:id="445"/>
    </w:p>
    <w:tbl>
      <w:tblPr>
        <w:tblStyle w:val="51"/>
        <w:tblW w:w="9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709"/>
        <w:gridCol w:w="2960"/>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pStyle w:val="23"/>
              <w:adjustRightInd w:val="0"/>
              <w:snapToGrid w:val="0"/>
              <w:spacing w:line="300" w:lineRule="auto"/>
              <w:jc w:val="center"/>
              <w:rPr>
                <w:rFonts w:hAnsi="宋体"/>
                <w:b/>
                <w:highlight w:val="none"/>
              </w:rPr>
            </w:pPr>
            <w:r>
              <w:rPr>
                <w:rFonts w:hint="eastAsia" w:hAnsi="宋体"/>
                <w:b/>
                <w:highlight w:val="none"/>
              </w:rPr>
              <w:t>序号</w:t>
            </w:r>
          </w:p>
        </w:tc>
        <w:tc>
          <w:tcPr>
            <w:tcW w:w="3709" w:type="dxa"/>
            <w:vAlign w:val="center"/>
          </w:tcPr>
          <w:p>
            <w:pPr>
              <w:pStyle w:val="23"/>
              <w:adjustRightInd w:val="0"/>
              <w:snapToGrid w:val="0"/>
              <w:spacing w:line="300" w:lineRule="auto"/>
              <w:jc w:val="center"/>
              <w:rPr>
                <w:rFonts w:hAnsi="宋体"/>
                <w:b/>
                <w:highlight w:val="none"/>
              </w:rPr>
            </w:pPr>
            <w:r>
              <w:rPr>
                <w:rFonts w:hint="eastAsia" w:hAnsi="宋体"/>
                <w:b/>
                <w:highlight w:val="none"/>
              </w:rPr>
              <w:t>自 查 内 容</w:t>
            </w:r>
          </w:p>
        </w:tc>
        <w:tc>
          <w:tcPr>
            <w:tcW w:w="2960" w:type="dxa"/>
            <w:vAlign w:val="center"/>
          </w:tcPr>
          <w:p>
            <w:pPr>
              <w:pStyle w:val="23"/>
              <w:adjustRightInd w:val="0"/>
              <w:snapToGrid w:val="0"/>
              <w:spacing w:line="300" w:lineRule="auto"/>
              <w:jc w:val="center"/>
              <w:rPr>
                <w:rFonts w:hAnsi="宋体"/>
                <w:b/>
                <w:highlight w:val="none"/>
              </w:rPr>
            </w:pPr>
            <w:r>
              <w:rPr>
                <w:rFonts w:hint="eastAsia" w:hAnsi="宋体"/>
                <w:b/>
                <w:highlight w:val="none"/>
              </w:rPr>
              <w:t>招标文件要求</w:t>
            </w:r>
          </w:p>
        </w:tc>
        <w:tc>
          <w:tcPr>
            <w:tcW w:w="1731" w:type="dxa"/>
            <w:vAlign w:val="center"/>
          </w:tcPr>
          <w:p>
            <w:pPr>
              <w:pStyle w:val="23"/>
              <w:adjustRightInd w:val="0"/>
              <w:snapToGrid w:val="0"/>
              <w:spacing w:line="300" w:lineRule="auto"/>
              <w:jc w:val="center"/>
              <w:rPr>
                <w:rFonts w:hAnsi="宋体"/>
                <w:b/>
                <w:highlight w:val="none"/>
              </w:rPr>
            </w:pPr>
            <w:r>
              <w:rPr>
                <w:rFonts w:hint="eastAsia" w:hAnsi="宋体"/>
                <w:b/>
                <w:highlight w:val="none"/>
              </w:rPr>
              <w:t>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jc w:val="center"/>
              <w:rPr>
                <w:rFonts w:ascii="宋体"/>
                <w:sz w:val="21"/>
                <w:szCs w:val="21"/>
                <w:highlight w:val="none"/>
              </w:rPr>
            </w:pPr>
            <w:r>
              <w:rPr>
                <w:rFonts w:hint="eastAsia" w:ascii="宋体"/>
                <w:sz w:val="21"/>
                <w:szCs w:val="21"/>
                <w:highlight w:val="none"/>
              </w:rPr>
              <w:t>一</w:t>
            </w:r>
          </w:p>
        </w:tc>
        <w:tc>
          <w:tcPr>
            <w:tcW w:w="3709" w:type="dxa"/>
            <w:vAlign w:val="center"/>
          </w:tcPr>
          <w:p>
            <w:pPr>
              <w:pStyle w:val="23"/>
              <w:adjustRightInd w:val="0"/>
              <w:snapToGrid w:val="0"/>
              <w:spacing w:line="400" w:lineRule="exact"/>
              <w:rPr>
                <w:rFonts w:hAnsi="宋体"/>
                <w:highlight w:val="none"/>
              </w:rPr>
            </w:pPr>
            <w:r>
              <w:rPr>
                <w:rFonts w:hint="eastAsia" w:hAnsi="宋体"/>
                <w:highlight w:val="none"/>
              </w:rPr>
              <w:t>开标必须到场人员</w:t>
            </w:r>
          </w:p>
        </w:tc>
        <w:tc>
          <w:tcPr>
            <w:tcW w:w="2960" w:type="dxa"/>
            <w:vAlign w:val="center"/>
          </w:tcPr>
          <w:p>
            <w:pPr>
              <w:pStyle w:val="23"/>
              <w:adjustRightInd w:val="0"/>
              <w:snapToGrid w:val="0"/>
              <w:jc w:val="center"/>
              <w:rPr>
                <w:rFonts w:hAnsi="宋体"/>
                <w:highlight w:val="none"/>
              </w:rPr>
            </w:pPr>
            <w:r>
              <w:rPr>
                <w:rFonts w:hint="eastAsia" w:hAnsi="宋体"/>
                <w:highlight w:val="none"/>
              </w:rPr>
              <w:t>见招标文件有关条款</w:t>
            </w:r>
          </w:p>
        </w:tc>
        <w:tc>
          <w:tcPr>
            <w:tcW w:w="1731" w:type="dxa"/>
            <w:vAlign w:val="center"/>
          </w:tcPr>
          <w:p>
            <w:pP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jc w:val="center"/>
              <w:rPr>
                <w:rFonts w:ascii="宋体"/>
                <w:sz w:val="21"/>
                <w:szCs w:val="21"/>
                <w:highlight w:val="none"/>
              </w:rPr>
            </w:pPr>
            <w:r>
              <w:rPr>
                <w:rFonts w:hint="eastAsia" w:ascii="宋体"/>
                <w:sz w:val="21"/>
                <w:szCs w:val="21"/>
                <w:highlight w:val="none"/>
              </w:rPr>
              <w:t>二</w:t>
            </w:r>
          </w:p>
        </w:tc>
        <w:tc>
          <w:tcPr>
            <w:tcW w:w="3709" w:type="dxa"/>
            <w:vAlign w:val="center"/>
          </w:tcPr>
          <w:p>
            <w:pPr>
              <w:pStyle w:val="23"/>
              <w:adjustRightInd w:val="0"/>
              <w:snapToGrid w:val="0"/>
              <w:spacing w:line="400" w:lineRule="exact"/>
              <w:rPr>
                <w:rFonts w:hAnsi="宋体"/>
                <w:highlight w:val="none"/>
              </w:rPr>
            </w:pPr>
            <w:r>
              <w:rPr>
                <w:rFonts w:hint="eastAsia" w:hAnsi="宋体"/>
                <w:highlight w:val="none"/>
              </w:rPr>
              <w:t>投标人资质类别和等级</w:t>
            </w:r>
          </w:p>
        </w:tc>
        <w:tc>
          <w:tcPr>
            <w:tcW w:w="2960" w:type="dxa"/>
            <w:vAlign w:val="center"/>
          </w:tcPr>
          <w:p>
            <w:pPr>
              <w:pStyle w:val="23"/>
              <w:adjustRightInd w:val="0"/>
              <w:snapToGrid w:val="0"/>
              <w:jc w:val="center"/>
              <w:rPr>
                <w:rFonts w:hAnsi="宋体"/>
                <w:highlight w:val="none"/>
              </w:rPr>
            </w:pPr>
            <w:r>
              <w:rPr>
                <w:rFonts w:hint="eastAsia" w:hAnsi="宋体"/>
                <w:highlight w:val="none"/>
              </w:rPr>
              <w:t>见招标文件有关条款</w:t>
            </w:r>
          </w:p>
        </w:tc>
        <w:tc>
          <w:tcPr>
            <w:tcW w:w="1731" w:type="dxa"/>
            <w:vAlign w:val="center"/>
          </w:tcPr>
          <w:p>
            <w:pP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jc w:val="center"/>
              <w:rPr>
                <w:rFonts w:ascii="宋体"/>
                <w:sz w:val="21"/>
                <w:szCs w:val="21"/>
                <w:highlight w:val="none"/>
              </w:rPr>
            </w:pPr>
            <w:r>
              <w:rPr>
                <w:rFonts w:hint="eastAsia" w:ascii="宋体"/>
                <w:sz w:val="21"/>
                <w:szCs w:val="21"/>
                <w:highlight w:val="none"/>
              </w:rPr>
              <w:t>三</w:t>
            </w:r>
          </w:p>
        </w:tc>
        <w:tc>
          <w:tcPr>
            <w:tcW w:w="3709" w:type="dxa"/>
            <w:vAlign w:val="center"/>
          </w:tcPr>
          <w:p>
            <w:pPr>
              <w:pStyle w:val="23"/>
              <w:adjustRightInd w:val="0"/>
              <w:snapToGrid w:val="0"/>
              <w:spacing w:line="400" w:lineRule="exact"/>
              <w:rPr>
                <w:rFonts w:hAnsi="宋体"/>
                <w:highlight w:val="none"/>
              </w:rPr>
            </w:pPr>
            <w:r>
              <w:rPr>
                <w:rFonts w:hint="eastAsia" w:hAnsi="宋体"/>
                <w:highlight w:val="none"/>
              </w:rPr>
              <w:t>本工程拟派项目经理资质类别和等级</w:t>
            </w:r>
          </w:p>
        </w:tc>
        <w:tc>
          <w:tcPr>
            <w:tcW w:w="2960" w:type="dxa"/>
            <w:vAlign w:val="center"/>
          </w:tcPr>
          <w:p>
            <w:pPr>
              <w:pStyle w:val="23"/>
              <w:adjustRightInd w:val="0"/>
              <w:snapToGrid w:val="0"/>
              <w:jc w:val="center"/>
              <w:rPr>
                <w:rFonts w:hAnsi="宋体"/>
                <w:highlight w:val="none"/>
              </w:rPr>
            </w:pPr>
            <w:r>
              <w:rPr>
                <w:rFonts w:hint="eastAsia" w:hAnsi="宋体"/>
                <w:highlight w:val="none"/>
              </w:rPr>
              <w:t>见招标文件有关条款</w:t>
            </w:r>
          </w:p>
        </w:tc>
        <w:tc>
          <w:tcPr>
            <w:tcW w:w="1731" w:type="dxa"/>
            <w:vAlign w:val="center"/>
          </w:tcPr>
          <w:p>
            <w:pP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803" w:type="dxa"/>
            <w:vAlign w:val="center"/>
          </w:tcPr>
          <w:p>
            <w:pPr>
              <w:jc w:val="center"/>
              <w:rPr>
                <w:rFonts w:ascii="宋体"/>
                <w:sz w:val="21"/>
                <w:szCs w:val="21"/>
                <w:highlight w:val="none"/>
              </w:rPr>
            </w:pPr>
            <w:r>
              <w:rPr>
                <w:rFonts w:hint="eastAsia" w:ascii="宋体"/>
                <w:sz w:val="21"/>
                <w:szCs w:val="21"/>
                <w:highlight w:val="none"/>
              </w:rPr>
              <w:t>四</w:t>
            </w:r>
          </w:p>
        </w:tc>
        <w:tc>
          <w:tcPr>
            <w:tcW w:w="3709" w:type="dxa"/>
            <w:vAlign w:val="center"/>
          </w:tcPr>
          <w:p>
            <w:pPr>
              <w:pStyle w:val="23"/>
              <w:adjustRightInd w:val="0"/>
              <w:snapToGrid w:val="0"/>
              <w:spacing w:line="400" w:lineRule="exact"/>
              <w:rPr>
                <w:rFonts w:hAnsi="宋体"/>
                <w:highlight w:val="none"/>
              </w:rPr>
            </w:pPr>
            <w:r>
              <w:rPr>
                <w:rFonts w:hint="eastAsia" w:hAnsi="宋体"/>
                <w:highlight w:val="none"/>
              </w:rPr>
              <w:t>本工程拟派项目经理在建工程或预中标项目情况</w:t>
            </w:r>
          </w:p>
        </w:tc>
        <w:tc>
          <w:tcPr>
            <w:tcW w:w="2960" w:type="dxa"/>
            <w:vAlign w:val="center"/>
          </w:tcPr>
          <w:p>
            <w:pPr>
              <w:pStyle w:val="23"/>
              <w:adjustRightInd w:val="0"/>
              <w:snapToGrid w:val="0"/>
              <w:jc w:val="center"/>
              <w:rPr>
                <w:rFonts w:hAnsi="宋体"/>
                <w:highlight w:val="none"/>
              </w:rPr>
            </w:pPr>
            <w:r>
              <w:rPr>
                <w:rFonts w:hint="eastAsia" w:hAnsi="宋体"/>
                <w:highlight w:val="none"/>
              </w:rPr>
              <w:t>无在建工程或预中标项目</w:t>
            </w:r>
          </w:p>
        </w:tc>
        <w:tc>
          <w:tcPr>
            <w:tcW w:w="1731" w:type="dxa"/>
            <w:vAlign w:val="center"/>
          </w:tcPr>
          <w:p>
            <w:pP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7" w:hRule="atLeast"/>
          <w:jc w:val="center"/>
        </w:trPr>
        <w:tc>
          <w:tcPr>
            <w:tcW w:w="803" w:type="dxa"/>
            <w:vAlign w:val="center"/>
          </w:tcPr>
          <w:p>
            <w:pPr>
              <w:jc w:val="center"/>
              <w:rPr>
                <w:rFonts w:ascii="宋体"/>
                <w:sz w:val="21"/>
                <w:szCs w:val="21"/>
                <w:highlight w:val="none"/>
              </w:rPr>
            </w:pPr>
            <w:r>
              <w:rPr>
                <w:rFonts w:hint="eastAsia" w:ascii="宋体"/>
                <w:sz w:val="21"/>
                <w:szCs w:val="21"/>
                <w:highlight w:val="none"/>
              </w:rPr>
              <w:t>五</w:t>
            </w:r>
          </w:p>
        </w:tc>
        <w:tc>
          <w:tcPr>
            <w:tcW w:w="3709" w:type="dxa"/>
            <w:vAlign w:val="center"/>
          </w:tcPr>
          <w:p>
            <w:pPr>
              <w:spacing w:line="400" w:lineRule="exact"/>
              <w:ind w:firstLine="315" w:firstLineChars="150"/>
              <w:rPr>
                <w:rFonts w:ascii="宋体" w:cs="金山简魏碑"/>
                <w:kern w:val="2"/>
                <w:sz w:val="21"/>
                <w:szCs w:val="21"/>
                <w:highlight w:val="none"/>
              </w:rPr>
            </w:pPr>
            <w:r>
              <w:rPr>
                <w:rFonts w:hint="eastAsia" w:ascii="宋体" w:cs="金山简魏碑"/>
                <w:kern w:val="2"/>
                <w:sz w:val="21"/>
                <w:szCs w:val="21"/>
                <w:highlight w:val="none"/>
              </w:rPr>
              <w:t>投标人或项目经理被认定存在丽水市建设市场严重不良行为的或项目经理是公务员或事业单位（投标人是事业单位的除外）工作人员的。</w:t>
            </w:r>
          </w:p>
        </w:tc>
        <w:tc>
          <w:tcPr>
            <w:tcW w:w="2960" w:type="dxa"/>
            <w:vAlign w:val="center"/>
          </w:tcPr>
          <w:p>
            <w:pPr>
              <w:pStyle w:val="23"/>
              <w:adjustRightInd w:val="0"/>
              <w:snapToGrid w:val="0"/>
              <w:jc w:val="center"/>
              <w:rPr>
                <w:rFonts w:hAnsi="宋体"/>
                <w:highlight w:val="none"/>
              </w:rPr>
            </w:pPr>
            <w:r>
              <w:rPr>
                <w:rFonts w:hint="eastAsia" w:hAnsi="宋体"/>
                <w:highlight w:val="none"/>
              </w:rPr>
              <w:t>符合有关规定</w:t>
            </w:r>
          </w:p>
        </w:tc>
        <w:tc>
          <w:tcPr>
            <w:tcW w:w="1731" w:type="dxa"/>
            <w:vAlign w:val="center"/>
          </w:tcPr>
          <w:p>
            <w:pP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803" w:type="dxa"/>
            <w:vAlign w:val="center"/>
          </w:tcPr>
          <w:p>
            <w:pPr>
              <w:jc w:val="center"/>
              <w:rPr>
                <w:rFonts w:ascii="宋体"/>
                <w:sz w:val="21"/>
                <w:szCs w:val="21"/>
                <w:highlight w:val="none"/>
              </w:rPr>
            </w:pPr>
            <w:r>
              <w:rPr>
                <w:rFonts w:hint="eastAsia" w:ascii="宋体"/>
                <w:sz w:val="21"/>
                <w:szCs w:val="21"/>
                <w:highlight w:val="none"/>
              </w:rPr>
              <w:t>六</w:t>
            </w:r>
          </w:p>
        </w:tc>
        <w:tc>
          <w:tcPr>
            <w:tcW w:w="3709" w:type="dxa"/>
            <w:vAlign w:val="center"/>
          </w:tcPr>
          <w:p>
            <w:pPr>
              <w:pStyle w:val="23"/>
              <w:adjustRightInd w:val="0"/>
              <w:snapToGrid w:val="0"/>
              <w:spacing w:line="400" w:lineRule="exact"/>
              <w:rPr>
                <w:rFonts w:hAnsi="宋体"/>
                <w:highlight w:val="none"/>
              </w:rPr>
            </w:pPr>
            <w:r>
              <w:rPr>
                <w:rFonts w:hint="eastAsia" w:hAnsi="宋体"/>
                <w:highlight w:val="none"/>
              </w:rPr>
              <w:t>投标人安全生产许可证情况</w:t>
            </w:r>
          </w:p>
        </w:tc>
        <w:tc>
          <w:tcPr>
            <w:tcW w:w="2960" w:type="dxa"/>
            <w:vAlign w:val="center"/>
          </w:tcPr>
          <w:p>
            <w:pPr>
              <w:pStyle w:val="23"/>
              <w:adjustRightInd w:val="0"/>
              <w:snapToGrid w:val="0"/>
              <w:jc w:val="center"/>
              <w:rPr>
                <w:rFonts w:hAnsi="宋体"/>
                <w:highlight w:val="none"/>
              </w:rPr>
            </w:pPr>
            <w:r>
              <w:rPr>
                <w:rFonts w:hint="eastAsia" w:hAnsi="宋体"/>
                <w:highlight w:val="none"/>
              </w:rPr>
              <w:t>符合有关规定</w:t>
            </w:r>
          </w:p>
        </w:tc>
        <w:tc>
          <w:tcPr>
            <w:tcW w:w="1731" w:type="dxa"/>
            <w:vAlign w:val="center"/>
          </w:tcPr>
          <w:p>
            <w:pP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803" w:type="dxa"/>
            <w:vAlign w:val="center"/>
          </w:tcPr>
          <w:p>
            <w:pPr>
              <w:jc w:val="center"/>
              <w:rPr>
                <w:rFonts w:ascii="宋体"/>
                <w:sz w:val="21"/>
                <w:szCs w:val="21"/>
                <w:highlight w:val="none"/>
              </w:rPr>
            </w:pPr>
            <w:r>
              <w:rPr>
                <w:rFonts w:hint="eastAsia" w:ascii="宋体"/>
                <w:sz w:val="21"/>
                <w:szCs w:val="21"/>
                <w:highlight w:val="none"/>
              </w:rPr>
              <w:t>七</w:t>
            </w:r>
          </w:p>
        </w:tc>
        <w:tc>
          <w:tcPr>
            <w:tcW w:w="3709" w:type="dxa"/>
            <w:vAlign w:val="center"/>
          </w:tcPr>
          <w:p>
            <w:pPr>
              <w:pStyle w:val="23"/>
              <w:adjustRightInd w:val="0"/>
              <w:snapToGrid w:val="0"/>
              <w:spacing w:line="400" w:lineRule="exact"/>
              <w:rPr>
                <w:rFonts w:hAnsi="宋体"/>
                <w:highlight w:val="none"/>
              </w:rPr>
            </w:pPr>
            <w:r>
              <w:rPr>
                <w:rFonts w:hint="eastAsia" w:hAnsi="宋体"/>
                <w:highlight w:val="none"/>
              </w:rPr>
              <w:t>有关人员的安全生产考核证书情况</w:t>
            </w:r>
          </w:p>
        </w:tc>
        <w:tc>
          <w:tcPr>
            <w:tcW w:w="2960" w:type="dxa"/>
            <w:vAlign w:val="center"/>
          </w:tcPr>
          <w:p>
            <w:pPr>
              <w:pStyle w:val="23"/>
              <w:adjustRightInd w:val="0"/>
              <w:snapToGrid w:val="0"/>
              <w:spacing w:line="400" w:lineRule="exact"/>
              <w:rPr>
                <w:rFonts w:hAnsi="宋体"/>
                <w:highlight w:val="none"/>
              </w:rPr>
            </w:pPr>
            <w:r>
              <w:rPr>
                <w:rFonts w:hint="eastAsia" w:hAnsi="宋体"/>
                <w:bCs/>
                <w:snapToGrid w:val="0"/>
                <w:highlight w:val="none"/>
              </w:rPr>
              <w:t>投标文件中所报项目经理（B类证）、专职安全员（C类证）安全生产考核证</w:t>
            </w:r>
          </w:p>
        </w:tc>
        <w:tc>
          <w:tcPr>
            <w:tcW w:w="1731" w:type="dxa"/>
            <w:vAlign w:val="center"/>
          </w:tcPr>
          <w:p>
            <w:pP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803" w:type="dxa"/>
            <w:vAlign w:val="center"/>
          </w:tcPr>
          <w:p>
            <w:pPr>
              <w:jc w:val="center"/>
              <w:rPr>
                <w:rFonts w:ascii="宋体"/>
                <w:sz w:val="21"/>
                <w:szCs w:val="21"/>
                <w:highlight w:val="none"/>
              </w:rPr>
            </w:pPr>
            <w:r>
              <w:rPr>
                <w:rFonts w:hint="eastAsia" w:ascii="宋体"/>
                <w:sz w:val="21"/>
                <w:szCs w:val="21"/>
                <w:highlight w:val="none"/>
              </w:rPr>
              <w:t>八</w:t>
            </w:r>
          </w:p>
        </w:tc>
        <w:tc>
          <w:tcPr>
            <w:tcW w:w="3709" w:type="dxa"/>
            <w:vAlign w:val="center"/>
          </w:tcPr>
          <w:p>
            <w:pPr>
              <w:pStyle w:val="23"/>
              <w:adjustRightInd w:val="0"/>
              <w:snapToGrid w:val="0"/>
              <w:rPr>
                <w:rFonts w:hAnsi="宋体"/>
                <w:highlight w:val="none"/>
              </w:rPr>
            </w:pPr>
          </w:p>
        </w:tc>
        <w:tc>
          <w:tcPr>
            <w:tcW w:w="2960" w:type="dxa"/>
            <w:vAlign w:val="center"/>
          </w:tcPr>
          <w:p>
            <w:pPr>
              <w:pStyle w:val="23"/>
              <w:adjustRightInd w:val="0"/>
              <w:snapToGrid w:val="0"/>
              <w:jc w:val="center"/>
              <w:rPr>
                <w:rFonts w:hAnsi="宋体"/>
                <w:highlight w:val="none"/>
              </w:rPr>
            </w:pPr>
          </w:p>
        </w:tc>
        <w:tc>
          <w:tcPr>
            <w:tcW w:w="1731" w:type="dxa"/>
            <w:vAlign w:val="center"/>
          </w:tcPr>
          <w:p>
            <w:pPr>
              <w:rPr>
                <w:rFonts w:ascii="宋体"/>
                <w:sz w:val="24"/>
                <w:highlight w:val="none"/>
              </w:rPr>
            </w:pPr>
          </w:p>
        </w:tc>
      </w:tr>
    </w:tbl>
    <w:p>
      <w:pPr>
        <w:pStyle w:val="23"/>
        <w:adjustRightInd w:val="0"/>
        <w:snapToGrid w:val="0"/>
        <w:spacing w:line="400" w:lineRule="exact"/>
        <w:ind w:left="694" w:leftChars="37" w:hanging="620" w:hangingChars="294"/>
        <w:rPr>
          <w:rFonts w:hAnsi="宋体"/>
          <w:b/>
          <w:bCs/>
          <w:highlight w:val="none"/>
        </w:rPr>
      </w:pPr>
      <w:r>
        <w:rPr>
          <w:rFonts w:hint="eastAsia" w:hAnsi="宋体"/>
          <w:b/>
          <w:bCs/>
          <w:highlight w:val="none"/>
        </w:rPr>
        <w:t>说明：以上各项请投标人逐项填写，投标人应按实际情况具体说明，评审时将按投标人自查表内容核实。若表格填写不实或有缺项，评标委员会将对其做出最不利处理，责任由其投标人自负</w:t>
      </w:r>
      <w:r>
        <w:rPr>
          <w:rFonts w:hint="eastAsia" w:hAnsi="宋体"/>
          <w:bCs/>
          <w:highlight w:val="none"/>
        </w:rPr>
        <w:t>。</w:t>
      </w:r>
    </w:p>
    <w:p>
      <w:pPr>
        <w:pStyle w:val="23"/>
        <w:adjustRightInd w:val="0"/>
        <w:snapToGrid w:val="0"/>
        <w:spacing w:line="460" w:lineRule="exact"/>
        <w:ind w:firstLine="420" w:firstLineChars="200"/>
        <w:rPr>
          <w:rFonts w:hAnsi="宋体"/>
          <w:highlight w:val="none"/>
        </w:rPr>
      </w:pPr>
    </w:p>
    <w:p>
      <w:pPr>
        <w:pStyle w:val="23"/>
        <w:adjustRightInd w:val="0"/>
        <w:snapToGrid w:val="0"/>
        <w:spacing w:line="600" w:lineRule="exact"/>
        <w:ind w:firstLine="420" w:firstLineChars="200"/>
        <w:rPr>
          <w:rFonts w:hAnsi="宋体"/>
          <w:highlight w:val="none"/>
        </w:rPr>
      </w:pPr>
      <w:r>
        <w:rPr>
          <w:rFonts w:hint="eastAsia" w:hAnsi="宋体"/>
          <w:highlight w:val="none"/>
        </w:rPr>
        <w:t>投标单位（公章）：</w:t>
      </w:r>
    </w:p>
    <w:p>
      <w:pPr>
        <w:pStyle w:val="23"/>
        <w:adjustRightInd w:val="0"/>
        <w:snapToGrid w:val="0"/>
        <w:spacing w:line="600" w:lineRule="exact"/>
        <w:ind w:firstLine="420" w:firstLineChars="200"/>
        <w:rPr>
          <w:rFonts w:hAnsi="宋体"/>
          <w:highlight w:val="none"/>
        </w:rPr>
      </w:pPr>
      <w:r>
        <w:rPr>
          <w:rFonts w:hint="eastAsia" w:hAnsi="宋体"/>
          <w:highlight w:val="none"/>
        </w:rPr>
        <w:t>法定代表人（签字或盖章）：</w:t>
      </w:r>
    </w:p>
    <w:p>
      <w:pPr>
        <w:pStyle w:val="23"/>
        <w:adjustRightInd w:val="0"/>
        <w:snapToGrid w:val="0"/>
        <w:spacing w:line="600" w:lineRule="exact"/>
        <w:ind w:firstLine="420" w:firstLineChars="200"/>
        <w:rPr>
          <w:rFonts w:hAnsi="宋体"/>
          <w:b/>
          <w:bCs/>
          <w:highlight w:val="none"/>
        </w:rPr>
      </w:pPr>
      <w:r>
        <w:rPr>
          <w:rFonts w:hint="eastAsia" w:hAnsi="宋体"/>
          <w:highlight w:val="none"/>
        </w:rPr>
        <w:t>填报日期：   年   月  日</w:t>
      </w:r>
    </w:p>
    <w:p>
      <w:pPr>
        <w:pStyle w:val="23"/>
        <w:adjustRightInd w:val="0"/>
        <w:snapToGrid w:val="0"/>
        <w:spacing w:line="300" w:lineRule="auto"/>
        <w:rPr>
          <w:rFonts w:hAnsi="宋体"/>
          <w:b/>
          <w:sz w:val="30"/>
          <w:highlight w:val="none"/>
        </w:rPr>
      </w:pPr>
    </w:p>
    <w:p>
      <w:pPr>
        <w:pStyle w:val="32"/>
        <w:rPr>
          <w:rFonts w:ascii="宋体" w:hAnsi="宋体" w:eastAsia="宋体"/>
          <w:color w:val="auto"/>
          <w:highlight w:val="none"/>
        </w:rPr>
      </w:pPr>
      <w:r>
        <w:rPr>
          <w:rFonts w:hint="eastAsia" w:ascii="宋体" w:hAnsi="宋体" w:eastAsia="宋体"/>
          <w:color w:val="auto"/>
          <w:highlight w:val="none"/>
        </w:rPr>
        <w:t>11、承 诺 书</w:t>
      </w:r>
    </w:p>
    <w:p>
      <w:pPr>
        <w:spacing w:line="600" w:lineRule="exact"/>
        <w:ind w:firstLine="420" w:firstLineChars="200"/>
        <w:rPr>
          <w:rFonts w:ascii="宋体" w:cs="金山简魏碑"/>
          <w:sz w:val="21"/>
          <w:szCs w:val="21"/>
          <w:highlight w:val="none"/>
        </w:rPr>
      </w:pPr>
      <w:r>
        <w:rPr>
          <w:rFonts w:hint="eastAsia" w:ascii="宋体" w:cs="金山简魏碑"/>
          <w:sz w:val="21"/>
          <w:szCs w:val="21"/>
          <w:highlight w:val="none"/>
        </w:rPr>
        <w:t>我单位承诺：我单位及项目经理没有丽水市建设市场严重不良行为情形。项目经理无在建或预中标项目（项目经理是其它项目第一预中标候选人的项目经理，并在公示期间或投诉有效期内的），项目经理不是公务员或事业单位（投标人是事业单位的除外）工作人员，项目经理在其它单位没有注册或登记建设行业执（从）业资格。在本次投标中，企业和项目经理资质、业绩、在建工程、提交的资料均真实，不存在任何弄虚作假行为。如有关部门在招投标现场监督及投诉处理或整个招标投标过程中，发现我公司存在以上情形的，同意招标人不予返还投标保证金，若我公司为中标单位的，同意取消中标资格。</w:t>
      </w:r>
    </w:p>
    <w:p>
      <w:pPr>
        <w:spacing w:line="600" w:lineRule="exact"/>
        <w:jc w:val="center"/>
        <w:rPr>
          <w:rFonts w:ascii="宋体"/>
          <w:kern w:val="2"/>
          <w:sz w:val="21"/>
          <w:szCs w:val="21"/>
          <w:highlight w:val="none"/>
        </w:rPr>
      </w:pPr>
    </w:p>
    <w:p>
      <w:pPr>
        <w:spacing w:line="600" w:lineRule="exact"/>
        <w:jc w:val="both"/>
        <w:rPr>
          <w:rFonts w:ascii="宋体"/>
          <w:kern w:val="2"/>
          <w:sz w:val="21"/>
          <w:szCs w:val="21"/>
          <w:highlight w:val="none"/>
        </w:rPr>
      </w:pPr>
    </w:p>
    <w:p>
      <w:pPr>
        <w:pStyle w:val="23"/>
        <w:adjustRightInd w:val="0"/>
        <w:snapToGrid w:val="0"/>
        <w:spacing w:line="600" w:lineRule="exact"/>
        <w:ind w:firstLine="420" w:firstLineChars="200"/>
        <w:rPr>
          <w:rFonts w:hAnsi="宋体"/>
          <w:highlight w:val="none"/>
        </w:rPr>
      </w:pPr>
      <w:r>
        <w:rPr>
          <w:rFonts w:hint="eastAsia" w:hAnsi="宋体"/>
          <w:highlight w:val="none"/>
        </w:rPr>
        <w:t>投标单位（公章）：</w:t>
      </w:r>
    </w:p>
    <w:p>
      <w:pPr>
        <w:pStyle w:val="23"/>
        <w:adjustRightInd w:val="0"/>
        <w:snapToGrid w:val="0"/>
        <w:spacing w:line="600" w:lineRule="exact"/>
        <w:rPr>
          <w:rFonts w:hAnsi="宋体"/>
          <w:highlight w:val="none"/>
        </w:rPr>
      </w:pPr>
    </w:p>
    <w:p>
      <w:pPr>
        <w:pStyle w:val="23"/>
        <w:adjustRightInd w:val="0"/>
        <w:snapToGrid w:val="0"/>
        <w:spacing w:line="600" w:lineRule="exact"/>
        <w:ind w:firstLine="420" w:firstLineChars="200"/>
        <w:rPr>
          <w:rFonts w:hAnsi="宋体"/>
          <w:highlight w:val="none"/>
        </w:rPr>
      </w:pPr>
      <w:r>
        <w:rPr>
          <w:rFonts w:hint="eastAsia" w:hAnsi="宋体"/>
          <w:highlight w:val="none"/>
        </w:rPr>
        <w:t>法定代表人（签字或盖章）：</w:t>
      </w:r>
      <w:r>
        <w:rPr>
          <w:rFonts w:hAnsi="宋体"/>
          <w:highlight w:val="none"/>
        </w:rPr>
        <w:t xml:space="preserve"> </w:t>
      </w:r>
    </w:p>
    <w:p>
      <w:pPr>
        <w:pStyle w:val="23"/>
        <w:adjustRightInd w:val="0"/>
        <w:snapToGrid w:val="0"/>
        <w:spacing w:line="600" w:lineRule="exact"/>
        <w:rPr>
          <w:rFonts w:hAnsi="宋体"/>
          <w:highlight w:val="none"/>
        </w:rPr>
      </w:pPr>
    </w:p>
    <w:p>
      <w:pPr>
        <w:pStyle w:val="23"/>
        <w:adjustRightInd w:val="0"/>
        <w:snapToGrid w:val="0"/>
        <w:spacing w:line="600" w:lineRule="exact"/>
        <w:ind w:firstLine="420" w:firstLineChars="200"/>
        <w:rPr>
          <w:rFonts w:hAnsi="宋体"/>
          <w:highlight w:val="none"/>
        </w:rPr>
      </w:pPr>
      <w:r>
        <w:rPr>
          <w:rFonts w:hint="eastAsia" w:hAnsi="宋体"/>
          <w:highlight w:val="none"/>
        </w:rPr>
        <w:t xml:space="preserve">日   期：   年  月   日 </w:t>
      </w:r>
    </w:p>
    <w:p>
      <w:pPr>
        <w:pStyle w:val="41"/>
        <w:rPr>
          <w:rFonts w:ascii="宋体" w:hAnsi="宋体"/>
          <w:b w:val="0"/>
          <w:bCs/>
          <w:color w:val="auto"/>
          <w:highlight w:val="none"/>
        </w:rPr>
      </w:pPr>
    </w:p>
    <w:p>
      <w:pPr>
        <w:rPr>
          <w:highlight w:val="none"/>
        </w:rPr>
      </w:pPr>
    </w:p>
    <w:p>
      <w:pPr>
        <w:rPr>
          <w:highlight w:val="none"/>
        </w:rPr>
      </w:pPr>
    </w:p>
    <w:p>
      <w:pPr>
        <w:rPr>
          <w:highlight w:val="none"/>
        </w:rPr>
      </w:pPr>
    </w:p>
    <w:p>
      <w:pPr>
        <w:jc w:val="center"/>
        <w:rPr>
          <w:rFonts w:ascii="宋体" w:hAnsi="宋体"/>
          <w:b/>
          <w:bCs/>
          <w:kern w:val="28"/>
          <w:sz w:val="32"/>
          <w:szCs w:val="32"/>
          <w:highlight w:val="none"/>
        </w:rPr>
      </w:pPr>
    </w:p>
    <w:p>
      <w:pPr>
        <w:jc w:val="center"/>
        <w:rPr>
          <w:rFonts w:ascii="宋体" w:hAnsi="宋体"/>
          <w:b/>
          <w:bCs/>
          <w:kern w:val="28"/>
          <w:sz w:val="32"/>
          <w:szCs w:val="32"/>
          <w:highlight w:val="none"/>
        </w:rPr>
      </w:pPr>
    </w:p>
    <w:p>
      <w:pPr>
        <w:jc w:val="center"/>
        <w:rPr>
          <w:rFonts w:ascii="宋体" w:hAnsi="宋体"/>
          <w:b/>
          <w:bCs/>
          <w:kern w:val="28"/>
          <w:sz w:val="32"/>
          <w:szCs w:val="32"/>
          <w:highlight w:val="none"/>
        </w:rPr>
      </w:pPr>
    </w:p>
    <w:p>
      <w:pPr>
        <w:jc w:val="center"/>
        <w:rPr>
          <w:rFonts w:ascii="宋体" w:hAnsi="宋体"/>
          <w:b/>
          <w:bCs/>
          <w:kern w:val="28"/>
          <w:sz w:val="32"/>
          <w:szCs w:val="32"/>
          <w:highlight w:val="none"/>
        </w:rPr>
      </w:pPr>
    </w:p>
    <w:p>
      <w:pPr>
        <w:jc w:val="center"/>
        <w:rPr>
          <w:rFonts w:ascii="宋体" w:hAnsi="宋体"/>
          <w:b/>
          <w:bCs/>
          <w:kern w:val="28"/>
          <w:sz w:val="32"/>
          <w:szCs w:val="32"/>
          <w:highlight w:val="none"/>
        </w:rPr>
      </w:pPr>
    </w:p>
    <w:p>
      <w:pPr>
        <w:jc w:val="center"/>
        <w:rPr>
          <w:rFonts w:ascii="宋体" w:hAnsi="宋体"/>
          <w:b/>
          <w:bCs/>
          <w:kern w:val="28"/>
          <w:sz w:val="32"/>
          <w:szCs w:val="32"/>
          <w:highlight w:val="none"/>
        </w:rPr>
      </w:pPr>
      <w:r>
        <w:rPr>
          <w:rFonts w:hint="eastAsia" w:ascii="宋体" w:hAnsi="宋体"/>
          <w:b/>
          <w:bCs/>
          <w:kern w:val="28"/>
          <w:sz w:val="32"/>
          <w:szCs w:val="32"/>
          <w:highlight w:val="none"/>
        </w:rPr>
        <w:t>十二、投标保证金交纳凭证（复印件）；</w:t>
      </w:r>
    </w:p>
    <w:p>
      <w:pPr>
        <w:jc w:val="center"/>
        <w:rPr>
          <w:rFonts w:ascii="宋体" w:hAnsi="宋体"/>
          <w:b/>
          <w:bCs/>
          <w:kern w:val="28"/>
          <w:sz w:val="32"/>
          <w:szCs w:val="32"/>
          <w:highlight w:val="none"/>
        </w:rPr>
      </w:pPr>
    </w:p>
    <w:p>
      <w:pPr>
        <w:jc w:val="center"/>
        <w:rPr>
          <w:rFonts w:ascii="宋体" w:hAnsi="宋体"/>
          <w:b/>
          <w:bCs/>
          <w:kern w:val="28"/>
          <w:sz w:val="32"/>
          <w:szCs w:val="32"/>
          <w:highlight w:val="none"/>
        </w:rPr>
      </w:pPr>
    </w:p>
    <w:p>
      <w:pPr>
        <w:rPr>
          <w:rFonts w:ascii="宋体" w:hAnsi="宋体"/>
          <w:b/>
          <w:bCs/>
          <w:kern w:val="28"/>
          <w:sz w:val="24"/>
          <w:szCs w:val="24"/>
          <w:highlight w:val="none"/>
        </w:rPr>
      </w:pPr>
      <w:r>
        <w:rPr>
          <w:rFonts w:hint="eastAsia" w:ascii="宋体" w:hAnsi="宋体"/>
          <w:b/>
          <w:bCs/>
          <w:kern w:val="28"/>
          <w:sz w:val="24"/>
          <w:szCs w:val="24"/>
          <w:highlight w:val="none"/>
        </w:rPr>
        <w:t>附：投标保证金交纳凭证复印件</w:t>
      </w: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pStyle w:val="23"/>
        <w:adjustRightInd w:val="0"/>
        <w:snapToGrid w:val="0"/>
        <w:spacing w:line="300" w:lineRule="auto"/>
        <w:ind w:left="376" w:leftChars="188" w:firstLine="442" w:firstLineChars="100"/>
        <w:rPr>
          <w:rFonts w:hAnsi="宋体"/>
          <w:b/>
          <w:sz w:val="44"/>
          <w:szCs w:val="44"/>
          <w:highlight w:val="none"/>
        </w:rPr>
      </w:pPr>
    </w:p>
    <w:p>
      <w:pPr>
        <w:rPr>
          <w:sz w:val="28"/>
          <w:szCs w:val="28"/>
          <w:highlight w:val="none"/>
        </w:rPr>
      </w:pPr>
    </w:p>
    <w:p>
      <w:pPr>
        <w:rPr>
          <w:sz w:val="28"/>
          <w:szCs w:val="28"/>
          <w:highlight w:val="none"/>
        </w:rPr>
      </w:pPr>
    </w:p>
    <w:p>
      <w:pPr>
        <w:pStyle w:val="23"/>
        <w:adjustRightInd w:val="0"/>
        <w:snapToGrid w:val="0"/>
        <w:spacing w:line="300" w:lineRule="auto"/>
        <w:jc w:val="center"/>
        <w:rPr>
          <w:rFonts w:hAnsi="宋体"/>
          <w:b/>
          <w:sz w:val="32"/>
          <w:szCs w:val="32"/>
          <w:highlight w:val="none"/>
        </w:rPr>
      </w:pPr>
      <w:r>
        <w:rPr>
          <w:rFonts w:hint="eastAsia" w:hAnsi="宋体"/>
          <w:b/>
          <w:sz w:val="32"/>
          <w:szCs w:val="32"/>
          <w:highlight w:val="none"/>
        </w:rPr>
        <w:t>十三、投标报价书</w:t>
      </w:r>
    </w:p>
    <w:p>
      <w:pPr>
        <w:spacing w:line="600" w:lineRule="exact"/>
        <w:rPr>
          <w:rFonts w:cs="黑体"/>
          <w:szCs w:val="32"/>
          <w:highlight w:val="none"/>
        </w:rPr>
      </w:pPr>
    </w:p>
    <w:p>
      <w:pPr>
        <w:rPr>
          <w:rFonts w:ascii="仿宋_GB2312"/>
          <w:sz w:val="28"/>
          <w:szCs w:val="28"/>
          <w:highlight w:val="none"/>
        </w:rPr>
      </w:pPr>
      <w:r>
        <w:rPr>
          <w:rFonts w:hint="eastAsia" w:ascii="仿宋_GB2312"/>
          <w:sz w:val="28"/>
          <w:szCs w:val="28"/>
          <w:highlight w:val="none"/>
        </w:rPr>
        <w:t>工程名称：</w:t>
      </w:r>
      <w:r>
        <w:rPr>
          <w:rFonts w:ascii="仿宋_GB2312"/>
          <w:sz w:val="28"/>
          <w:szCs w:val="28"/>
          <w:highlight w:val="none"/>
        </w:rPr>
        <w:t xml:space="preserve"> </w:t>
      </w:r>
    </w:p>
    <w:p>
      <w:pPr>
        <w:rPr>
          <w:sz w:val="30"/>
          <w:szCs w:val="30"/>
          <w:highlight w:val="none"/>
        </w:rPr>
      </w:pPr>
      <w:r>
        <w:rPr>
          <w:rFonts w:hint="eastAsia"/>
          <w:sz w:val="30"/>
          <w:szCs w:val="30"/>
          <w:highlight w:val="none"/>
        </w:rPr>
        <w:t xml:space="preserve">        </w:t>
      </w:r>
    </w:p>
    <w:p>
      <w:pPr>
        <w:rPr>
          <w:sz w:val="30"/>
          <w:szCs w:val="30"/>
          <w:highlight w:val="none"/>
        </w:rPr>
      </w:pPr>
    </w:p>
    <w:p>
      <w:pPr>
        <w:jc w:val="center"/>
        <w:rPr>
          <w:sz w:val="56"/>
          <w:szCs w:val="56"/>
          <w:highlight w:val="none"/>
        </w:rPr>
      </w:pPr>
      <w:r>
        <w:rPr>
          <w:rFonts w:hint="eastAsia"/>
          <w:sz w:val="56"/>
          <w:szCs w:val="56"/>
          <w:highlight w:val="none"/>
        </w:rPr>
        <w:t>投标报价</w:t>
      </w:r>
    </w:p>
    <w:p>
      <w:pPr>
        <w:jc w:val="center"/>
        <w:rPr>
          <w:sz w:val="56"/>
          <w:szCs w:val="56"/>
          <w:highlight w:val="none"/>
        </w:rPr>
      </w:pPr>
    </w:p>
    <w:p>
      <w:pPr>
        <w:jc w:val="center"/>
        <w:rPr>
          <w:sz w:val="56"/>
          <w:szCs w:val="56"/>
          <w:highlight w:val="none"/>
        </w:rPr>
      </w:pPr>
    </w:p>
    <w:p>
      <w:pPr>
        <w:spacing w:line="360" w:lineRule="auto"/>
        <w:rPr>
          <w:sz w:val="28"/>
          <w:szCs w:val="28"/>
          <w:highlight w:val="none"/>
        </w:rPr>
      </w:pPr>
      <w:r>
        <w:rPr>
          <w:rFonts w:ascii="仿宋_GB2312"/>
          <w:sz w:val="28"/>
          <w:szCs w:val="28"/>
          <w:highlight w:val="none"/>
        </w:rPr>
        <w:pict>
          <v:shape id="_x0000_s1038" o:spid="_x0000_s1038" o:spt="32" type="#_x0000_t32" style="position:absolute;left:0pt;flip:y;margin-left:85.8pt;margin-top:12.15pt;height:1.5pt;width:353.25pt;z-index:251671552;mso-width-relative:page;mso-height-relative:page;" o:connectortype="straight" filled="f" coordsize="21600,21600">
            <v:path arrowok="t"/>
            <v:fill on="f" focussize="0,0"/>
            <v:stroke/>
            <v:imagedata o:title=""/>
            <o:lock v:ext="edit"/>
          </v:shape>
        </w:pict>
      </w:r>
      <w:r>
        <w:rPr>
          <w:rFonts w:hint="eastAsia" w:ascii="仿宋_GB2312"/>
          <w:sz w:val="28"/>
          <w:szCs w:val="28"/>
          <w:highlight w:val="none"/>
        </w:rPr>
        <w:t>投  标  人：</w:t>
      </w:r>
    </w:p>
    <w:p>
      <w:pPr>
        <w:spacing w:line="360" w:lineRule="auto"/>
        <w:ind w:firstLine="3640" w:firstLineChars="1300"/>
        <w:rPr>
          <w:rFonts w:ascii="仿宋_GB2312"/>
          <w:sz w:val="28"/>
          <w:szCs w:val="28"/>
          <w:highlight w:val="none"/>
        </w:rPr>
      </w:pPr>
      <w:r>
        <w:rPr>
          <w:rFonts w:hint="eastAsia" w:ascii="仿宋_GB2312"/>
          <w:sz w:val="28"/>
          <w:szCs w:val="28"/>
          <w:highlight w:val="none"/>
        </w:rPr>
        <w:t>（单位盖章）</w:t>
      </w:r>
    </w:p>
    <w:p>
      <w:pPr>
        <w:rPr>
          <w:sz w:val="30"/>
          <w:szCs w:val="30"/>
          <w:highlight w:val="none"/>
        </w:rPr>
      </w:pPr>
      <w:r>
        <w:rPr>
          <w:rFonts w:hint="eastAsia"/>
          <w:sz w:val="30"/>
          <w:szCs w:val="30"/>
          <w:highlight w:val="none"/>
        </w:rPr>
        <w:t xml:space="preserve">                                  </w:t>
      </w:r>
    </w:p>
    <w:p>
      <w:pPr>
        <w:rPr>
          <w:sz w:val="30"/>
          <w:szCs w:val="30"/>
          <w:highlight w:val="none"/>
        </w:rPr>
      </w:pPr>
    </w:p>
    <w:p>
      <w:pPr>
        <w:rPr>
          <w:sz w:val="30"/>
          <w:szCs w:val="30"/>
          <w:highlight w:val="none"/>
        </w:rPr>
      </w:pPr>
    </w:p>
    <w:p>
      <w:pPr>
        <w:rPr>
          <w:sz w:val="30"/>
          <w:szCs w:val="30"/>
          <w:highlight w:val="none"/>
        </w:rPr>
      </w:pPr>
    </w:p>
    <w:p>
      <w:pPr>
        <w:rPr>
          <w:sz w:val="30"/>
          <w:szCs w:val="30"/>
          <w:highlight w:val="none"/>
        </w:rPr>
      </w:pPr>
    </w:p>
    <w:p>
      <w:pPr>
        <w:ind w:firstLine="5700" w:firstLineChars="1900"/>
        <w:rPr>
          <w:sz w:val="30"/>
          <w:szCs w:val="30"/>
          <w:highlight w:val="none"/>
        </w:rPr>
      </w:pPr>
      <w:r>
        <w:rPr>
          <w:rFonts w:hint="eastAsia"/>
          <w:sz w:val="30"/>
          <w:szCs w:val="30"/>
          <w:highlight w:val="none"/>
        </w:rPr>
        <w:t>年     月     日</w:t>
      </w:r>
    </w:p>
    <w:p>
      <w:pPr>
        <w:rPr>
          <w:sz w:val="30"/>
          <w:szCs w:val="30"/>
          <w:highlight w:val="none"/>
        </w:rPr>
      </w:pPr>
    </w:p>
    <w:p>
      <w:pPr>
        <w:rPr>
          <w:sz w:val="30"/>
          <w:szCs w:val="30"/>
          <w:highlight w:val="none"/>
        </w:rPr>
      </w:pPr>
    </w:p>
    <w:p>
      <w:pPr>
        <w:pStyle w:val="2"/>
        <w:spacing w:line="240" w:lineRule="auto"/>
        <w:jc w:val="center"/>
        <w:rPr>
          <w:rFonts w:ascii="宋体" w:hAnsi="宋体" w:cs="宋体"/>
          <w:kern w:val="0"/>
          <w:highlight w:val="none"/>
        </w:rPr>
      </w:pPr>
      <w:bookmarkStart w:id="446" w:name="_Toc2851813"/>
    </w:p>
    <w:p>
      <w:pPr>
        <w:pStyle w:val="2"/>
        <w:spacing w:line="240" w:lineRule="auto"/>
        <w:jc w:val="center"/>
        <w:rPr>
          <w:rFonts w:ascii="宋体" w:hAnsi="宋体" w:cs="宋体"/>
          <w:kern w:val="0"/>
          <w:highlight w:val="none"/>
        </w:rPr>
      </w:pPr>
      <w:r>
        <w:rPr>
          <w:rFonts w:hint="eastAsia" w:ascii="宋体" w:hAnsi="宋体" w:cs="宋体"/>
          <w:kern w:val="0"/>
          <w:highlight w:val="none"/>
        </w:rPr>
        <w:t>A.3-2投标报价书</w:t>
      </w:r>
      <w:bookmarkEnd w:id="446"/>
    </w:p>
    <w:p>
      <w:pPr>
        <w:jc w:val="center"/>
        <w:rPr>
          <w:rFonts w:cs="金山简魏碑"/>
          <w:b/>
          <w:bCs/>
          <w:szCs w:val="21"/>
          <w:highlight w:val="none"/>
        </w:rPr>
      </w:pPr>
      <w:r>
        <w:rPr>
          <w:rFonts w:hint="eastAsia" w:cs="金山简魏碑"/>
          <w:b/>
          <w:bCs/>
          <w:szCs w:val="21"/>
          <w:highlight w:val="none"/>
        </w:rPr>
        <w:t>投</w:t>
      </w:r>
      <w:r>
        <w:rPr>
          <w:rFonts w:cs="金山简魏碑"/>
          <w:b/>
          <w:bCs/>
          <w:szCs w:val="21"/>
          <w:highlight w:val="none"/>
        </w:rPr>
        <w:t xml:space="preserve"> </w:t>
      </w:r>
      <w:r>
        <w:rPr>
          <w:rFonts w:hint="eastAsia" w:cs="金山简魏碑"/>
          <w:b/>
          <w:bCs/>
          <w:szCs w:val="21"/>
          <w:highlight w:val="none"/>
        </w:rPr>
        <w:t>标</w:t>
      </w:r>
      <w:r>
        <w:rPr>
          <w:rFonts w:cs="金山简魏碑"/>
          <w:b/>
          <w:bCs/>
          <w:szCs w:val="21"/>
          <w:highlight w:val="none"/>
        </w:rPr>
        <w:t xml:space="preserve"> </w:t>
      </w:r>
      <w:r>
        <w:rPr>
          <w:rFonts w:hint="eastAsia" w:cs="金山简魏碑"/>
          <w:b/>
          <w:bCs/>
          <w:szCs w:val="21"/>
          <w:highlight w:val="none"/>
        </w:rPr>
        <w:t>总</w:t>
      </w:r>
      <w:r>
        <w:rPr>
          <w:rFonts w:cs="金山简魏碑"/>
          <w:b/>
          <w:bCs/>
          <w:szCs w:val="21"/>
          <w:highlight w:val="none"/>
        </w:rPr>
        <w:t xml:space="preserve"> </w:t>
      </w:r>
      <w:r>
        <w:rPr>
          <w:rFonts w:hint="eastAsia" w:cs="金山简魏碑"/>
          <w:b/>
          <w:bCs/>
          <w:szCs w:val="21"/>
          <w:highlight w:val="none"/>
        </w:rPr>
        <w:t>价</w:t>
      </w:r>
    </w:p>
    <w:p>
      <w:pPr>
        <w:spacing w:line="360" w:lineRule="auto"/>
        <w:rPr>
          <w:sz w:val="28"/>
          <w:szCs w:val="28"/>
          <w:highlight w:val="none"/>
        </w:rPr>
      </w:pPr>
      <w:r>
        <w:rPr>
          <w:rFonts w:ascii="仿宋_GB2312"/>
          <w:sz w:val="28"/>
          <w:szCs w:val="28"/>
          <w:highlight w:val="none"/>
        </w:rPr>
        <w:pict>
          <v:shape id="AutoShape 57" o:spid="_x0000_s1029" o:spt="32" type="#_x0000_t32" style="position:absolute;left:0pt;margin-left:70.05pt;margin-top:15.75pt;height:0pt;width:369pt;z-index:251662336;mso-width-relative:page;mso-height-relative:page;" o:connectortype="straight" filled="f" coordsize="21600,21600">
            <v:path arrowok="t"/>
            <v:fill on="f" focussize="0,0"/>
            <v:stroke/>
            <v:imagedata o:title=""/>
            <o:lock v:ext="edit"/>
          </v:shape>
        </w:pict>
      </w:r>
      <w:r>
        <w:rPr>
          <w:rFonts w:hint="eastAsia" w:ascii="仿宋_GB2312"/>
          <w:sz w:val="28"/>
          <w:szCs w:val="28"/>
          <w:highlight w:val="none"/>
        </w:rPr>
        <w:t>招 标 人：</w:t>
      </w:r>
    </w:p>
    <w:p>
      <w:pPr>
        <w:spacing w:line="360" w:lineRule="auto"/>
        <w:rPr>
          <w:sz w:val="28"/>
          <w:szCs w:val="28"/>
          <w:highlight w:val="none"/>
        </w:rPr>
      </w:pPr>
      <w:r>
        <w:rPr>
          <w:rFonts w:ascii="仿宋_GB2312"/>
          <w:sz w:val="28"/>
          <w:szCs w:val="28"/>
          <w:highlight w:val="none"/>
        </w:rPr>
        <w:pict>
          <v:shape id="AutoShape 58" o:spid="_x0000_s1030" o:spt="32" type="#_x0000_t32" style="position:absolute;left:0pt;margin-left:70.05pt;margin-top:15.45pt;height:0pt;width:369pt;z-index:251663360;mso-width-relative:page;mso-height-relative:page;" o:connectortype="straight" filled="f" coordsize="21600,21600">
            <v:path arrowok="t"/>
            <v:fill on="f" focussize="0,0"/>
            <v:stroke/>
            <v:imagedata o:title=""/>
            <o:lock v:ext="edit"/>
          </v:shape>
        </w:pict>
      </w:r>
      <w:r>
        <w:rPr>
          <w:rFonts w:hint="eastAsia" w:ascii="仿宋_GB2312"/>
          <w:sz w:val="28"/>
          <w:szCs w:val="28"/>
          <w:highlight w:val="none"/>
        </w:rPr>
        <w:t>工程名称：</w:t>
      </w:r>
    </w:p>
    <w:p>
      <w:pPr>
        <w:spacing w:line="360" w:lineRule="auto"/>
        <w:rPr>
          <w:sz w:val="28"/>
          <w:szCs w:val="28"/>
          <w:highlight w:val="none"/>
        </w:rPr>
      </w:pPr>
      <w:r>
        <w:rPr>
          <w:rFonts w:ascii="仿宋_GB2312"/>
          <w:sz w:val="28"/>
          <w:szCs w:val="28"/>
          <w:highlight w:val="none"/>
        </w:rPr>
        <w:pict>
          <v:shape id="AutoShape 59" o:spid="_x0000_s1031" o:spt="32" type="#_x0000_t32" style="position:absolute;left:0pt;margin-left:124.8pt;margin-top:14.4pt;height:0pt;width:314.25pt;z-index:251664384;mso-width-relative:page;mso-height-relative:page;" o:connectortype="straight" filled="f" coordsize="21600,21600">
            <v:path arrowok="t"/>
            <v:fill on="f" focussize="0,0"/>
            <v:stroke/>
            <v:imagedata o:title=""/>
            <o:lock v:ext="edit"/>
          </v:shape>
        </w:pict>
      </w:r>
      <w:r>
        <w:rPr>
          <w:rFonts w:hint="eastAsia" w:ascii="仿宋_GB2312"/>
          <w:sz w:val="28"/>
          <w:szCs w:val="28"/>
          <w:highlight w:val="none"/>
        </w:rPr>
        <w:t>投标总价（小写）：</w:t>
      </w:r>
    </w:p>
    <w:p>
      <w:pPr>
        <w:spacing w:line="360" w:lineRule="auto"/>
        <w:ind w:firstLine="1120" w:firstLineChars="400"/>
        <w:rPr>
          <w:sz w:val="28"/>
          <w:szCs w:val="28"/>
          <w:highlight w:val="none"/>
        </w:rPr>
      </w:pPr>
      <w:r>
        <w:rPr>
          <w:rFonts w:ascii="仿宋_GB2312"/>
          <w:sz w:val="28"/>
          <w:szCs w:val="28"/>
          <w:highlight w:val="none"/>
        </w:rPr>
        <w:pict>
          <v:shape id="AutoShape 60" o:spid="_x0000_s1032" o:spt="32" type="#_x0000_t32" style="position:absolute;left:0pt;margin-left:124.8pt;margin-top:13.35pt;height:0pt;width:314.25pt;z-index:251665408;mso-width-relative:page;mso-height-relative:page;" o:connectortype="straight" filled="f" coordsize="21600,21600">
            <v:path arrowok="t"/>
            <v:fill on="f" focussize="0,0"/>
            <v:stroke/>
            <v:imagedata o:title=""/>
            <o:lock v:ext="edit"/>
          </v:shape>
        </w:pict>
      </w:r>
      <w:r>
        <w:rPr>
          <w:rFonts w:hint="eastAsia" w:ascii="仿宋_GB2312"/>
          <w:sz w:val="28"/>
          <w:szCs w:val="28"/>
          <w:highlight w:val="none"/>
        </w:rPr>
        <w:t>（大写）：</w:t>
      </w:r>
    </w:p>
    <w:p>
      <w:pPr>
        <w:spacing w:line="360" w:lineRule="auto"/>
        <w:rPr>
          <w:rFonts w:ascii="仿宋_GB2312"/>
          <w:sz w:val="28"/>
          <w:szCs w:val="28"/>
          <w:highlight w:val="none"/>
        </w:rPr>
      </w:pPr>
    </w:p>
    <w:p>
      <w:pPr>
        <w:spacing w:line="360" w:lineRule="auto"/>
        <w:rPr>
          <w:sz w:val="28"/>
          <w:szCs w:val="28"/>
          <w:highlight w:val="none"/>
        </w:rPr>
      </w:pPr>
      <w:r>
        <w:rPr>
          <w:rFonts w:ascii="仿宋_GB2312"/>
          <w:sz w:val="28"/>
          <w:szCs w:val="28"/>
          <w:highlight w:val="none"/>
        </w:rPr>
        <w:pict>
          <v:shape id="AutoShape 61" o:spid="_x0000_s1033" o:spt="32" type="#_x0000_t32" style="position:absolute;left:0pt;flip:y;margin-left:85.8pt;margin-top:12.15pt;height:1.5pt;width:353.25pt;z-index:251666432;mso-width-relative:page;mso-height-relative:page;" o:connectortype="straight" filled="f" coordsize="21600,21600">
            <v:path arrowok="t"/>
            <v:fill on="f" focussize="0,0"/>
            <v:stroke/>
            <v:imagedata o:title=""/>
            <o:lock v:ext="edit"/>
          </v:shape>
        </w:pict>
      </w:r>
      <w:r>
        <w:rPr>
          <w:rFonts w:hint="eastAsia" w:ascii="仿宋_GB2312"/>
          <w:sz w:val="28"/>
          <w:szCs w:val="28"/>
          <w:highlight w:val="none"/>
        </w:rPr>
        <w:t>投  标  人：</w:t>
      </w:r>
    </w:p>
    <w:p>
      <w:pPr>
        <w:spacing w:line="360" w:lineRule="auto"/>
        <w:ind w:firstLine="3640" w:firstLineChars="1300"/>
        <w:rPr>
          <w:rFonts w:ascii="仿宋_GB2312"/>
          <w:sz w:val="28"/>
          <w:szCs w:val="28"/>
          <w:highlight w:val="none"/>
        </w:rPr>
      </w:pPr>
      <w:r>
        <w:rPr>
          <w:rFonts w:hint="eastAsia" w:ascii="仿宋_GB2312"/>
          <w:sz w:val="28"/>
          <w:szCs w:val="28"/>
          <w:highlight w:val="none"/>
        </w:rPr>
        <w:t>（单位盖章）</w:t>
      </w:r>
    </w:p>
    <w:p>
      <w:pPr>
        <w:spacing w:line="360" w:lineRule="auto"/>
        <w:rPr>
          <w:rFonts w:ascii="仿宋_GB2312"/>
          <w:sz w:val="28"/>
          <w:szCs w:val="28"/>
          <w:highlight w:val="none"/>
        </w:rPr>
      </w:pPr>
    </w:p>
    <w:p>
      <w:pPr>
        <w:spacing w:line="360" w:lineRule="auto"/>
        <w:rPr>
          <w:rFonts w:ascii="仿宋_GB2312"/>
          <w:sz w:val="28"/>
          <w:szCs w:val="28"/>
          <w:highlight w:val="none"/>
        </w:rPr>
      </w:pPr>
      <w:r>
        <w:rPr>
          <w:rFonts w:hint="eastAsia" w:ascii="仿宋_GB2312"/>
          <w:sz w:val="28"/>
          <w:szCs w:val="28"/>
          <w:highlight w:val="none"/>
        </w:rPr>
        <w:t>法定代表人</w:t>
      </w:r>
    </w:p>
    <w:p>
      <w:pPr>
        <w:spacing w:line="360" w:lineRule="auto"/>
        <w:rPr>
          <w:rFonts w:ascii="仿宋_GB2312"/>
          <w:sz w:val="28"/>
          <w:szCs w:val="28"/>
          <w:highlight w:val="none"/>
        </w:rPr>
      </w:pPr>
      <w:r>
        <w:rPr>
          <w:rFonts w:ascii="仿宋_GB2312"/>
          <w:sz w:val="28"/>
          <w:szCs w:val="28"/>
          <w:highlight w:val="none"/>
        </w:rPr>
        <w:pict>
          <v:shape id="AutoShape 62" o:spid="_x0000_s1034" o:spt="32" type="#_x0000_t32" style="position:absolute;left:0pt;margin-left:85.8pt;margin-top:14.7pt;height:0pt;width:353.25pt;z-index:251667456;mso-width-relative:page;mso-height-relative:page;" o:connectortype="straight" filled="f" coordsize="21600,21600">
            <v:path arrowok="t"/>
            <v:fill on="f" focussize="0,0"/>
            <v:stroke/>
            <v:imagedata o:title=""/>
            <o:lock v:ext="edit"/>
          </v:shape>
        </w:pict>
      </w:r>
      <w:r>
        <w:rPr>
          <w:rFonts w:hint="eastAsia" w:ascii="仿宋_GB2312"/>
          <w:sz w:val="28"/>
          <w:szCs w:val="28"/>
          <w:highlight w:val="none"/>
        </w:rPr>
        <w:t xml:space="preserve">或其授权人：  </w:t>
      </w:r>
    </w:p>
    <w:p>
      <w:pPr>
        <w:spacing w:line="360" w:lineRule="auto"/>
        <w:ind w:firstLine="3640" w:firstLineChars="1300"/>
        <w:rPr>
          <w:rFonts w:ascii="仿宋_GB2312"/>
          <w:sz w:val="28"/>
          <w:szCs w:val="28"/>
          <w:highlight w:val="none"/>
        </w:rPr>
      </w:pPr>
      <w:r>
        <w:rPr>
          <w:rFonts w:hint="eastAsia" w:ascii="仿宋_GB2312"/>
          <w:sz w:val="28"/>
          <w:szCs w:val="28"/>
          <w:highlight w:val="none"/>
        </w:rPr>
        <w:t>（签字或盖章）</w:t>
      </w:r>
    </w:p>
    <w:p>
      <w:pPr>
        <w:spacing w:line="360" w:lineRule="auto"/>
        <w:rPr>
          <w:sz w:val="28"/>
          <w:szCs w:val="28"/>
          <w:highlight w:val="none"/>
        </w:rPr>
      </w:pPr>
      <w:r>
        <w:rPr>
          <w:rFonts w:ascii="仿宋_GB2312"/>
          <w:sz w:val="28"/>
          <w:szCs w:val="28"/>
          <w:highlight w:val="none"/>
        </w:rPr>
        <w:pict>
          <v:shape id="AutoShape 63" o:spid="_x0000_s1035" o:spt="32" type="#_x0000_t32" style="position:absolute;left:0pt;flip:y;margin-left:70.05pt;margin-top:13.2pt;height:1.5pt;width:369pt;z-index:251668480;mso-width-relative:page;mso-height-relative:page;" o:connectortype="straight" filled="f" coordsize="21600,21600">
            <v:path arrowok="t"/>
            <v:fill on="f" focussize="0,0"/>
            <v:stroke/>
            <v:imagedata o:title=""/>
            <o:lock v:ext="edit"/>
          </v:shape>
        </w:pict>
      </w:r>
      <w:r>
        <w:rPr>
          <w:rFonts w:hint="eastAsia" w:ascii="仿宋_GB2312"/>
          <w:sz w:val="28"/>
          <w:szCs w:val="28"/>
          <w:highlight w:val="none"/>
        </w:rPr>
        <w:t>编 制 人：</w:t>
      </w:r>
    </w:p>
    <w:p>
      <w:pPr>
        <w:spacing w:line="360" w:lineRule="auto"/>
        <w:ind w:firstLine="3220" w:firstLineChars="1150"/>
        <w:rPr>
          <w:rFonts w:ascii="仿宋_GB2312"/>
          <w:sz w:val="28"/>
          <w:szCs w:val="28"/>
          <w:highlight w:val="none"/>
        </w:rPr>
      </w:pPr>
      <w:r>
        <w:rPr>
          <w:rFonts w:hint="eastAsia" w:ascii="仿宋_GB2312"/>
          <w:sz w:val="28"/>
          <w:szCs w:val="28"/>
          <w:highlight w:val="none"/>
        </w:rPr>
        <w:t>（造价人员签字盖专用章）</w:t>
      </w:r>
    </w:p>
    <w:p>
      <w:pPr>
        <w:spacing w:line="360" w:lineRule="auto"/>
        <w:rPr>
          <w:rFonts w:ascii="仿宋_GB2312"/>
          <w:sz w:val="28"/>
          <w:szCs w:val="28"/>
          <w:highlight w:val="none"/>
        </w:rPr>
      </w:pPr>
      <w:r>
        <w:rPr>
          <w:rFonts w:hint="eastAsia" w:ascii="仿宋_GB2312"/>
          <w:sz w:val="28"/>
          <w:szCs w:val="28"/>
          <w:highlight w:val="none"/>
        </w:rPr>
        <w:t xml:space="preserve">编制时间：     </w:t>
      </w:r>
    </w:p>
    <w:p>
      <w:pPr>
        <w:spacing w:line="480" w:lineRule="auto"/>
        <w:jc w:val="center"/>
        <w:rPr>
          <w:b/>
          <w:sz w:val="44"/>
          <w:szCs w:val="44"/>
          <w:highlight w:val="none"/>
        </w:rPr>
      </w:pPr>
    </w:p>
    <w:p>
      <w:pPr>
        <w:spacing w:line="480" w:lineRule="auto"/>
        <w:jc w:val="center"/>
        <w:rPr>
          <w:b/>
          <w:sz w:val="44"/>
          <w:szCs w:val="44"/>
          <w:highlight w:val="none"/>
        </w:rPr>
      </w:pPr>
    </w:p>
    <w:p>
      <w:pPr>
        <w:spacing w:line="480" w:lineRule="auto"/>
        <w:jc w:val="center"/>
        <w:rPr>
          <w:b/>
          <w:sz w:val="44"/>
          <w:szCs w:val="44"/>
          <w:highlight w:val="none"/>
        </w:rPr>
      </w:pPr>
    </w:p>
    <w:p>
      <w:pPr>
        <w:spacing w:line="480" w:lineRule="auto"/>
        <w:jc w:val="center"/>
        <w:rPr>
          <w:b/>
          <w:sz w:val="44"/>
          <w:szCs w:val="44"/>
          <w:highlight w:val="none"/>
        </w:rPr>
      </w:pPr>
    </w:p>
    <w:p>
      <w:pPr>
        <w:spacing w:line="480" w:lineRule="auto"/>
        <w:jc w:val="center"/>
        <w:rPr>
          <w:b/>
          <w:sz w:val="44"/>
          <w:szCs w:val="44"/>
          <w:highlight w:val="none"/>
        </w:rPr>
      </w:pPr>
      <w:r>
        <w:rPr>
          <w:rFonts w:hint="eastAsia"/>
          <w:b/>
          <w:sz w:val="44"/>
          <w:szCs w:val="44"/>
          <w:highlight w:val="none"/>
        </w:rPr>
        <w:t>B.总  说  明</w:t>
      </w:r>
    </w:p>
    <w:p>
      <w:pPr>
        <w:tabs>
          <w:tab w:val="left" w:pos="3780"/>
        </w:tabs>
        <w:spacing w:afterLines="25"/>
        <w:ind w:firstLine="630" w:firstLineChars="300"/>
        <w:rPr>
          <w:sz w:val="21"/>
          <w:szCs w:val="21"/>
          <w:highlight w:val="none"/>
        </w:rPr>
      </w:pPr>
      <w:r>
        <w:rPr>
          <w:rFonts w:hint="eastAsia"/>
          <w:sz w:val="21"/>
          <w:szCs w:val="21"/>
          <w:highlight w:val="none"/>
        </w:rPr>
        <w:t>工程名称：</w:t>
      </w:r>
      <w:r>
        <w:rPr>
          <w:sz w:val="21"/>
          <w:szCs w:val="21"/>
          <w:highlight w:val="none"/>
        </w:rPr>
        <w:t xml:space="preserve">                                                </w:t>
      </w:r>
      <w:r>
        <w:rPr>
          <w:rFonts w:hint="eastAsia"/>
          <w:sz w:val="21"/>
          <w:szCs w:val="21"/>
          <w:highlight w:val="none"/>
        </w:rPr>
        <w:t xml:space="preserve">                                                </w:t>
      </w:r>
      <w:r>
        <w:rPr>
          <w:sz w:val="21"/>
          <w:szCs w:val="21"/>
          <w:highlight w:val="none"/>
        </w:rPr>
        <w:t xml:space="preserve">     </w:t>
      </w:r>
    </w:p>
    <w:tbl>
      <w:tblPr>
        <w:tblStyle w:val="51"/>
        <w:tblW w:w="852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31" w:hRule="atLeast"/>
          <w:jc w:val="center"/>
        </w:trPr>
        <w:tc>
          <w:tcPr>
            <w:tcW w:w="8522" w:type="dxa"/>
            <w:tcBorders>
              <w:top w:val="single" w:color="auto" w:sz="8" w:space="0"/>
              <w:left w:val="single" w:color="auto" w:sz="8" w:space="0"/>
              <w:bottom w:val="single" w:color="auto" w:sz="8" w:space="0"/>
              <w:right w:val="single" w:color="auto" w:sz="8" w:space="0"/>
            </w:tcBorders>
          </w:tcPr>
          <w:p>
            <w:pPr>
              <w:tabs>
                <w:tab w:val="left" w:pos="3780"/>
              </w:tabs>
              <w:rPr>
                <w:highlight w:val="none"/>
              </w:rPr>
            </w:pPr>
          </w:p>
        </w:tc>
      </w:tr>
    </w:tbl>
    <w:p>
      <w:pPr>
        <w:ind w:left="-1714" w:leftChars="-857" w:firstLine="1714" w:firstLineChars="857"/>
        <w:rPr>
          <w:rFonts w:ascii="黑体" w:eastAsia="黑体" w:cs="黑体"/>
          <w:szCs w:val="32"/>
          <w:highlight w:val="none"/>
        </w:rPr>
      </w:pPr>
      <w:r>
        <w:rPr>
          <w:rFonts w:ascii="黑体" w:eastAsia="黑体" w:cs="黑体"/>
          <w:szCs w:val="32"/>
          <w:highlight w:val="none"/>
        </w:rPr>
        <w:pict>
          <v:shape id="Text Box 65" o:spid="_x0000_s1036" o:spt="202" type="#_x0000_t202" style="position:absolute;left:0pt;margin-left:370.8pt;margin-top:27.6pt;height:23.4pt;width:54pt;z-index:251669504;mso-width-relative:page;mso-height-relative:page;" filled="f" stroked="f" coordsize="21600,21600">
            <v:path/>
            <v:fill on="f" focussize="0,0"/>
            <v:stroke on="f" joinstyle="miter"/>
            <v:imagedata o:title=""/>
            <o:lock v:ext="edit"/>
            <v:textbox>
              <w:txbxContent>
                <w:p>
                  <w:pPr>
                    <w:rPr>
                      <w:rFonts w:ascii="仿宋_GB2312" w:hAnsi="楷体"/>
                    </w:rPr>
                  </w:pPr>
                </w:p>
              </w:txbxContent>
            </v:textbox>
          </v:shape>
        </w:pict>
      </w:r>
      <w:r>
        <w:rPr>
          <w:rFonts w:ascii="黑体" w:eastAsia="黑体" w:cs="黑体"/>
          <w:szCs w:val="32"/>
          <w:highlight w:val="none"/>
        </w:rPr>
        <w:br w:type="page"/>
      </w:r>
    </w:p>
    <w:tbl>
      <w:tblPr>
        <w:tblStyle w:val="51"/>
        <w:tblW w:w="9260" w:type="dxa"/>
        <w:tblInd w:w="0" w:type="dxa"/>
        <w:tblLayout w:type="fixed"/>
        <w:tblCellMar>
          <w:top w:w="0" w:type="dxa"/>
          <w:left w:w="0" w:type="dxa"/>
          <w:bottom w:w="0" w:type="dxa"/>
          <w:right w:w="0" w:type="dxa"/>
        </w:tblCellMar>
      </w:tblPr>
      <w:tblGrid>
        <w:gridCol w:w="663"/>
        <w:gridCol w:w="2728"/>
        <w:gridCol w:w="1543"/>
        <w:gridCol w:w="790"/>
        <w:gridCol w:w="1149"/>
        <w:gridCol w:w="808"/>
        <w:gridCol w:w="897"/>
        <w:gridCol w:w="682"/>
      </w:tblGrid>
      <w:tr>
        <w:tblPrEx>
          <w:tblLayout w:type="fixed"/>
          <w:tblCellMar>
            <w:top w:w="0" w:type="dxa"/>
            <w:left w:w="0" w:type="dxa"/>
            <w:bottom w:w="0" w:type="dxa"/>
            <w:right w:w="0" w:type="dxa"/>
          </w:tblCellMar>
        </w:tblPrEx>
        <w:trPr>
          <w:trHeight w:val="1081" w:hRule="atLeast"/>
        </w:trPr>
        <w:tc>
          <w:tcPr>
            <w:tcW w:w="9260" w:type="dxa"/>
            <w:gridSpan w:val="8"/>
            <w:tcBorders>
              <w:top w:val="nil"/>
              <w:left w:val="nil"/>
              <w:bottom w:val="nil"/>
              <w:right w:val="nil"/>
            </w:tcBorders>
            <w:shd w:val="clear" w:color="000000" w:fill="FFFFFF"/>
            <w:tcMar>
              <w:top w:w="15" w:type="dxa"/>
              <w:left w:w="15" w:type="dxa"/>
              <w:right w:w="15" w:type="dxa"/>
            </w:tcMar>
            <w:vAlign w:val="center"/>
          </w:tcPr>
          <w:p>
            <w:pPr>
              <w:jc w:val="center"/>
              <w:textAlignment w:val="center"/>
              <w:rPr>
                <w:b/>
                <w:sz w:val="44"/>
                <w:szCs w:val="44"/>
                <w:highlight w:val="none"/>
              </w:rPr>
            </w:pPr>
            <w:r>
              <w:rPr>
                <w:rFonts w:hint="eastAsia"/>
                <w:b/>
                <w:sz w:val="44"/>
                <w:szCs w:val="44"/>
                <w:highlight w:val="none"/>
              </w:rPr>
              <w:t>C.1-1 投标报价汇总表</w:t>
            </w:r>
          </w:p>
        </w:tc>
      </w:tr>
      <w:tr>
        <w:tblPrEx>
          <w:tblLayout w:type="fixed"/>
          <w:tblCellMar>
            <w:top w:w="0" w:type="dxa"/>
            <w:left w:w="0" w:type="dxa"/>
            <w:bottom w:w="0" w:type="dxa"/>
            <w:right w:w="0" w:type="dxa"/>
          </w:tblCellMar>
        </w:tblPrEx>
        <w:trPr>
          <w:trHeight w:val="946" w:hRule="atLeast"/>
        </w:trPr>
        <w:tc>
          <w:tcPr>
            <w:tcW w:w="5724" w:type="dxa"/>
            <w:gridSpan w:val="4"/>
            <w:tcBorders>
              <w:top w:val="nil"/>
              <w:left w:val="nil"/>
              <w:bottom w:val="nil"/>
              <w:right w:val="nil"/>
            </w:tcBorders>
            <w:shd w:val="clear" w:color="000000" w:fill="FFFFFF"/>
            <w:tcMar>
              <w:top w:w="15" w:type="dxa"/>
              <w:left w:w="15" w:type="dxa"/>
              <w:right w:w="15" w:type="dxa"/>
            </w:tcMar>
            <w:vAlign w:val="bottom"/>
          </w:tcPr>
          <w:p>
            <w:pPr>
              <w:textAlignment w:val="bottom"/>
              <w:rPr>
                <w:sz w:val="18"/>
                <w:szCs w:val="18"/>
                <w:highlight w:val="none"/>
              </w:rPr>
            </w:pPr>
            <w:r>
              <w:rPr>
                <w:rFonts w:hint="eastAsia"/>
                <w:sz w:val="18"/>
                <w:szCs w:val="18"/>
                <w:highlight w:val="none"/>
              </w:rPr>
              <w:t xml:space="preserve">工程名称： </w:t>
            </w:r>
          </w:p>
        </w:tc>
        <w:tc>
          <w:tcPr>
            <w:tcW w:w="3536" w:type="dxa"/>
            <w:gridSpan w:val="4"/>
            <w:tcBorders>
              <w:top w:val="nil"/>
              <w:left w:val="nil"/>
              <w:bottom w:val="nil"/>
              <w:right w:val="nil"/>
            </w:tcBorders>
            <w:shd w:val="clear" w:color="000000" w:fill="FFFFFF"/>
            <w:tcMar>
              <w:top w:w="15" w:type="dxa"/>
              <w:left w:w="15" w:type="dxa"/>
              <w:right w:w="15" w:type="dxa"/>
            </w:tcMar>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0" w:type="dxa"/>
            <w:left w:w="0" w:type="dxa"/>
            <w:bottom w:w="0" w:type="dxa"/>
            <w:right w:w="0" w:type="dxa"/>
          </w:tblCellMar>
        </w:tblPrEx>
        <w:trPr>
          <w:trHeight w:val="705" w:hRule="atLeast"/>
        </w:trPr>
        <w:tc>
          <w:tcPr>
            <w:tcW w:w="663"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序号</w:t>
            </w:r>
          </w:p>
        </w:tc>
        <w:tc>
          <w:tcPr>
            <w:tcW w:w="2728"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工程名称</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金额(元)</w:t>
            </w:r>
          </w:p>
        </w:tc>
        <w:tc>
          <w:tcPr>
            <w:tcW w:w="3644" w:type="dxa"/>
            <w:gridSpan w:val="4"/>
            <w:tcBorders>
              <w:top w:val="single" w:color="000000" w:sz="4" w:space="0"/>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其中：（元）</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0" w:type="dxa"/>
            <w:left w:w="0" w:type="dxa"/>
            <w:bottom w:w="0" w:type="dxa"/>
            <w:right w:w="0" w:type="dxa"/>
          </w:tblCellMar>
        </w:tblPrEx>
        <w:trPr>
          <w:trHeight w:val="905" w:hRule="atLeast"/>
        </w:trPr>
        <w:tc>
          <w:tcPr>
            <w:tcW w:w="663"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sz w:val="18"/>
                <w:szCs w:val="18"/>
                <w:highlight w:val="none"/>
              </w:rPr>
            </w:pPr>
          </w:p>
        </w:tc>
        <w:tc>
          <w:tcPr>
            <w:tcW w:w="2728"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sz w:val="18"/>
                <w:szCs w:val="18"/>
                <w:highlight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sz w:val="18"/>
                <w:szCs w:val="18"/>
                <w:highlight w:val="none"/>
              </w:rPr>
            </w:pP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暂估价</w:t>
            </w: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安全文明</w:t>
            </w:r>
            <w:r>
              <w:rPr>
                <w:rFonts w:hint="eastAsia"/>
                <w:sz w:val="18"/>
                <w:szCs w:val="18"/>
                <w:highlight w:val="none"/>
              </w:rPr>
              <w:br w:type="textWrapping"/>
            </w:r>
            <w:r>
              <w:rPr>
                <w:rFonts w:hint="eastAsia"/>
                <w:sz w:val="18"/>
                <w:szCs w:val="18"/>
                <w:highlight w:val="none"/>
              </w:rPr>
              <w:t>施工基本费</w:t>
            </w: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规费</w:t>
            </w: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税金</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rPr>
                <w:sz w:val="18"/>
                <w:szCs w:val="18"/>
                <w:highlight w:val="none"/>
              </w:rPr>
            </w:pPr>
          </w:p>
        </w:tc>
      </w:tr>
      <w:tr>
        <w:tblPrEx>
          <w:tblLayout w:type="fixed"/>
          <w:tblCellMar>
            <w:top w:w="0" w:type="dxa"/>
            <w:left w:w="0" w:type="dxa"/>
            <w:bottom w:w="0" w:type="dxa"/>
            <w:right w:w="0" w:type="dxa"/>
          </w:tblCellMar>
        </w:tblPrEx>
        <w:trPr>
          <w:trHeight w:val="905" w:hRule="atLeast"/>
        </w:trPr>
        <w:tc>
          <w:tcPr>
            <w:tcW w:w="663" w:type="dxa"/>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1</w:t>
            </w:r>
          </w:p>
        </w:tc>
        <w:tc>
          <w:tcPr>
            <w:tcW w:w="272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highlight w:val="none"/>
              </w:rPr>
            </w:pPr>
          </w:p>
        </w:tc>
        <w:tc>
          <w:tcPr>
            <w:tcW w:w="1543"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682"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highlight w:val="none"/>
              </w:rPr>
            </w:pPr>
          </w:p>
        </w:tc>
      </w:tr>
      <w:tr>
        <w:tblPrEx>
          <w:tblLayout w:type="fixed"/>
          <w:tblCellMar>
            <w:top w:w="0" w:type="dxa"/>
            <w:left w:w="0" w:type="dxa"/>
            <w:bottom w:w="0" w:type="dxa"/>
            <w:right w:w="0" w:type="dxa"/>
          </w:tblCellMar>
        </w:tblPrEx>
        <w:trPr>
          <w:trHeight w:val="905" w:hRule="atLeast"/>
        </w:trPr>
        <w:tc>
          <w:tcPr>
            <w:tcW w:w="663" w:type="dxa"/>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1.1</w:t>
            </w:r>
          </w:p>
        </w:tc>
        <w:tc>
          <w:tcPr>
            <w:tcW w:w="272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highlight w:val="none"/>
              </w:rPr>
            </w:pPr>
          </w:p>
        </w:tc>
        <w:tc>
          <w:tcPr>
            <w:tcW w:w="1543"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682"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highlight w:val="none"/>
              </w:rPr>
            </w:pPr>
          </w:p>
        </w:tc>
      </w:tr>
      <w:tr>
        <w:tblPrEx>
          <w:tblLayout w:type="fixed"/>
          <w:tblCellMar>
            <w:top w:w="0" w:type="dxa"/>
            <w:left w:w="0" w:type="dxa"/>
            <w:bottom w:w="0" w:type="dxa"/>
            <w:right w:w="0" w:type="dxa"/>
          </w:tblCellMar>
        </w:tblPrEx>
        <w:trPr>
          <w:trHeight w:val="905" w:hRule="atLeast"/>
        </w:trPr>
        <w:tc>
          <w:tcPr>
            <w:tcW w:w="663" w:type="dxa"/>
            <w:tcBorders>
              <w:top w:val="nil"/>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1.2</w:t>
            </w:r>
          </w:p>
        </w:tc>
        <w:tc>
          <w:tcPr>
            <w:tcW w:w="272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highlight w:val="none"/>
              </w:rPr>
            </w:pPr>
          </w:p>
        </w:tc>
        <w:tc>
          <w:tcPr>
            <w:tcW w:w="1543"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682"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highlight w:val="none"/>
              </w:rPr>
            </w:pPr>
          </w:p>
        </w:tc>
      </w:tr>
      <w:tr>
        <w:tblPrEx>
          <w:tblLayout w:type="fixed"/>
          <w:tblCellMar>
            <w:top w:w="0" w:type="dxa"/>
            <w:left w:w="0" w:type="dxa"/>
            <w:bottom w:w="0" w:type="dxa"/>
            <w:right w:w="0" w:type="dxa"/>
          </w:tblCellMar>
        </w:tblPrEx>
        <w:trPr>
          <w:trHeight w:val="982" w:hRule="atLeast"/>
        </w:trPr>
        <w:tc>
          <w:tcPr>
            <w:tcW w:w="3391" w:type="dxa"/>
            <w:gridSpan w:val="2"/>
            <w:tcBorders>
              <w:top w:val="single" w:color="000000" w:sz="4" w:space="0"/>
              <w:left w:val="single" w:color="000000" w:sz="4" w:space="0"/>
              <w:bottom w:val="single" w:color="000000" w:sz="4" w:space="0"/>
              <w:right w:val="single" w:color="000000" w:sz="4" w:space="0"/>
            </w:tcBorders>
            <w:shd w:val="clear" w:color="000000" w:fill="FFFFFF"/>
            <w:tcMar>
              <w:top w:w="15" w:type="dxa"/>
              <w:left w:w="15" w:type="dxa"/>
              <w:right w:w="15" w:type="dxa"/>
            </w:tcMar>
            <w:vAlign w:val="center"/>
          </w:tcPr>
          <w:p>
            <w:pPr>
              <w:jc w:val="center"/>
              <w:textAlignment w:val="center"/>
              <w:rPr>
                <w:sz w:val="18"/>
                <w:szCs w:val="18"/>
                <w:highlight w:val="none"/>
              </w:rPr>
            </w:pPr>
            <w:r>
              <w:rPr>
                <w:rFonts w:hint="eastAsia"/>
                <w:sz w:val="18"/>
                <w:szCs w:val="18"/>
                <w:highlight w:val="none"/>
              </w:rPr>
              <w:t>合 计</w:t>
            </w:r>
          </w:p>
        </w:tc>
        <w:tc>
          <w:tcPr>
            <w:tcW w:w="1543"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r>
              <w:rPr>
                <w:rFonts w:hint="eastAsia"/>
                <w:sz w:val="18"/>
                <w:szCs w:val="18"/>
                <w:highlight w:val="none"/>
              </w:rPr>
              <w:t xml:space="preserve">  </w:t>
            </w:r>
          </w:p>
        </w:tc>
        <w:tc>
          <w:tcPr>
            <w:tcW w:w="790"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r>
              <w:rPr>
                <w:rFonts w:hint="eastAsia"/>
                <w:sz w:val="18"/>
                <w:szCs w:val="18"/>
                <w:highlight w:val="none"/>
              </w:rPr>
              <w:t>　</w:t>
            </w:r>
          </w:p>
        </w:tc>
        <w:tc>
          <w:tcPr>
            <w:tcW w:w="1149"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r>
              <w:rPr>
                <w:rFonts w:hint="eastAsia"/>
                <w:sz w:val="18"/>
                <w:szCs w:val="18"/>
                <w:highlight w:val="none"/>
              </w:rPr>
              <w:t xml:space="preserve"> </w:t>
            </w:r>
          </w:p>
        </w:tc>
        <w:tc>
          <w:tcPr>
            <w:tcW w:w="808"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897"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jc w:val="right"/>
              <w:textAlignment w:val="center"/>
              <w:rPr>
                <w:sz w:val="18"/>
                <w:szCs w:val="18"/>
                <w:highlight w:val="none"/>
              </w:rPr>
            </w:pPr>
          </w:p>
        </w:tc>
        <w:tc>
          <w:tcPr>
            <w:tcW w:w="682" w:type="dxa"/>
            <w:tcBorders>
              <w:top w:val="nil"/>
              <w:left w:val="nil"/>
              <w:bottom w:val="single" w:color="000000" w:sz="4" w:space="0"/>
              <w:right w:val="single" w:color="000000" w:sz="4" w:space="0"/>
            </w:tcBorders>
            <w:shd w:val="clear" w:color="000000" w:fill="FFFFFF"/>
            <w:tcMar>
              <w:top w:w="15" w:type="dxa"/>
              <w:left w:w="15" w:type="dxa"/>
              <w:right w:w="15" w:type="dxa"/>
            </w:tcMar>
            <w:vAlign w:val="center"/>
          </w:tcPr>
          <w:p>
            <w:pPr>
              <w:textAlignment w:val="center"/>
              <w:rPr>
                <w:sz w:val="18"/>
                <w:szCs w:val="18"/>
                <w:highlight w:val="none"/>
              </w:rPr>
            </w:pPr>
            <w:r>
              <w:rPr>
                <w:rFonts w:hint="eastAsia"/>
                <w:sz w:val="18"/>
                <w:szCs w:val="18"/>
                <w:highlight w:val="none"/>
              </w:rPr>
              <w:t>　</w:t>
            </w:r>
          </w:p>
        </w:tc>
      </w:tr>
    </w:tbl>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p>
      <w:pPr>
        <w:ind w:left="-1714" w:leftChars="-857" w:firstLine="1714" w:firstLineChars="857"/>
        <w:rPr>
          <w:rFonts w:ascii="黑体" w:eastAsia="黑体"/>
          <w:szCs w:val="32"/>
          <w:highlight w:val="none"/>
        </w:rPr>
      </w:pPr>
    </w:p>
    <w:tbl>
      <w:tblPr>
        <w:tblStyle w:val="51"/>
        <w:tblW w:w="9300" w:type="dxa"/>
        <w:tblInd w:w="91" w:type="dxa"/>
        <w:tblLayout w:type="fixed"/>
        <w:tblCellMar>
          <w:top w:w="0" w:type="dxa"/>
          <w:left w:w="108" w:type="dxa"/>
          <w:bottom w:w="0" w:type="dxa"/>
          <w:right w:w="108" w:type="dxa"/>
        </w:tblCellMar>
      </w:tblPr>
      <w:tblGrid>
        <w:gridCol w:w="9300"/>
      </w:tblGrid>
      <w:tr>
        <w:tblPrEx>
          <w:tblLayout w:type="fixed"/>
          <w:tblCellMar>
            <w:top w:w="0" w:type="dxa"/>
            <w:left w:w="108" w:type="dxa"/>
            <w:bottom w:w="0" w:type="dxa"/>
            <w:right w:w="108" w:type="dxa"/>
          </w:tblCellMar>
        </w:tblPrEx>
        <w:trPr>
          <w:trHeight w:val="128" w:hRule="atLeast"/>
        </w:trPr>
        <w:tc>
          <w:tcPr>
            <w:tcW w:w="9300" w:type="dxa"/>
            <w:tcBorders>
              <w:top w:val="nil"/>
              <w:left w:val="nil"/>
              <w:bottom w:val="nil"/>
              <w:right w:val="nil"/>
            </w:tcBorders>
            <w:shd w:val="clear" w:color="auto" w:fill="FFFFFF"/>
            <w:vAlign w:val="center"/>
          </w:tcPr>
          <w:tbl>
            <w:tblPr>
              <w:tblStyle w:val="51"/>
              <w:tblpPr w:leftFromText="180" w:rightFromText="180" w:vertAnchor="text" w:horzAnchor="page" w:tblpX="46" w:tblpY="-373"/>
              <w:tblOverlap w:val="never"/>
              <w:tblW w:w="8931" w:type="dxa"/>
              <w:tblInd w:w="0" w:type="dxa"/>
              <w:tblLayout w:type="fixed"/>
              <w:tblCellMar>
                <w:top w:w="0" w:type="dxa"/>
                <w:left w:w="0" w:type="dxa"/>
                <w:bottom w:w="0" w:type="dxa"/>
                <w:right w:w="0" w:type="dxa"/>
              </w:tblCellMar>
            </w:tblPr>
            <w:tblGrid>
              <w:gridCol w:w="1193"/>
              <w:gridCol w:w="3440"/>
              <w:gridCol w:w="2880"/>
              <w:gridCol w:w="1418"/>
            </w:tblGrid>
            <w:tr>
              <w:tblPrEx>
                <w:tblLayout w:type="fixed"/>
                <w:tblCellMar>
                  <w:top w:w="0" w:type="dxa"/>
                  <w:left w:w="0" w:type="dxa"/>
                  <w:bottom w:w="0" w:type="dxa"/>
                  <w:right w:w="0" w:type="dxa"/>
                </w:tblCellMar>
              </w:tblPrEx>
              <w:trPr>
                <w:trHeight w:val="965" w:hRule="atLeast"/>
              </w:trPr>
              <w:tc>
                <w:tcPr>
                  <w:tcW w:w="8931" w:type="dxa"/>
                  <w:gridSpan w:val="4"/>
                  <w:tcBorders>
                    <w:top w:val="nil"/>
                    <w:left w:val="nil"/>
                    <w:bottom w:val="nil"/>
                    <w:right w:val="nil"/>
                  </w:tcBorders>
                  <w:shd w:val="clear" w:color="000000" w:fill="FFFFFF"/>
                  <w:tcMar>
                    <w:top w:w="15" w:type="dxa"/>
                    <w:left w:w="15" w:type="dxa"/>
                    <w:right w:w="15" w:type="dxa"/>
                  </w:tcMar>
                  <w:vAlign w:val="center"/>
                </w:tcPr>
                <w:p>
                  <w:pPr>
                    <w:jc w:val="center"/>
                    <w:textAlignment w:val="center"/>
                    <w:rPr>
                      <w:b/>
                      <w:sz w:val="44"/>
                      <w:szCs w:val="44"/>
                      <w:highlight w:val="none"/>
                    </w:rPr>
                  </w:pPr>
                  <w:r>
                    <w:rPr>
                      <w:highlight w:val="none"/>
                    </w:rPr>
                    <w:pict>
                      <v:shape id="Text Box 66" o:spid="_x0000_s1028" o:spt="202" type="#_x0000_t202" style="position:absolute;left:0pt;margin-left:369pt;margin-top:5.2pt;height:23.4pt;width:54pt;z-index:251661312;mso-width-relative:page;mso-height-relative:page;" filled="f" stroked="f" coordsize="21600,21600">
                        <v:path/>
                        <v:fill on="f" focussize="0,0"/>
                        <v:stroke on="f" joinstyle="miter"/>
                        <v:imagedata o:title=""/>
                        <o:lock v:ext="edit"/>
                        <v:textbox>
                          <w:txbxContent>
                            <w:p>
                              <w:pPr>
                                <w:rPr>
                                  <w:rFonts w:ascii="仿宋_GB2312" w:hAnsi="楷体"/>
                                </w:rPr>
                              </w:pPr>
                            </w:p>
                          </w:txbxContent>
                        </v:textbox>
                      </v:shape>
                    </w:pict>
                  </w:r>
                  <w:r>
                    <w:rPr>
                      <w:rFonts w:hint="eastAsia"/>
                      <w:b/>
                      <w:sz w:val="44"/>
                      <w:szCs w:val="44"/>
                      <w:highlight w:val="none"/>
                    </w:rPr>
                    <w:t>C.1-2  单位工程投标报价费用表</w:t>
                  </w:r>
                </w:p>
              </w:tc>
            </w:tr>
            <w:tr>
              <w:tblPrEx>
                <w:tblLayout w:type="fixed"/>
                <w:tblCellMar>
                  <w:top w:w="0" w:type="dxa"/>
                  <w:left w:w="0" w:type="dxa"/>
                  <w:bottom w:w="0" w:type="dxa"/>
                  <w:right w:w="0" w:type="dxa"/>
                </w:tblCellMar>
              </w:tblPrEx>
              <w:trPr>
                <w:trHeight w:val="420" w:hRule="atLeast"/>
              </w:trPr>
              <w:tc>
                <w:tcPr>
                  <w:tcW w:w="4633" w:type="dxa"/>
                  <w:gridSpan w:val="2"/>
                  <w:tcBorders>
                    <w:top w:val="nil"/>
                    <w:left w:val="nil"/>
                    <w:bottom w:val="single" w:color="auto" w:sz="4" w:space="0"/>
                    <w:right w:val="nil"/>
                  </w:tcBorders>
                  <w:shd w:val="clear" w:color="000000" w:fill="FFFFFF"/>
                  <w:tcMar>
                    <w:top w:w="15" w:type="dxa"/>
                    <w:left w:w="15" w:type="dxa"/>
                    <w:right w:w="15" w:type="dxa"/>
                  </w:tcMar>
                  <w:vAlign w:val="bottom"/>
                </w:tcPr>
                <w:p>
                  <w:pPr>
                    <w:textAlignment w:val="bottom"/>
                    <w:rPr>
                      <w:sz w:val="18"/>
                      <w:szCs w:val="18"/>
                      <w:highlight w:val="none"/>
                    </w:rPr>
                  </w:pPr>
                  <w:r>
                    <w:rPr>
                      <w:rFonts w:hint="eastAsia"/>
                      <w:sz w:val="18"/>
                      <w:szCs w:val="18"/>
                      <w:highlight w:val="none"/>
                    </w:rPr>
                    <w:t>单位工程名称：</w:t>
                  </w:r>
                </w:p>
              </w:tc>
              <w:tc>
                <w:tcPr>
                  <w:tcW w:w="2880" w:type="dxa"/>
                  <w:tcBorders>
                    <w:top w:val="nil"/>
                    <w:left w:val="nil"/>
                    <w:bottom w:val="single" w:color="auto" w:sz="4" w:space="0"/>
                    <w:right w:val="nil"/>
                  </w:tcBorders>
                  <w:shd w:val="clear" w:color="000000" w:fill="FFFFFF"/>
                  <w:tcMar>
                    <w:top w:w="15" w:type="dxa"/>
                    <w:left w:w="15" w:type="dxa"/>
                    <w:right w:w="15" w:type="dxa"/>
                  </w:tcMar>
                  <w:vAlign w:val="bottom"/>
                </w:tcPr>
                <w:p>
                  <w:pPr>
                    <w:textAlignment w:val="bottom"/>
                    <w:rPr>
                      <w:sz w:val="18"/>
                      <w:szCs w:val="18"/>
                      <w:highlight w:val="none"/>
                    </w:rPr>
                  </w:pPr>
                  <w:r>
                    <w:rPr>
                      <w:rFonts w:hint="eastAsia"/>
                      <w:sz w:val="18"/>
                      <w:szCs w:val="18"/>
                      <w:highlight w:val="none"/>
                    </w:rPr>
                    <w:t>标段：</w:t>
                  </w:r>
                </w:p>
              </w:tc>
              <w:tc>
                <w:tcPr>
                  <w:tcW w:w="1418" w:type="dxa"/>
                  <w:tcBorders>
                    <w:top w:val="nil"/>
                    <w:left w:val="nil"/>
                    <w:bottom w:val="single" w:color="auto" w:sz="4" w:space="0"/>
                    <w:right w:val="nil"/>
                  </w:tcBorders>
                  <w:shd w:val="clear" w:color="000000" w:fill="FFFFFF"/>
                  <w:tcMar>
                    <w:top w:w="15" w:type="dxa"/>
                    <w:left w:w="15" w:type="dxa"/>
                    <w:right w:w="15" w:type="dxa"/>
                  </w:tcMar>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序号</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汇总内容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计算公式</w:t>
                  </w: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金额（元）</w:t>
                  </w: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分部分项工程费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其中</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1.1人工费+机械费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措施项目费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2.1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施工技术措施项目</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其中</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2.1.1人工费+机械费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2.2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施工组织措施项目</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其中</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3.安全文明施工基本费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其他项目费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暂列金额</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3.1.1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标化工地增加费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3.1.2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优质工程增加费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3.1.3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其他暂列金额</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暂估价</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3.2.1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材料（工程设备）暂估价</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3.2.2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专业工程暂估价</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3.2.3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专项技术措施暂估价</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计日工</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3.3.1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人工</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3.3.2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材料</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3.3.3</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机械</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3.4</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总承包服务费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3.4.1</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发包人单独发包专业工程</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3.4.2</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发包人提供材料（工程设备）</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4</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规费</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center"/>
                    <w:textAlignment w:val="center"/>
                    <w:rPr>
                      <w:sz w:val="18"/>
                      <w:szCs w:val="18"/>
                      <w:highlight w:val="none"/>
                    </w:rPr>
                  </w:pPr>
                  <w:r>
                    <w:rPr>
                      <w:rFonts w:hint="eastAsia"/>
                      <w:sz w:val="18"/>
                      <w:szCs w:val="18"/>
                      <w:highlight w:val="none"/>
                    </w:rPr>
                    <w:t>5</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增值税</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r>
              <w:tblPrEx>
                <w:tblLayout w:type="fixed"/>
                <w:tblCellMar>
                  <w:top w:w="0" w:type="dxa"/>
                  <w:left w:w="0" w:type="dxa"/>
                  <w:bottom w:w="0" w:type="dxa"/>
                  <w:right w:w="0" w:type="dxa"/>
                </w:tblCellMar>
              </w:tblPrEx>
              <w:trPr>
                <w:trHeight w:val="289" w:hRule="atLeast"/>
              </w:trPr>
              <w:tc>
                <w:tcPr>
                  <w:tcW w:w="1193"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　</w:t>
                  </w:r>
                </w:p>
              </w:tc>
              <w:tc>
                <w:tcPr>
                  <w:tcW w:w="344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r>
                    <w:rPr>
                      <w:rFonts w:hint="eastAsia"/>
                      <w:sz w:val="18"/>
                      <w:szCs w:val="18"/>
                      <w:highlight w:val="none"/>
                    </w:rPr>
                    <w:t>合计</w:t>
                  </w:r>
                </w:p>
              </w:tc>
              <w:tc>
                <w:tcPr>
                  <w:tcW w:w="288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textAlignment w:val="center"/>
                    <w:rPr>
                      <w:sz w:val="18"/>
                      <w:szCs w:val="18"/>
                      <w:highlight w:val="none"/>
                    </w:rPr>
                  </w:pPr>
                </w:p>
              </w:tc>
              <w:tc>
                <w:tcPr>
                  <w:tcW w:w="1418"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right w:w="15" w:type="dxa"/>
                  </w:tcMar>
                  <w:vAlign w:val="center"/>
                </w:tcPr>
                <w:p>
                  <w:pPr>
                    <w:spacing w:line="400" w:lineRule="exact"/>
                    <w:contextualSpacing/>
                    <w:jc w:val="right"/>
                    <w:textAlignment w:val="center"/>
                    <w:rPr>
                      <w:sz w:val="18"/>
                      <w:szCs w:val="18"/>
                      <w:highlight w:val="none"/>
                    </w:rPr>
                  </w:pPr>
                </w:p>
              </w:tc>
            </w:tr>
          </w:tbl>
          <w:p>
            <w:pPr>
              <w:textAlignment w:val="center"/>
              <w:rPr>
                <w:rFonts w:ascii="黑体" w:eastAsia="黑体" w:cs="黑体"/>
                <w:szCs w:val="32"/>
                <w:highlight w:val="none"/>
              </w:rPr>
            </w:pPr>
          </w:p>
        </w:tc>
      </w:tr>
    </w:tbl>
    <w:p>
      <w:pPr>
        <w:rPr>
          <w:vanish/>
          <w:highlight w:val="none"/>
        </w:rPr>
      </w:pPr>
    </w:p>
    <w:tbl>
      <w:tblPr>
        <w:tblStyle w:val="51"/>
        <w:tblpPr w:leftFromText="180" w:rightFromText="180" w:vertAnchor="text" w:horzAnchor="page" w:tblpX="1278" w:tblpY="24"/>
        <w:tblOverlap w:val="never"/>
        <w:tblW w:w="9661" w:type="dxa"/>
        <w:tblInd w:w="0" w:type="dxa"/>
        <w:tblLayout w:type="fixed"/>
        <w:tblCellMar>
          <w:top w:w="15" w:type="dxa"/>
          <w:left w:w="15" w:type="dxa"/>
          <w:bottom w:w="15" w:type="dxa"/>
          <w:right w:w="15" w:type="dxa"/>
        </w:tblCellMar>
      </w:tblPr>
      <w:tblGrid>
        <w:gridCol w:w="549"/>
        <w:gridCol w:w="605"/>
        <w:gridCol w:w="1471"/>
        <w:gridCol w:w="1581"/>
        <w:gridCol w:w="897"/>
        <w:gridCol w:w="612"/>
        <w:gridCol w:w="674"/>
        <w:gridCol w:w="675"/>
        <w:gridCol w:w="713"/>
        <w:gridCol w:w="628"/>
        <w:gridCol w:w="713"/>
        <w:gridCol w:w="543"/>
      </w:tblGrid>
      <w:tr>
        <w:tblPrEx>
          <w:tblLayout w:type="fixed"/>
          <w:tblCellMar>
            <w:top w:w="15" w:type="dxa"/>
            <w:left w:w="15" w:type="dxa"/>
            <w:bottom w:w="15" w:type="dxa"/>
            <w:right w:w="15" w:type="dxa"/>
          </w:tblCellMar>
        </w:tblPrEx>
        <w:trPr>
          <w:trHeight w:val="814" w:hRule="atLeast"/>
        </w:trPr>
        <w:tc>
          <w:tcPr>
            <w:tcW w:w="9661" w:type="dxa"/>
            <w:gridSpan w:val="12"/>
            <w:shd w:val="clear" w:color="auto" w:fill="FFFFFF"/>
            <w:vAlign w:val="center"/>
          </w:tcPr>
          <w:p>
            <w:pPr>
              <w:jc w:val="center"/>
              <w:textAlignment w:val="center"/>
              <w:rPr>
                <w:b/>
                <w:sz w:val="44"/>
                <w:szCs w:val="44"/>
                <w:highlight w:val="none"/>
              </w:rPr>
            </w:pPr>
          </w:p>
          <w:p>
            <w:pPr>
              <w:jc w:val="center"/>
              <w:textAlignment w:val="center"/>
              <w:rPr>
                <w:b/>
                <w:sz w:val="44"/>
                <w:szCs w:val="44"/>
                <w:highlight w:val="none"/>
              </w:rPr>
            </w:pPr>
            <w:r>
              <w:rPr>
                <w:rFonts w:hint="eastAsia"/>
                <w:b/>
                <w:sz w:val="44"/>
                <w:szCs w:val="44"/>
                <w:highlight w:val="none"/>
              </w:rPr>
              <w:t>D.1-1 分部分项工程清单与计价表</w:t>
            </w:r>
          </w:p>
        </w:tc>
      </w:tr>
      <w:tr>
        <w:tblPrEx>
          <w:tblLayout w:type="fixed"/>
          <w:tblCellMar>
            <w:top w:w="15" w:type="dxa"/>
            <w:left w:w="15" w:type="dxa"/>
            <w:bottom w:w="15" w:type="dxa"/>
            <w:right w:w="15" w:type="dxa"/>
          </w:tblCellMar>
        </w:tblPrEx>
        <w:trPr>
          <w:trHeight w:val="704" w:hRule="atLeast"/>
        </w:trPr>
        <w:tc>
          <w:tcPr>
            <w:tcW w:w="4206" w:type="dxa"/>
            <w:gridSpan w:val="4"/>
            <w:shd w:val="clear" w:color="auto" w:fill="FFFFFF"/>
            <w:vAlign w:val="bottom"/>
          </w:tcPr>
          <w:p>
            <w:pPr>
              <w:textAlignment w:val="bottom"/>
              <w:rPr>
                <w:sz w:val="18"/>
                <w:szCs w:val="18"/>
                <w:highlight w:val="none"/>
              </w:rPr>
            </w:pPr>
            <w:r>
              <w:rPr>
                <w:rFonts w:hint="eastAsia"/>
                <w:sz w:val="18"/>
                <w:szCs w:val="18"/>
                <w:highlight w:val="none"/>
              </w:rPr>
              <w:t>专业工程名称：</w:t>
            </w:r>
          </w:p>
        </w:tc>
        <w:tc>
          <w:tcPr>
            <w:tcW w:w="3571" w:type="dxa"/>
            <w:gridSpan w:val="5"/>
            <w:shd w:val="clear" w:color="auto" w:fill="FFFFFF"/>
            <w:vAlign w:val="bottom"/>
          </w:tcPr>
          <w:p>
            <w:pPr>
              <w:textAlignment w:val="bottom"/>
              <w:rPr>
                <w:sz w:val="18"/>
                <w:szCs w:val="18"/>
                <w:highlight w:val="none"/>
              </w:rPr>
            </w:pPr>
            <w:r>
              <w:rPr>
                <w:rFonts w:hint="eastAsia"/>
                <w:sz w:val="18"/>
                <w:szCs w:val="18"/>
                <w:highlight w:val="none"/>
              </w:rPr>
              <w:t>标段：</w:t>
            </w:r>
          </w:p>
        </w:tc>
        <w:tc>
          <w:tcPr>
            <w:tcW w:w="1884" w:type="dxa"/>
            <w:gridSpan w:val="3"/>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639"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项目编码</w:t>
            </w:r>
          </w:p>
        </w:tc>
        <w:tc>
          <w:tcPr>
            <w:tcW w:w="1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项目名称</w:t>
            </w:r>
          </w:p>
        </w:tc>
        <w:tc>
          <w:tcPr>
            <w:tcW w:w="15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项目特征</w:t>
            </w: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计量</w:t>
            </w:r>
            <w:r>
              <w:rPr>
                <w:rFonts w:hint="eastAsia"/>
                <w:sz w:val="18"/>
                <w:szCs w:val="18"/>
                <w:highlight w:val="none"/>
              </w:rPr>
              <w:br w:type="textWrapping"/>
            </w:r>
            <w:r>
              <w:rPr>
                <w:rFonts w:hint="eastAsia"/>
                <w:sz w:val="18"/>
                <w:szCs w:val="18"/>
                <w:highlight w:val="none"/>
              </w:rPr>
              <w:t>单位</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工程量</w:t>
            </w:r>
          </w:p>
        </w:tc>
        <w:tc>
          <w:tcPr>
            <w:tcW w:w="340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金额(元)</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639"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综合单价</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合价</w:t>
            </w:r>
          </w:p>
        </w:tc>
        <w:tc>
          <w:tcPr>
            <w:tcW w:w="20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其中</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639"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5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人工费</w:t>
            </w: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机械费</w:t>
            </w: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暂估价</w:t>
            </w: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74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776"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74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74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1835"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776"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4</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776"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1029"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744" w:hRule="atLeast"/>
        </w:trPr>
        <w:tc>
          <w:tcPr>
            <w:tcW w:w="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799" w:hRule="atLeast"/>
        </w:trPr>
        <w:tc>
          <w:tcPr>
            <w:tcW w:w="638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本页小计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bl>
    <w:p>
      <w:pPr>
        <w:rPr>
          <w:rFonts w:ascii="黑体" w:eastAsia="黑体" w:cs="黑体"/>
          <w:szCs w:val="32"/>
          <w:highlight w:val="none"/>
        </w:rPr>
      </w:pPr>
      <w:r>
        <w:rPr>
          <w:rFonts w:ascii="黑体" w:eastAsia="黑体" w:cs="黑体"/>
          <w:szCs w:val="32"/>
          <w:highlight w:val="none"/>
        </w:rPr>
        <w:pict>
          <v:shape id="Text Box 67" o:spid="_x0000_s1037" o:spt="202" type="#_x0000_t202" style="position:absolute;left:0pt;margin-left:387.5pt;margin-top:11.65pt;height:23.4pt;width:54pt;z-index:251670528;mso-width-relative:page;mso-height-relative:page;" filled="f" stroked="f" coordsize="21600,21600">
            <v:path/>
            <v:fill on="f" focussize="0,0"/>
            <v:stroke on="f" joinstyle="miter"/>
            <v:imagedata o:title=""/>
            <o:lock v:ext="edit"/>
            <v:textbox>
              <w:txbxContent>
                <w:p>
                  <w:pPr>
                    <w:rPr>
                      <w:rFonts w:ascii="仿宋_GB2312" w:hAnsi="楷体"/>
                    </w:rPr>
                  </w:pPr>
                </w:p>
              </w:txbxContent>
            </v:textbox>
          </v:shape>
        </w:pict>
      </w:r>
    </w:p>
    <w:p>
      <w:pPr>
        <w:jc w:val="center"/>
        <w:rPr>
          <w:rFonts w:ascii="黑体" w:eastAsia="黑体" w:cs="黑体"/>
          <w:szCs w:val="32"/>
          <w:highlight w:val="none"/>
        </w:rPr>
      </w:pPr>
    </w:p>
    <w:tbl>
      <w:tblPr>
        <w:tblStyle w:val="51"/>
        <w:tblW w:w="9340" w:type="dxa"/>
        <w:tblInd w:w="0" w:type="dxa"/>
        <w:tblLayout w:type="fixed"/>
        <w:tblCellMar>
          <w:top w:w="15" w:type="dxa"/>
          <w:left w:w="15" w:type="dxa"/>
          <w:bottom w:w="15" w:type="dxa"/>
          <w:right w:w="15" w:type="dxa"/>
        </w:tblCellMar>
      </w:tblPr>
      <w:tblGrid>
        <w:gridCol w:w="467"/>
        <w:gridCol w:w="833"/>
        <w:gridCol w:w="1387"/>
        <w:gridCol w:w="1544"/>
        <w:gridCol w:w="789"/>
        <w:gridCol w:w="594"/>
        <w:gridCol w:w="637"/>
        <w:gridCol w:w="637"/>
        <w:gridCol w:w="671"/>
        <w:gridCol w:w="593"/>
        <w:gridCol w:w="672"/>
        <w:gridCol w:w="516"/>
      </w:tblGrid>
      <w:tr>
        <w:tblPrEx>
          <w:tblLayout w:type="fixed"/>
          <w:tblCellMar>
            <w:top w:w="15" w:type="dxa"/>
            <w:left w:w="15" w:type="dxa"/>
            <w:bottom w:w="15" w:type="dxa"/>
            <w:right w:w="15" w:type="dxa"/>
          </w:tblCellMar>
        </w:tblPrEx>
        <w:trPr>
          <w:trHeight w:val="900" w:hRule="atLeast"/>
        </w:trPr>
        <w:tc>
          <w:tcPr>
            <w:tcW w:w="9340" w:type="dxa"/>
            <w:gridSpan w:val="12"/>
            <w:shd w:val="clear" w:color="auto" w:fill="FFFFFF"/>
            <w:vAlign w:val="center"/>
          </w:tcPr>
          <w:p>
            <w:pPr>
              <w:jc w:val="center"/>
              <w:textAlignment w:val="center"/>
              <w:rPr>
                <w:b/>
                <w:sz w:val="44"/>
                <w:szCs w:val="44"/>
                <w:highlight w:val="none"/>
              </w:rPr>
            </w:pPr>
            <w:r>
              <w:rPr>
                <w:rFonts w:hint="eastAsia"/>
                <w:b/>
                <w:sz w:val="44"/>
                <w:szCs w:val="44"/>
                <w:highlight w:val="none"/>
              </w:rPr>
              <w:t>D.1-1 施工技术措施项目清单与计价表</w:t>
            </w:r>
          </w:p>
        </w:tc>
      </w:tr>
      <w:tr>
        <w:tblPrEx>
          <w:tblLayout w:type="fixed"/>
          <w:tblCellMar>
            <w:top w:w="15" w:type="dxa"/>
            <w:left w:w="15" w:type="dxa"/>
            <w:bottom w:w="15" w:type="dxa"/>
            <w:right w:w="15" w:type="dxa"/>
          </w:tblCellMar>
        </w:tblPrEx>
        <w:trPr>
          <w:trHeight w:val="601" w:hRule="atLeast"/>
        </w:trPr>
        <w:tc>
          <w:tcPr>
            <w:tcW w:w="4231" w:type="dxa"/>
            <w:gridSpan w:val="4"/>
            <w:shd w:val="clear" w:color="auto" w:fill="FFFFFF"/>
            <w:vAlign w:val="bottom"/>
          </w:tcPr>
          <w:p>
            <w:pPr>
              <w:textAlignment w:val="bottom"/>
              <w:rPr>
                <w:sz w:val="18"/>
                <w:szCs w:val="18"/>
                <w:highlight w:val="none"/>
              </w:rPr>
            </w:pPr>
            <w:r>
              <w:rPr>
                <w:rFonts w:hint="eastAsia"/>
                <w:sz w:val="18"/>
                <w:szCs w:val="18"/>
                <w:highlight w:val="none"/>
              </w:rPr>
              <w:t xml:space="preserve">专业工程名称： </w:t>
            </w:r>
          </w:p>
        </w:tc>
        <w:tc>
          <w:tcPr>
            <w:tcW w:w="3328" w:type="dxa"/>
            <w:gridSpan w:val="5"/>
            <w:shd w:val="clear" w:color="auto" w:fill="FFFFFF"/>
            <w:vAlign w:val="bottom"/>
          </w:tcPr>
          <w:p>
            <w:pPr>
              <w:textAlignment w:val="bottom"/>
              <w:rPr>
                <w:sz w:val="18"/>
                <w:szCs w:val="18"/>
                <w:highlight w:val="none"/>
              </w:rPr>
            </w:pPr>
            <w:r>
              <w:rPr>
                <w:rFonts w:hint="eastAsia"/>
                <w:sz w:val="18"/>
                <w:szCs w:val="18"/>
                <w:highlight w:val="none"/>
              </w:rPr>
              <w:t>标段：</w:t>
            </w:r>
          </w:p>
        </w:tc>
        <w:tc>
          <w:tcPr>
            <w:tcW w:w="1781" w:type="dxa"/>
            <w:gridSpan w:val="3"/>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788" w:hRule="atLeast"/>
        </w:trPr>
        <w:tc>
          <w:tcPr>
            <w:tcW w:w="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项目编码</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项目名称</w:t>
            </w: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项目特征</w:t>
            </w:r>
          </w:p>
        </w:tc>
        <w:tc>
          <w:tcPr>
            <w:tcW w:w="7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计量</w:t>
            </w:r>
            <w:r>
              <w:rPr>
                <w:rFonts w:hint="eastAsia"/>
                <w:sz w:val="18"/>
                <w:szCs w:val="18"/>
                <w:highlight w:val="none"/>
              </w:rPr>
              <w:br w:type="textWrapping"/>
            </w:r>
            <w:r>
              <w:rPr>
                <w:rFonts w:hint="eastAsia"/>
                <w:sz w:val="18"/>
                <w:szCs w:val="18"/>
                <w:highlight w:val="none"/>
              </w:rPr>
              <w:t>单位</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工程量</w:t>
            </w:r>
          </w:p>
        </w:tc>
        <w:tc>
          <w:tcPr>
            <w:tcW w:w="321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金额(元)</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788"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综合单价</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合价</w:t>
            </w:r>
          </w:p>
        </w:tc>
        <w:tc>
          <w:tcPr>
            <w:tcW w:w="193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其中</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459" w:hRule="atLeast"/>
        </w:trPr>
        <w:tc>
          <w:tcPr>
            <w:tcW w:w="4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人工费</w:t>
            </w: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机械费</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暂估价</w:t>
            </w: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48"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450"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1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5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818" w:hRule="atLeast"/>
        </w:trPr>
        <w:tc>
          <w:tcPr>
            <w:tcW w:w="62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本页小计</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85" w:hRule="atLeast"/>
        </w:trPr>
        <w:tc>
          <w:tcPr>
            <w:tcW w:w="625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   计</w:t>
            </w:r>
          </w:p>
        </w:tc>
        <w:tc>
          <w:tcPr>
            <w:tcW w:w="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bl>
    <w:p>
      <w:pPr>
        <w:jc w:val="center"/>
        <w:rPr>
          <w:sz w:val="18"/>
          <w:szCs w:val="18"/>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tbl>
      <w:tblPr>
        <w:tblStyle w:val="51"/>
        <w:tblW w:w="9280" w:type="dxa"/>
        <w:tblInd w:w="0" w:type="dxa"/>
        <w:tblLayout w:type="fixed"/>
        <w:tblCellMar>
          <w:top w:w="15" w:type="dxa"/>
          <w:left w:w="15" w:type="dxa"/>
          <w:bottom w:w="15" w:type="dxa"/>
          <w:right w:w="15" w:type="dxa"/>
        </w:tblCellMar>
      </w:tblPr>
      <w:tblGrid>
        <w:gridCol w:w="657"/>
        <w:gridCol w:w="2444"/>
        <w:gridCol w:w="2181"/>
        <w:gridCol w:w="2204"/>
        <w:gridCol w:w="909"/>
        <w:gridCol w:w="885"/>
      </w:tblGrid>
      <w:tr>
        <w:tblPrEx>
          <w:tblLayout w:type="fixed"/>
          <w:tblCellMar>
            <w:top w:w="15" w:type="dxa"/>
            <w:left w:w="15" w:type="dxa"/>
            <w:bottom w:w="15" w:type="dxa"/>
            <w:right w:w="15" w:type="dxa"/>
          </w:tblCellMar>
        </w:tblPrEx>
        <w:trPr>
          <w:trHeight w:val="1058" w:hRule="atLeast"/>
        </w:trPr>
        <w:tc>
          <w:tcPr>
            <w:tcW w:w="9280" w:type="dxa"/>
            <w:gridSpan w:val="6"/>
            <w:shd w:val="clear" w:color="auto" w:fill="FFFFFF"/>
            <w:vAlign w:val="center"/>
          </w:tcPr>
          <w:p>
            <w:pPr>
              <w:jc w:val="center"/>
              <w:textAlignment w:val="center"/>
              <w:rPr>
                <w:b/>
                <w:sz w:val="44"/>
                <w:szCs w:val="44"/>
                <w:highlight w:val="none"/>
              </w:rPr>
            </w:pPr>
            <w:r>
              <w:rPr>
                <w:rFonts w:hint="eastAsia"/>
                <w:b/>
                <w:sz w:val="44"/>
                <w:szCs w:val="44"/>
                <w:highlight w:val="none"/>
              </w:rPr>
              <w:t>D.2 施工组织（总价）措施项目清单与计价表</w:t>
            </w:r>
          </w:p>
        </w:tc>
      </w:tr>
      <w:tr>
        <w:tblPrEx>
          <w:tblLayout w:type="fixed"/>
          <w:tblCellMar>
            <w:top w:w="15" w:type="dxa"/>
            <w:left w:w="15" w:type="dxa"/>
            <w:bottom w:w="15" w:type="dxa"/>
            <w:right w:w="15" w:type="dxa"/>
          </w:tblCellMar>
        </w:tblPrEx>
        <w:trPr>
          <w:trHeight w:val="725" w:hRule="atLeast"/>
        </w:trPr>
        <w:tc>
          <w:tcPr>
            <w:tcW w:w="3101" w:type="dxa"/>
            <w:gridSpan w:val="2"/>
            <w:shd w:val="clear" w:color="auto" w:fill="FFFFFF"/>
            <w:vAlign w:val="bottom"/>
          </w:tcPr>
          <w:p>
            <w:pPr>
              <w:textAlignment w:val="bottom"/>
              <w:rPr>
                <w:sz w:val="18"/>
                <w:szCs w:val="18"/>
                <w:highlight w:val="none"/>
              </w:rPr>
            </w:pPr>
            <w:r>
              <w:rPr>
                <w:rFonts w:hint="eastAsia"/>
                <w:sz w:val="18"/>
                <w:szCs w:val="18"/>
                <w:highlight w:val="none"/>
              </w:rPr>
              <w:t>单位及专业工程名称：</w:t>
            </w:r>
          </w:p>
        </w:tc>
        <w:tc>
          <w:tcPr>
            <w:tcW w:w="4385" w:type="dxa"/>
            <w:gridSpan w:val="2"/>
            <w:shd w:val="clear" w:color="auto" w:fill="FFFFFF"/>
            <w:vAlign w:val="bottom"/>
          </w:tcPr>
          <w:p>
            <w:pPr>
              <w:jc w:val="center"/>
              <w:textAlignment w:val="bottom"/>
              <w:rPr>
                <w:sz w:val="18"/>
                <w:szCs w:val="18"/>
                <w:highlight w:val="none"/>
              </w:rPr>
            </w:pPr>
            <w:r>
              <w:rPr>
                <w:rFonts w:hint="eastAsia"/>
                <w:sz w:val="18"/>
                <w:szCs w:val="18"/>
                <w:highlight w:val="none"/>
              </w:rPr>
              <w:t>标段：</w:t>
            </w:r>
          </w:p>
        </w:tc>
        <w:tc>
          <w:tcPr>
            <w:tcW w:w="1794" w:type="dxa"/>
            <w:gridSpan w:val="2"/>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1112"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项目名称</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计算基础</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费率(%)</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金额(元)</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安全文明施工费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1.1</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安全文明施工基本费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提前竣工增加费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二次搬运费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4</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冬雨季施工增加费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定额人工费+定额机械费</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36" w:hRule="atLeast"/>
        </w:trPr>
        <w:tc>
          <w:tcPr>
            <w:tcW w:w="6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5</w:t>
            </w:r>
          </w:p>
        </w:tc>
        <w:tc>
          <w:tcPr>
            <w:tcW w:w="2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其他施工组织措施费</w:t>
            </w:r>
          </w:p>
        </w:tc>
        <w:tc>
          <w:tcPr>
            <w:tcW w:w="2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按相关规定进行计算</w:t>
            </w:r>
          </w:p>
        </w:tc>
        <w:tc>
          <w:tcPr>
            <w:tcW w:w="22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51" w:hRule="atLeast"/>
        </w:trPr>
        <w:tc>
          <w:tcPr>
            <w:tcW w:w="748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合计</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bl>
    <w:p>
      <w:pPr>
        <w:spacing w:beforeLines="50"/>
        <w:rPr>
          <w:rFonts w:ascii="黑体" w:eastAsia="黑体"/>
          <w:sz w:val="28"/>
          <w:szCs w:val="28"/>
          <w:highlight w:val="none"/>
        </w:rPr>
      </w:pPr>
    </w:p>
    <w:p>
      <w:pPr>
        <w:spacing w:beforeLines="50"/>
        <w:jc w:val="center"/>
        <w:rPr>
          <w:sz w:val="18"/>
          <w:szCs w:val="18"/>
          <w:highlight w:val="none"/>
        </w:rPr>
      </w:pPr>
      <w:r>
        <w:rPr>
          <w:sz w:val="18"/>
          <w:szCs w:val="18"/>
          <w:highlight w:val="none"/>
        </w:rPr>
        <w:br w:type="page"/>
      </w:r>
    </w:p>
    <w:tbl>
      <w:tblPr>
        <w:tblStyle w:val="51"/>
        <w:tblW w:w="9360" w:type="dxa"/>
        <w:tblInd w:w="0" w:type="dxa"/>
        <w:tblLayout w:type="fixed"/>
        <w:tblCellMar>
          <w:top w:w="15" w:type="dxa"/>
          <w:left w:w="15" w:type="dxa"/>
          <w:bottom w:w="15" w:type="dxa"/>
          <w:right w:w="15" w:type="dxa"/>
        </w:tblCellMar>
      </w:tblPr>
      <w:tblGrid>
        <w:gridCol w:w="599"/>
        <w:gridCol w:w="5007"/>
        <w:gridCol w:w="1788"/>
        <w:gridCol w:w="1966"/>
      </w:tblGrid>
      <w:tr>
        <w:tblPrEx>
          <w:tblLayout w:type="fixed"/>
          <w:tblCellMar>
            <w:top w:w="15" w:type="dxa"/>
            <w:left w:w="15" w:type="dxa"/>
            <w:bottom w:w="15" w:type="dxa"/>
            <w:right w:w="15" w:type="dxa"/>
          </w:tblCellMar>
        </w:tblPrEx>
        <w:trPr>
          <w:trHeight w:val="1469" w:hRule="atLeast"/>
        </w:trPr>
        <w:tc>
          <w:tcPr>
            <w:tcW w:w="9360" w:type="dxa"/>
            <w:gridSpan w:val="4"/>
            <w:shd w:val="clear" w:color="auto" w:fill="FFFFFF"/>
            <w:vAlign w:val="center"/>
          </w:tcPr>
          <w:p>
            <w:pPr>
              <w:jc w:val="center"/>
              <w:textAlignment w:val="center"/>
              <w:rPr>
                <w:b/>
                <w:sz w:val="44"/>
                <w:szCs w:val="44"/>
                <w:highlight w:val="none"/>
              </w:rPr>
            </w:pPr>
            <w:r>
              <w:rPr>
                <w:rFonts w:hint="eastAsia"/>
                <w:b/>
                <w:sz w:val="44"/>
                <w:szCs w:val="44"/>
                <w:highlight w:val="none"/>
              </w:rPr>
              <w:t>E.1 其他项目清单与计价汇总表</w:t>
            </w:r>
          </w:p>
        </w:tc>
      </w:tr>
      <w:tr>
        <w:tblPrEx>
          <w:tblLayout w:type="fixed"/>
          <w:tblCellMar>
            <w:top w:w="15" w:type="dxa"/>
            <w:left w:w="15" w:type="dxa"/>
            <w:bottom w:w="15" w:type="dxa"/>
            <w:right w:w="15" w:type="dxa"/>
          </w:tblCellMar>
        </w:tblPrEx>
        <w:trPr>
          <w:trHeight w:val="713" w:hRule="atLeast"/>
        </w:trPr>
        <w:tc>
          <w:tcPr>
            <w:tcW w:w="5606" w:type="dxa"/>
            <w:gridSpan w:val="2"/>
            <w:shd w:val="clear" w:color="auto" w:fill="FFFFFF"/>
            <w:vAlign w:val="bottom"/>
          </w:tcPr>
          <w:p>
            <w:pPr>
              <w:textAlignment w:val="bottom"/>
              <w:rPr>
                <w:sz w:val="18"/>
                <w:szCs w:val="18"/>
                <w:highlight w:val="none"/>
              </w:rPr>
            </w:pPr>
            <w:r>
              <w:rPr>
                <w:rFonts w:hint="eastAsia"/>
                <w:sz w:val="18"/>
                <w:szCs w:val="18"/>
                <w:highlight w:val="none"/>
              </w:rPr>
              <w:t xml:space="preserve">单位及专业工程名称： </w:t>
            </w:r>
          </w:p>
        </w:tc>
        <w:tc>
          <w:tcPr>
            <w:tcW w:w="1788" w:type="dxa"/>
            <w:shd w:val="clear" w:color="auto" w:fill="FFFFFF"/>
            <w:vAlign w:val="bottom"/>
          </w:tcPr>
          <w:p>
            <w:pPr>
              <w:jc w:val="center"/>
              <w:textAlignment w:val="bottom"/>
              <w:rPr>
                <w:sz w:val="18"/>
                <w:szCs w:val="18"/>
                <w:highlight w:val="none"/>
              </w:rPr>
            </w:pPr>
            <w:r>
              <w:rPr>
                <w:rFonts w:hint="eastAsia"/>
                <w:sz w:val="18"/>
                <w:szCs w:val="18"/>
                <w:highlight w:val="none"/>
              </w:rPr>
              <w:t>标段：</w:t>
            </w:r>
          </w:p>
        </w:tc>
        <w:tc>
          <w:tcPr>
            <w:tcW w:w="1966" w:type="dxa"/>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1119"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项目名称</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金额(元)</w:t>
            </w: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暂列金额</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暂估价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2.1</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材料暂估价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2.2</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专业工程暂估价</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计日工</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52" w:hRule="atLeast"/>
        </w:trPr>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4</w:t>
            </w:r>
          </w:p>
        </w:tc>
        <w:tc>
          <w:tcPr>
            <w:tcW w:w="5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r>
              <w:rPr>
                <w:rFonts w:hint="eastAsia"/>
                <w:sz w:val="18"/>
                <w:szCs w:val="18"/>
                <w:highlight w:val="none"/>
              </w:rPr>
              <w:t>总承包服务费</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980" w:hRule="atLeast"/>
        </w:trPr>
        <w:tc>
          <w:tcPr>
            <w:tcW w:w="56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 计</w:t>
            </w:r>
          </w:p>
        </w:tc>
        <w:tc>
          <w:tcPr>
            <w:tcW w:w="17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bl>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p>
      <w:pPr>
        <w:jc w:val="center"/>
        <w:rPr>
          <w:rFonts w:ascii="黑体" w:eastAsia="黑体" w:cs="黑体"/>
          <w:szCs w:val="32"/>
          <w:highlight w:val="none"/>
        </w:rPr>
      </w:pPr>
    </w:p>
    <w:tbl>
      <w:tblPr>
        <w:tblStyle w:val="51"/>
        <w:tblW w:w="9300" w:type="dxa"/>
        <w:tblInd w:w="0" w:type="dxa"/>
        <w:tblLayout w:type="fixed"/>
        <w:tblCellMar>
          <w:top w:w="15" w:type="dxa"/>
          <w:left w:w="15" w:type="dxa"/>
          <w:bottom w:w="15" w:type="dxa"/>
          <w:right w:w="15" w:type="dxa"/>
        </w:tblCellMar>
      </w:tblPr>
      <w:tblGrid>
        <w:gridCol w:w="569"/>
        <w:gridCol w:w="4614"/>
        <w:gridCol w:w="1285"/>
        <w:gridCol w:w="1423"/>
        <w:gridCol w:w="1409"/>
      </w:tblGrid>
      <w:tr>
        <w:tblPrEx>
          <w:tblLayout w:type="fixed"/>
          <w:tblCellMar>
            <w:top w:w="15" w:type="dxa"/>
            <w:left w:w="15" w:type="dxa"/>
            <w:bottom w:w="15" w:type="dxa"/>
            <w:right w:w="15" w:type="dxa"/>
          </w:tblCellMar>
        </w:tblPrEx>
        <w:trPr>
          <w:trHeight w:val="1293" w:hRule="atLeast"/>
        </w:trPr>
        <w:tc>
          <w:tcPr>
            <w:tcW w:w="9300" w:type="dxa"/>
            <w:gridSpan w:val="5"/>
            <w:shd w:val="clear" w:color="auto" w:fill="FFFFFF"/>
            <w:vAlign w:val="center"/>
          </w:tcPr>
          <w:p>
            <w:pPr>
              <w:jc w:val="center"/>
              <w:textAlignment w:val="center"/>
              <w:rPr>
                <w:b/>
                <w:sz w:val="46"/>
                <w:szCs w:val="46"/>
                <w:highlight w:val="none"/>
              </w:rPr>
            </w:pPr>
            <w:r>
              <w:rPr>
                <w:rFonts w:hint="eastAsia"/>
                <w:b/>
                <w:sz w:val="46"/>
                <w:szCs w:val="46"/>
                <w:highlight w:val="none"/>
              </w:rPr>
              <w:t>E.2 暂列金额明细表</w:t>
            </w:r>
          </w:p>
        </w:tc>
      </w:tr>
      <w:tr>
        <w:tblPrEx>
          <w:tblLayout w:type="fixed"/>
          <w:tblCellMar>
            <w:top w:w="15" w:type="dxa"/>
            <w:left w:w="15" w:type="dxa"/>
            <w:bottom w:w="15" w:type="dxa"/>
            <w:right w:w="15" w:type="dxa"/>
          </w:tblCellMar>
        </w:tblPrEx>
        <w:trPr>
          <w:trHeight w:val="658" w:hRule="atLeast"/>
        </w:trPr>
        <w:tc>
          <w:tcPr>
            <w:tcW w:w="5183" w:type="dxa"/>
            <w:gridSpan w:val="2"/>
            <w:shd w:val="clear" w:color="auto" w:fill="FFFFFF"/>
            <w:vAlign w:val="bottom"/>
          </w:tcPr>
          <w:p>
            <w:pPr>
              <w:textAlignment w:val="bottom"/>
              <w:rPr>
                <w:sz w:val="18"/>
                <w:szCs w:val="18"/>
                <w:highlight w:val="none"/>
              </w:rPr>
            </w:pPr>
            <w:r>
              <w:rPr>
                <w:rFonts w:hint="eastAsia"/>
                <w:sz w:val="18"/>
                <w:szCs w:val="18"/>
                <w:highlight w:val="none"/>
              </w:rPr>
              <w:t xml:space="preserve">单位及专业工程名称： </w:t>
            </w:r>
          </w:p>
        </w:tc>
        <w:tc>
          <w:tcPr>
            <w:tcW w:w="2708" w:type="dxa"/>
            <w:gridSpan w:val="2"/>
            <w:shd w:val="clear" w:color="auto" w:fill="FFFFFF"/>
            <w:vAlign w:val="bottom"/>
          </w:tcPr>
          <w:p>
            <w:pPr>
              <w:textAlignment w:val="bottom"/>
              <w:rPr>
                <w:sz w:val="18"/>
                <w:szCs w:val="18"/>
                <w:highlight w:val="none"/>
              </w:rPr>
            </w:pPr>
            <w:r>
              <w:rPr>
                <w:rFonts w:hint="eastAsia"/>
                <w:sz w:val="18"/>
                <w:szCs w:val="18"/>
                <w:highlight w:val="none"/>
              </w:rPr>
              <w:t>标段：</w:t>
            </w:r>
          </w:p>
        </w:tc>
        <w:tc>
          <w:tcPr>
            <w:tcW w:w="1409" w:type="dxa"/>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977"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项目名称</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计量单位</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暂定金额(元)</w:t>
            </w: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标化工地增加费</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highlight w:val="none"/>
              </w:rPr>
            </w:pPr>
            <w:r>
              <w:rPr>
                <w:rFonts w:hint="eastAsia"/>
                <w:highlight w:val="none"/>
              </w:rPr>
              <w:t>元</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优质工程增加费</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highlight w:val="none"/>
              </w:rPr>
            </w:pPr>
            <w:r>
              <w:rPr>
                <w:rFonts w:hint="eastAsia"/>
                <w:highlight w:val="none"/>
              </w:rPr>
              <w:t>元</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其他暂列金额</w:t>
            </w: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highlight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3.1</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highlight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3.2</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highlight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828" w:hRule="atLeast"/>
        </w:trPr>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3.3</w:t>
            </w:r>
          </w:p>
        </w:tc>
        <w:tc>
          <w:tcPr>
            <w:tcW w:w="46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highlight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r>
        <w:tblPrEx>
          <w:tblLayout w:type="fixed"/>
          <w:tblCellMar>
            <w:top w:w="15" w:type="dxa"/>
            <w:left w:w="15" w:type="dxa"/>
            <w:bottom w:w="15" w:type="dxa"/>
            <w:right w:w="15" w:type="dxa"/>
          </w:tblCellMar>
        </w:tblPrEx>
        <w:trPr>
          <w:trHeight w:val="848" w:hRule="atLeast"/>
        </w:trPr>
        <w:tc>
          <w:tcPr>
            <w:tcW w:w="646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 计</w:t>
            </w:r>
          </w:p>
        </w:tc>
        <w:tc>
          <w:tcPr>
            <w:tcW w:w="1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r>
    </w:tbl>
    <w:p>
      <w:pPr>
        <w:jc w:val="center"/>
        <w:rPr>
          <w:rFonts w:ascii="黑体" w:eastAsia="黑体" w:cs="黑体"/>
          <w:szCs w:val="32"/>
          <w:highlight w:val="none"/>
        </w:rPr>
      </w:pPr>
      <w:r>
        <w:rPr>
          <w:rFonts w:ascii="黑体" w:eastAsia="黑体" w:cs="黑体"/>
          <w:szCs w:val="32"/>
          <w:highlight w:val="none"/>
        </w:rPr>
        <w:br w:type="page"/>
      </w:r>
    </w:p>
    <w:tbl>
      <w:tblPr>
        <w:tblStyle w:val="51"/>
        <w:tblW w:w="9300" w:type="dxa"/>
        <w:tblInd w:w="0" w:type="dxa"/>
        <w:tblLayout w:type="fixed"/>
        <w:tblCellMar>
          <w:top w:w="15" w:type="dxa"/>
          <w:left w:w="15" w:type="dxa"/>
          <w:bottom w:w="15" w:type="dxa"/>
          <w:right w:w="15" w:type="dxa"/>
        </w:tblCellMar>
      </w:tblPr>
      <w:tblGrid>
        <w:gridCol w:w="1393"/>
        <w:gridCol w:w="3058"/>
        <w:gridCol w:w="934"/>
        <w:gridCol w:w="1355"/>
        <w:gridCol w:w="1172"/>
        <w:gridCol w:w="1388"/>
      </w:tblGrid>
      <w:tr>
        <w:tblPrEx>
          <w:tblLayout w:type="fixed"/>
          <w:tblCellMar>
            <w:top w:w="15" w:type="dxa"/>
            <w:left w:w="15" w:type="dxa"/>
            <w:bottom w:w="15" w:type="dxa"/>
            <w:right w:w="15" w:type="dxa"/>
          </w:tblCellMar>
        </w:tblPrEx>
        <w:trPr>
          <w:trHeight w:val="1614" w:hRule="atLeast"/>
        </w:trPr>
        <w:tc>
          <w:tcPr>
            <w:tcW w:w="9300" w:type="dxa"/>
            <w:gridSpan w:val="6"/>
            <w:shd w:val="clear" w:color="auto" w:fill="FFFFFF"/>
            <w:vAlign w:val="center"/>
          </w:tcPr>
          <w:p>
            <w:pPr>
              <w:jc w:val="center"/>
              <w:textAlignment w:val="center"/>
              <w:rPr>
                <w:b/>
                <w:sz w:val="44"/>
                <w:szCs w:val="44"/>
                <w:highlight w:val="none"/>
              </w:rPr>
            </w:pPr>
            <w:r>
              <w:rPr>
                <w:rFonts w:hint="eastAsia"/>
                <w:b/>
                <w:sz w:val="44"/>
                <w:szCs w:val="44"/>
                <w:highlight w:val="none"/>
              </w:rPr>
              <w:t>E.3 材料（工程设备）暂估单价表</w:t>
            </w:r>
          </w:p>
        </w:tc>
      </w:tr>
      <w:tr>
        <w:tblPrEx>
          <w:tblLayout w:type="fixed"/>
          <w:tblCellMar>
            <w:top w:w="15" w:type="dxa"/>
            <w:left w:w="15" w:type="dxa"/>
            <w:bottom w:w="15" w:type="dxa"/>
            <w:right w:w="15" w:type="dxa"/>
          </w:tblCellMar>
        </w:tblPrEx>
        <w:trPr>
          <w:trHeight w:val="824" w:hRule="atLeast"/>
        </w:trPr>
        <w:tc>
          <w:tcPr>
            <w:tcW w:w="4451" w:type="dxa"/>
            <w:gridSpan w:val="2"/>
            <w:shd w:val="clear" w:color="auto" w:fill="FFFFFF"/>
            <w:vAlign w:val="bottom"/>
          </w:tcPr>
          <w:p>
            <w:pPr>
              <w:textAlignment w:val="bottom"/>
              <w:rPr>
                <w:sz w:val="18"/>
                <w:szCs w:val="18"/>
                <w:highlight w:val="none"/>
              </w:rPr>
            </w:pPr>
            <w:r>
              <w:rPr>
                <w:rFonts w:hint="eastAsia"/>
                <w:sz w:val="18"/>
                <w:szCs w:val="18"/>
                <w:highlight w:val="none"/>
              </w:rPr>
              <w:t>单位及专业工程名称：</w:t>
            </w:r>
          </w:p>
        </w:tc>
        <w:tc>
          <w:tcPr>
            <w:tcW w:w="2289" w:type="dxa"/>
            <w:gridSpan w:val="2"/>
            <w:shd w:val="clear" w:color="auto" w:fill="FFFFFF"/>
            <w:vAlign w:val="bottom"/>
          </w:tcPr>
          <w:p>
            <w:pPr>
              <w:jc w:val="center"/>
              <w:textAlignment w:val="bottom"/>
              <w:rPr>
                <w:highlight w:val="none"/>
              </w:rPr>
            </w:pPr>
            <w:r>
              <w:rPr>
                <w:rFonts w:hint="eastAsia"/>
                <w:highlight w:val="none"/>
              </w:rPr>
              <w:t>标段：</w:t>
            </w:r>
          </w:p>
        </w:tc>
        <w:tc>
          <w:tcPr>
            <w:tcW w:w="2560" w:type="dxa"/>
            <w:gridSpan w:val="2"/>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1247" w:hRule="atLeast"/>
        </w:trPr>
        <w:tc>
          <w:tcPr>
            <w:tcW w:w="1393"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编号</w:t>
            </w:r>
          </w:p>
        </w:tc>
        <w:tc>
          <w:tcPr>
            <w:tcW w:w="3058"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材料名称、规格、型号</w:t>
            </w:r>
          </w:p>
        </w:tc>
        <w:tc>
          <w:tcPr>
            <w:tcW w:w="934"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计量单位</w:t>
            </w:r>
          </w:p>
        </w:tc>
        <w:tc>
          <w:tcPr>
            <w:tcW w:w="1355"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工程量</w:t>
            </w:r>
          </w:p>
        </w:tc>
        <w:tc>
          <w:tcPr>
            <w:tcW w:w="1172"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单价</w:t>
            </w:r>
          </w:p>
        </w:tc>
        <w:tc>
          <w:tcPr>
            <w:tcW w:w="1388"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594" w:hRule="atLeast"/>
        </w:trPr>
        <w:tc>
          <w:tcPr>
            <w:tcW w:w="1393" w:type="dxa"/>
            <w:tcBorders>
              <w:top w:val="single" w:color="auto" w:sz="4" w:space="0"/>
              <w:left w:val="single" w:color="auto" w:sz="4" w:space="0"/>
              <w:bottom w:val="single" w:color="auto" w:sz="4" w:space="0"/>
              <w:right w:val="single" w:color="auto" w:sz="4" w:space="0"/>
            </w:tcBorders>
            <w:vAlign w:val="center"/>
          </w:tcPr>
          <w:p>
            <w:pPr>
              <w:rPr>
                <w:sz w:val="22"/>
                <w:szCs w:val="22"/>
                <w:highlight w:val="none"/>
              </w:rPr>
            </w:pPr>
          </w:p>
        </w:tc>
        <w:tc>
          <w:tcPr>
            <w:tcW w:w="3058" w:type="dxa"/>
            <w:tcBorders>
              <w:top w:val="single" w:color="auto" w:sz="4" w:space="0"/>
              <w:left w:val="single" w:color="auto" w:sz="4" w:space="0"/>
              <w:bottom w:val="single" w:color="auto" w:sz="4" w:space="0"/>
              <w:right w:val="single" w:color="auto" w:sz="4" w:space="0"/>
            </w:tcBorders>
            <w:vAlign w:val="center"/>
          </w:tcPr>
          <w:p>
            <w:pPr>
              <w:rPr>
                <w:sz w:val="22"/>
                <w:szCs w:val="22"/>
                <w:highlight w:val="none"/>
              </w:rPr>
            </w:pPr>
          </w:p>
        </w:tc>
        <w:tc>
          <w:tcPr>
            <w:tcW w:w="934" w:type="dxa"/>
            <w:tcBorders>
              <w:top w:val="single" w:color="auto" w:sz="4" w:space="0"/>
              <w:left w:val="single" w:color="auto" w:sz="4" w:space="0"/>
              <w:bottom w:val="single" w:color="auto" w:sz="4" w:space="0"/>
              <w:right w:val="single" w:color="auto" w:sz="4" w:space="0"/>
            </w:tcBorders>
            <w:vAlign w:val="center"/>
          </w:tcPr>
          <w:p>
            <w:pPr>
              <w:rPr>
                <w:sz w:val="22"/>
                <w:szCs w:val="22"/>
                <w:highlight w:val="none"/>
              </w:rPr>
            </w:pPr>
          </w:p>
        </w:tc>
        <w:tc>
          <w:tcPr>
            <w:tcW w:w="1355" w:type="dxa"/>
            <w:tcBorders>
              <w:top w:val="single" w:color="auto" w:sz="4" w:space="0"/>
              <w:left w:val="single" w:color="auto" w:sz="4" w:space="0"/>
              <w:bottom w:val="single" w:color="auto" w:sz="4" w:space="0"/>
              <w:right w:val="single" w:color="auto" w:sz="4" w:space="0"/>
            </w:tcBorders>
            <w:vAlign w:val="center"/>
          </w:tcPr>
          <w:p>
            <w:pPr>
              <w:rPr>
                <w:sz w:val="22"/>
                <w:szCs w:val="22"/>
                <w:highlight w:val="none"/>
              </w:rPr>
            </w:pPr>
          </w:p>
        </w:tc>
        <w:tc>
          <w:tcPr>
            <w:tcW w:w="1172" w:type="dxa"/>
            <w:tcBorders>
              <w:top w:val="single" w:color="auto" w:sz="4" w:space="0"/>
              <w:left w:val="single" w:color="auto" w:sz="4" w:space="0"/>
              <w:bottom w:val="single" w:color="auto" w:sz="4" w:space="0"/>
              <w:right w:val="single" w:color="auto" w:sz="4" w:space="0"/>
            </w:tcBorders>
            <w:vAlign w:val="center"/>
          </w:tcPr>
          <w:p>
            <w:pPr>
              <w:rPr>
                <w:sz w:val="22"/>
                <w:szCs w:val="22"/>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pPr>
              <w:rPr>
                <w:sz w:val="22"/>
                <w:szCs w:val="22"/>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1"/>
        <w:tblW w:w="9320" w:type="dxa"/>
        <w:tblInd w:w="0" w:type="dxa"/>
        <w:tblLayout w:type="fixed"/>
        <w:tblCellMar>
          <w:top w:w="15" w:type="dxa"/>
          <w:left w:w="15" w:type="dxa"/>
          <w:bottom w:w="15" w:type="dxa"/>
          <w:right w:w="15" w:type="dxa"/>
        </w:tblCellMar>
      </w:tblPr>
      <w:tblGrid>
        <w:gridCol w:w="858"/>
        <w:gridCol w:w="4643"/>
        <w:gridCol w:w="1441"/>
        <w:gridCol w:w="1192"/>
        <w:gridCol w:w="1186"/>
      </w:tblGrid>
      <w:tr>
        <w:tblPrEx>
          <w:tblLayout w:type="fixed"/>
          <w:tblCellMar>
            <w:top w:w="15" w:type="dxa"/>
            <w:left w:w="15" w:type="dxa"/>
            <w:bottom w:w="15" w:type="dxa"/>
            <w:right w:w="15" w:type="dxa"/>
          </w:tblCellMar>
        </w:tblPrEx>
        <w:trPr>
          <w:trHeight w:val="1314" w:hRule="atLeast"/>
        </w:trPr>
        <w:tc>
          <w:tcPr>
            <w:tcW w:w="9320" w:type="dxa"/>
            <w:gridSpan w:val="5"/>
            <w:shd w:val="clear" w:color="auto" w:fill="FFFFFF"/>
            <w:vAlign w:val="center"/>
          </w:tcPr>
          <w:p>
            <w:pPr>
              <w:jc w:val="center"/>
              <w:textAlignment w:val="center"/>
              <w:rPr>
                <w:b/>
                <w:sz w:val="44"/>
                <w:szCs w:val="44"/>
                <w:highlight w:val="none"/>
              </w:rPr>
            </w:pPr>
            <w:r>
              <w:rPr>
                <w:rFonts w:hint="eastAsia"/>
                <w:b/>
                <w:sz w:val="44"/>
                <w:szCs w:val="44"/>
                <w:highlight w:val="none"/>
              </w:rPr>
              <w:t>E.4 专业工程暂估价表</w:t>
            </w:r>
          </w:p>
        </w:tc>
      </w:tr>
      <w:tr>
        <w:tblPrEx>
          <w:tblLayout w:type="fixed"/>
          <w:tblCellMar>
            <w:top w:w="15" w:type="dxa"/>
            <w:left w:w="15" w:type="dxa"/>
            <w:bottom w:w="15" w:type="dxa"/>
            <w:right w:w="15" w:type="dxa"/>
          </w:tblCellMar>
        </w:tblPrEx>
        <w:trPr>
          <w:trHeight w:val="653" w:hRule="atLeast"/>
        </w:trPr>
        <w:tc>
          <w:tcPr>
            <w:tcW w:w="5501" w:type="dxa"/>
            <w:gridSpan w:val="2"/>
            <w:shd w:val="clear" w:color="auto" w:fill="FFFFFF"/>
            <w:vAlign w:val="bottom"/>
          </w:tcPr>
          <w:p>
            <w:pPr>
              <w:textAlignment w:val="bottom"/>
              <w:rPr>
                <w:sz w:val="18"/>
                <w:szCs w:val="18"/>
                <w:highlight w:val="none"/>
              </w:rPr>
            </w:pPr>
            <w:r>
              <w:rPr>
                <w:rFonts w:hint="eastAsia"/>
                <w:sz w:val="18"/>
                <w:szCs w:val="18"/>
                <w:highlight w:val="none"/>
              </w:rPr>
              <w:t>单位及专业工程名称：</w:t>
            </w:r>
          </w:p>
        </w:tc>
        <w:tc>
          <w:tcPr>
            <w:tcW w:w="1441" w:type="dxa"/>
            <w:shd w:val="clear" w:color="auto" w:fill="FFFFFF"/>
            <w:vAlign w:val="bottom"/>
          </w:tcPr>
          <w:p>
            <w:pPr>
              <w:textAlignment w:val="bottom"/>
              <w:rPr>
                <w:sz w:val="18"/>
                <w:szCs w:val="18"/>
                <w:highlight w:val="none"/>
              </w:rPr>
            </w:pPr>
            <w:r>
              <w:rPr>
                <w:rFonts w:hint="eastAsia"/>
                <w:sz w:val="18"/>
                <w:szCs w:val="18"/>
                <w:highlight w:val="none"/>
              </w:rPr>
              <w:t>标段：</w:t>
            </w:r>
          </w:p>
        </w:tc>
        <w:tc>
          <w:tcPr>
            <w:tcW w:w="2378" w:type="dxa"/>
            <w:gridSpan w:val="2"/>
            <w:shd w:val="clear" w:color="auto" w:fill="FFFFFF"/>
            <w:vAlign w:val="bottom"/>
          </w:tcPr>
          <w:p>
            <w:pPr>
              <w:jc w:val="right"/>
              <w:textAlignment w:val="bottom"/>
              <w:rPr>
                <w:sz w:val="18"/>
                <w:szCs w:val="18"/>
                <w:highlight w:val="none"/>
              </w:rPr>
            </w:pPr>
            <w:r>
              <w:rPr>
                <w:rFonts w:hint="eastAsia"/>
                <w:sz w:val="18"/>
                <w:szCs w:val="18"/>
                <w:highlight w:val="none"/>
              </w:rPr>
              <w:t>第 页  共页</w:t>
            </w:r>
          </w:p>
        </w:tc>
      </w:tr>
      <w:tr>
        <w:tblPrEx>
          <w:tblLayout w:type="fixed"/>
          <w:tblCellMar>
            <w:top w:w="15" w:type="dxa"/>
            <w:left w:w="15" w:type="dxa"/>
            <w:bottom w:w="15" w:type="dxa"/>
            <w:right w:w="15" w:type="dxa"/>
          </w:tblCellMar>
        </w:tblPrEx>
        <w:trPr>
          <w:trHeight w:val="997"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工程名称</w:t>
            </w: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工程内容</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暂估金额(元)</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4</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846" w:hRule="atLeast"/>
        </w:trPr>
        <w:tc>
          <w:tcPr>
            <w:tcW w:w="85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5</w:t>
            </w:r>
          </w:p>
        </w:tc>
        <w:tc>
          <w:tcPr>
            <w:tcW w:w="46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868" w:hRule="atLeast"/>
        </w:trPr>
        <w:tc>
          <w:tcPr>
            <w:tcW w:w="69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 计</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1"/>
        <w:tblW w:w="9340" w:type="dxa"/>
        <w:tblInd w:w="0" w:type="dxa"/>
        <w:tblLayout w:type="fixed"/>
        <w:tblCellMar>
          <w:top w:w="15" w:type="dxa"/>
          <w:left w:w="15" w:type="dxa"/>
          <w:bottom w:w="15" w:type="dxa"/>
          <w:right w:w="15" w:type="dxa"/>
        </w:tblCellMar>
      </w:tblPr>
      <w:tblGrid>
        <w:gridCol w:w="860"/>
        <w:gridCol w:w="4653"/>
        <w:gridCol w:w="1444"/>
        <w:gridCol w:w="1194"/>
        <w:gridCol w:w="1189"/>
      </w:tblGrid>
      <w:tr>
        <w:tblPrEx>
          <w:tblLayout w:type="fixed"/>
          <w:tblCellMar>
            <w:top w:w="15" w:type="dxa"/>
            <w:left w:w="15" w:type="dxa"/>
            <w:bottom w:w="15" w:type="dxa"/>
            <w:right w:w="15" w:type="dxa"/>
          </w:tblCellMar>
        </w:tblPrEx>
        <w:trPr>
          <w:trHeight w:val="1238" w:hRule="atLeast"/>
        </w:trPr>
        <w:tc>
          <w:tcPr>
            <w:tcW w:w="9340" w:type="dxa"/>
            <w:gridSpan w:val="5"/>
            <w:shd w:val="clear" w:color="auto" w:fill="FFFFFF"/>
            <w:vAlign w:val="center"/>
          </w:tcPr>
          <w:p>
            <w:pPr>
              <w:jc w:val="center"/>
              <w:textAlignment w:val="center"/>
              <w:rPr>
                <w:b/>
                <w:sz w:val="44"/>
                <w:szCs w:val="44"/>
                <w:highlight w:val="none"/>
              </w:rPr>
            </w:pPr>
            <w:r>
              <w:rPr>
                <w:rFonts w:hint="eastAsia"/>
                <w:b/>
                <w:sz w:val="44"/>
                <w:szCs w:val="44"/>
                <w:highlight w:val="none"/>
              </w:rPr>
              <w:t>E.5 专项技术措施暂估价表</w:t>
            </w:r>
          </w:p>
        </w:tc>
      </w:tr>
      <w:tr>
        <w:tblPrEx>
          <w:tblLayout w:type="fixed"/>
          <w:tblCellMar>
            <w:top w:w="15" w:type="dxa"/>
            <w:left w:w="15" w:type="dxa"/>
            <w:bottom w:w="15" w:type="dxa"/>
            <w:right w:w="15" w:type="dxa"/>
          </w:tblCellMar>
        </w:tblPrEx>
        <w:trPr>
          <w:trHeight w:val="616" w:hRule="atLeast"/>
        </w:trPr>
        <w:tc>
          <w:tcPr>
            <w:tcW w:w="5513" w:type="dxa"/>
            <w:gridSpan w:val="2"/>
            <w:shd w:val="clear" w:color="auto" w:fill="FFFFFF"/>
            <w:vAlign w:val="bottom"/>
          </w:tcPr>
          <w:p>
            <w:pPr>
              <w:textAlignment w:val="bottom"/>
              <w:rPr>
                <w:sz w:val="18"/>
                <w:szCs w:val="18"/>
                <w:highlight w:val="none"/>
              </w:rPr>
            </w:pPr>
            <w:r>
              <w:rPr>
                <w:rFonts w:hint="eastAsia"/>
                <w:sz w:val="18"/>
                <w:szCs w:val="18"/>
                <w:highlight w:val="none"/>
              </w:rPr>
              <w:t>单位及专业工程名称：</w:t>
            </w:r>
          </w:p>
        </w:tc>
        <w:tc>
          <w:tcPr>
            <w:tcW w:w="1444" w:type="dxa"/>
            <w:shd w:val="clear" w:color="auto" w:fill="FFFFFF"/>
            <w:vAlign w:val="bottom"/>
          </w:tcPr>
          <w:p>
            <w:pPr>
              <w:textAlignment w:val="bottom"/>
              <w:rPr>
                <w:sz w:val="18"/>
                <w:szCs w:val="18"/>
                <w:highlight w:val="none"/>
              </w:rPr>
            </w:pPr>
            <w:r>
              <w:rPr>
                <w:rFonts w:hint="eastAsia"/>
                <w:sz w:val="18"/>
                <w:szCs w:val="18"/>
                <w:highlight w:val="none"/>
              </w:rPr>
              <w:t>标段：</w:t>
            </w:r>
          </w:p>
        </w:tc>
        <w:tc>
          <w:tcPr>
            <w:tcW w:w="2383" w:type="dxa"/>
            <w:gridSpan w:val="2"/>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941"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工程名称</w:t>
            </w: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工程内容</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暂估金额(元)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4</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798" w:hRule="atLeast"/>
        </w:trPr>
        <w:tc>
          <w:tcPr>
            <w:tcW w:w="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5</w:t>
            </w:r>
          </w:p>
        </w:tc>
        <w:tc>
          <w:tcPr>
            <w:tcW w:w="4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820" w:hRule="atLeast"/>
        </w:trPr>
        <w:tc>
          <w:tcPr>
            <w:tcW w:w="695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 计</w:t>
            </w:r>
          </w:p>
        </w:tc>
        <w:tc>
          <w:tcPr>
            <w:tcW w:w="11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1"/>
        <w:tblW w:w="9360" w:type="dxa"/>
        <w:tblInd w:w="0" w:type="dxa"/>
        <w:tblLayout w:type="fixed"/>
        <w:tblCellMar>
          <w:top w:w="15" w:type="dxa"/>
          <w:left w:w="15" w:type="dxa"/>
          <w:bottom w:w="15" w:type="dxa"/>
          <w:right w:w="15" w:type="dxa"/>
        </w:tblCellMar>
      </w:tblPr>
      <w:tblGrid>
        <w:gridCol w:w="505"/>
        <w:gridCol w:w="77"/>
        <w:gridCol w:w="3206"/>
        <w:gridCol w:w="400"/>
        <w:gridCol w:w="818"/>
        <w:gridCol w:w="192"/>
        <w:gridCol w:w="1214"/>
        <w:gridCol w:w="1004"/>
        <w:gridCol w:w="443"/>
        <w:gridCol w:w="518"/>
        <w:gridCol w:w="963"/>
        <w:gridCol w:w="20"/>
      </w:tblGrid>
      <w:tr>
        <w:tblPrEx>
          <w:tblLayout w:type="fixed"/>
          <w:tblCellMar>
            <w:top w:w="15" w:type="dxa"/>
            <w:left w:w="15" w:type="dxa"/>
            <w:bottom w:w="15" w:type="dxa"/>
            <w:right w:w="15" w:type="dxa"/>
          </w:tblCellMar>
        </w:tblPrEx>
        <w:trPr>
          <w:trHeight w:val="1248" w:hRule="atLeast"/>
        </w:trPr>
        <w:tc>
          <w:tcPr>
            <w:tcW w:w="9360" w:type="dxa"/>
            <w:gridSpan w:val="12"/>
            <w:shd w:val="clear" w:color="auto" w:fill="FFFFFF"/>
            <w:vAlign w:val="center"/>
          </w:tcPr>
          <w:p>
            <w:pPr>
              <w:jc w:val="center"/>
              <w:textAlignment w:val="center"/>
              <w:rPr>
                <w:b/>
                <w:sz w:val="44"/>
                <w:szCs w:val="44"/>
                <w:highlight w:val="none"/>
              </w:rPr>
            </w:pPr>
            <w:r>
              <w:rPr>
                <w:rFonts w:hint="eastAsia"/>
                <w:b/>
                <w:sz w:val="44"/>
                <w:szCs w:val="44"/>
                <w:highlight w:val="none"/>
              </w:rPr>
              <w:t>E.6 计日工表</w:t>
            </w:r>
          </w:p>
        </w:tc>
      </w:tr>
      <w:tr>
        <w:tblPrEx>
          <w:tblLayout w:type="fixed"/>
          <w:tblCellMar>
            <w:top w:w="15" w:type="dxa"/>
            <w:left w:w="15" w:type="dxa"/>
            <w:bottom w:w="15" w:type="dxa"/>
            <w:right w:w="15" w:type="dxa"/>
          </w:tblCellMar>
        </w:tblPrEx>
        <w:trPr>
          <w:trHeight w:val="607" w:hRule="atLeast"/>
        </w:trPr>
        <w:tc>
          <w:tcPr>
            <w:tcW w:w="4188" w:type="dxa"/>
            <w:gridSpan w:val="4"/>
            <w:shd w:val="clear" w:color="auto" w:fill="FFFFFF"/>
            <w:vAlign w:val="bottom"/>
          </w:tcPr>
          <w:p>
            <w:pPr>
              <w:textAlignment w:val="bottom"/>
              <w:rPr>
                <w:sz w:val="18"/>
                <w:szCs w:val="18"/>
                <w:highlight w:val="none"/>
              </w:rPr>
            </w:pPr>
            <w:r>
              <w:rPr>
                <w:rFonts w:hint="eastAsia"/>
                <w:sz w:val="18"/>
                <w:szCs w:val="18"/>
                <w:highlight w:val="none"/>
              </w:rPr>
              <w:t>单位及专业工程名称：</w:t>
            </w:r>
          </w:p>
        </w:tc>
        <w:tc>
          <w:tcPr>
            <w:tcW w:w="2224" w:type="dxa"/>
            <w:gridSpan w:val="3"/>
            <w:shd w:val="clear" w:color="auto" w:fill="FFFFFF"/>
            <w:vAlign w:val="bottom"/>
          </w:tcPr>
          <w:p>
            <w:pPr>
              <w:jc w:val="center"/>
              <w:textAlignment w:val="bottom"/>
              <w:rPr>
                <w:sz w:val="18"/>
                <w:szCs w:val="18"/>
                <w:highlight w:val="none"/>
              </w:rPr>
            </w:pPr>
            <w:r>
              <w:rPr>
                <w:rFonts w:hint="eastAsia"/>
                <w:sz w:val="18"/>
                <w:szCs w:val="18"/>
                <w:highlight w:val="none"/>
              </w:rPr>
              <w:t>标段：</w:t>
            </w:r>
          </w:p>
        </w:tc>
        <w:tc>
          <w:tcPr>
            <w:tcW w:w="2948" w:type="dxa"/>
            <w:gridSpan w:val="5"/>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编号</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项目名称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单位</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暂定数量</w:t>
            </w: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综合单价(元)</w:t>
            </w: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合价（元）</w:t>
            </w: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一</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人工</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4</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tcBorders>
            <w:shd w:val="clear" w:color="auto" w:fill="FFFFFF"/>
            <w:vAlign w:val="center"/>
          </w:tcPr>
          <w:p>
            <w:pPr>
              <w:jc w:val="center"/>
              <w:rPr>
                <w:sz w:val="18"/>
                <w:szCs w:val="18"/>
                <w:highlight w:val="none"/>
              </w:rPr>
            </w:pPr>
          </w:p>
        </w:tc>
        <w:tc>
          <w:tcPr>
            <w:tcW w:w="3683" w:type="dxa"/>
            <w:gridSpan w:val="3"/>
            <w:tcBorders>
              <w:top w:val="single" w:color="000000" w:sz="4" w:space="0"/>
              <w:bottom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人工小计</w:t>
            </w:r>
          </w:p>
        </w:tc>
        <w:tc>
          <w:tcPr>
            <w:tcW w:w="818" w:type="dxa"/>
            <w:tcBorders>
              <w:top w:val="single" w:color="000000" w:sz="4" w:space="0"/>
              <w:bottom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 xml:space="preserve"> </w:t>
            </w:r>
          </w:p>
        </w:tc>
        <w:tc>
          <w:tcPr>
            <w:tcW w:w="1406" w:type="dxa"/>
            <w:gridSpan w:val="2"/>
            <w:tcBorders>
              <w:top w:val="single" w:color="000000" w:sz="4" w:space="0"/>
              <w:bottom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二</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材料</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4</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tcBorders>
            <w:shd w:val="clear" w:color="auto" w:fill="FFFFFF"/>
            <w:vAlign w:val="center"/>
          </w:tcPr>
          <w:p>
            <w:pPr>
              <w:jc w:val="center"/>
              <w:rPr>
                <w:sz w:val="18"/>
                <w:szCs w:val="18"/>
                <w:highlight w:val="none"/>
              </w:rPr>
            </w:pPr>
          </w:p>
        </w:tc>
        <w:tc>
          <w:tcPr>
            <w:tcW w:w="3683" w:type="dxa"/>
            <w:gridSpan w:val="3"/>
            <w:tcBorders>
              <w:top w:val="single" w:color="000000" w:sz="4" w:space="0"/>
              <w:bottom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材料小计</w:t>
            </w:r>
          </w:p>
        </w:tc>
        <w:tc>
          <w:tcPr>
            <w:tcW w:w="818" w:type="dxa"/>
            <w:tcBorders>
              <w:top w:val="single" w:color="000000" w:sz="4" w:space="0"/>
              <w:bottom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 xml:space="preserve"> </w:t>
            </w:r>
          </w:p>
        </w:tc>
        <w:tc>
          <w:tcPr>
            <w:tcW w:w="1406" w:type="dxa"/>
            <w:gridSpan w:val="2"/>
            <w:tcBorders>
              <w:top w:val="single" w:color="000000" w:sz="4" w:space="0"/>
              <w:bottom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三</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施工机械</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4</w:t>
            </w:r>
          </w:p>
        </w:tc>
        <w:tc>
          <w:tcPr>
            <w:tcW w:w="368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505" w:type="dxa"/>
            <w:tcBorders>
              <w:top w:val="single" w:color="000000" w:sz="4" w:space="0"/>
              <w:left w:val="single" w:color="000000" w:sz="4" w:space="0"/>
              <w:bottom w:val="single" w:color="000000" w:sz="4" w:space="0"/>
            </w:tcBorders>
            <w:shd w:val="clear" w:color="auto" w:fill="FFFFFF"/>
            <w:vAlign w:val="center"/>
          </w:tcPr>
          <w:p>
            <w:pPr>
              <w:jc w:val="center"/>
              <w:rPr>
                <w:sz w:val="18"/>
                <w:szCs w:val="18"/>
                <w:highlight w:val="none"/>
              </w:rPr>
            </w:pPr>
          </w:p>
        </w:tc>
        <w:tc>
          <w:tcPr>
            <w:tcW w:w="3683" w:type="dxa"/>
            <w:gridSpan w:val="3"/>
            <w:tcBorders>
              <w:top w:val="single" w:color="000000" w:sz="4" w:space="0"/>
              <w:bottom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施工机械小计</w:t>
            </w:r>
          </w:p>
        </w:tc>
        <w:tc>
          <w:tcPr>
            <w:tcW w:w="818" w:type="dxa"/>
            <w:tcBorders>
              <w:top w:val="single" w:color="000000" w:sz="4" w:space="0"/>
              <w:bottom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 xml:space="preserve"> </w:t>
            </w:r>
          </w:p>
        </w:tc>
        <w:tc>
          <w:tcPr>
            <w:tcW w:w="1406" w:type="dxa"/>
            <w:gridSpan w:val="2"/>
            <w:tcBorders>
              <w:top w:val="single" w:color="000000" w:sz="4" w:space="0"/>
              <w:bottom w:val="single" w:color="000000" w:sz="4" w:space="0"/>
            </w:tcBorders>
            <w:shd w:val="clear" w:color="auto" w:fill="FFFFFF"/>
            <w:vAlign w:val="center"/>
          </w:tcPr>
          <w:p>
            <w:pPr>
              <w:jc w:val="right"/>
              <w:rPr>
                <w:sz w:val="18"/>
                <w:szCs w:val="18"/>
                <w:highlight w:val="none"/>
              </w:rPr>
            </w:pPr>
          </w:p>
        </w:tc>
        <w:tc>
          <w:tcPr>
            <w:tcW w:w="1447" w:type="dxa"/>
            <w:gridSpan w:val="2"/>
            <w:tcBorders>
              <w:top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trHeight w:val="567" w:hRule="exact"/>
        </w:trPr>
        <w:tc>
          <w:tcPr>
            <w:tcW w:w="785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总 计</w:t>
            </w:r>
          </w:p>
        </w:tc>
        <w:tc>
          <w:tcPr>
            <w:tcW w:w="15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gridAfter w:val="1"/>
          <w:wAfter w:w="20" w:type="dxa"/>
          <w:trHeight w:val="1197" w:hRule="atLeast"/>
        </w:trPr>
        <w:tc>
          <w:tcPr>
            <w:tcW w:w="9340" w:type="dxa"/>
            <w:gridSpan w:val="11"/>
            <w:shd w:val="clear" w:color="auto" w:fill="FFFFFF"/>
            <w:vAlign w:val="center"/>
          </w:tcPr>
          <w:p>
            <w:pPr>
              <w:jc w:val="center"/>
              <w:textAlignment w:val="center"/>
              <w:rPr>
                <w:b/>
                <w:sz w:val="44"/>
                <w:szCs w:val="44"/>
                <w:highlight w:val="none"/>
              </w:rPr>
            </w:pPr>
            <w:r>
              <w:rPr>
                <w:rFonts w:hint="eastAsia"/>
                <w:b/>
                <w:sz w:val="44"/>
                <w:szCs w:val="44"/>
                <w:highlight w:val="none"/>
              </w:rPr>
              <w:t>E.7 总承包服务费计价表</w:t>
            </w:r>
          </w:p>
        </w:tc>
      </w:tr>
      <w:tr>
        <w:tblPrEx>
          <w:tblLayout w:type="fixed"/>
          <w:tblCellMar>
            <w:top w:w="15" w:type="dxa"/>
            <w:left w:w="15" w:type="dxa"/>
            <w:bottom w:w="15" w:type="dxa"/>
            <w:right w:w="15" w:type="dxa"/>
          </w:tblCellMar>
        </w:tblPrEx>
        <w:trPr>
          <w:gridAfter w:val="1"/>
          <w:wAfter w:w="20" w:type="dxa"/>
          <w:trHeight w:val="763" w:hRule="atLeast"/>
        </w:trPr>
        <w:tc>
          <w:tcPr>
            <w:tcW w:w="5198" w:type="dxa"/>
            <w:gridSpan w:val="6"/>
            <w:shd w:val="clear" w:color="auto" w:fill="FFFFFF"/>
            <w:vAlign w:val="bottom"/>
          </w:tcPr>
          <w:p>
            <w:pPr>
              <w:textAlignment w:val="bottom"/>
              <w:rPr>
                <w:highlight w:val="none"/>
              </w:rPr>
            </w:pPr>
            <w:r>
              <w:rPr>
                <w:rFonts w:hint="eastAsia"/>
                <w:highlight w:val="none"/>
              </w:rPr>
              <w:t xml:space="preserve">单位及专业工程名称： </w:t>
            </w:r>
          </w:p>
        </w:tc>
        <w:tc>
          <w:tcPr>
            <w:tcW w:w="2218" w:type="dxa"/>
            <w:gridSpan w:val="2"/>
            <w:shd w:val="clear" w:color="auto" w:fill="FFFFFF"/>
            <w:vAlign w:val="bottom"/>
          </w:tcPr>
          <w:p>
            <w:pPr>
              <w:textAlignment w:val="bottom"/>
              <w:rPr>
                <w:highlight w:val="none"/>
              </w:rPr>
            </w:pPr>
            <w:r>
              <w:rPr>
                <w:rFonts w:hint="eastAsia"/>
                <w:highlight w:val="none"/>
              </w:rPr>
              <w:t>标段：</w:t>
            </w:r>
          </w:p>
        </w:tc>
        <w:tc>
          <w:tcPr>
            <w:tcW w:w="1924" w:type="dxa"/>
            <w:gridSpan w:val="3"/>
            <w:shd w:val="clear" w:color="auto" w:fill="FFFFFF"/>
            <w:vAlign w:val="bottom"/>
          </w:tcPr>
          <w:p>
            <w:pPr>
              <w:jc w:val="right"/>
              <w:textAlignment w:val="bottom"/>
              <w:rPr>
                <w:highlight w:val="none"/>
              </w:rPr>
            </w:pPr>
            <w:r>
              <w:rPr>
                <w:rFonts w:hint="eastAsia"/>
                <w:highlight w:val="none"/>
              </w:rPr>
              <w:t>第   页  共  页</w:t>
            </w:r>
          </w:p>
        </w:tc>
      </w:tr>
      <w:tr>
        <w:tblPrEx>
          <w:tblLayout w:type="fixed"/>
          <w:tblCellMar>
            <w:top w:w="15" w:type="dxa"/>
            <w:left w:w="15" w:type="dxa"/>
            <w:bottom w:w="15" w:type="dxa"/>
            <w:right w:w="15" w:type="dxa"/>
          </w:tblCellMar>
        </w:tblPrEx>
        <w:trPr>
          <w:gridAfter w:val="1"/>
          <w:wAfter w:w="20" w:type="dxa"/>
          <w:trHeight w:val="1053"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项目名称</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项目价值(元)</w:t>
            </w: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服务内容</w:t>
            </w: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费率(%)</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金额(元)</w:t>
            </w: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highlight w:val="none"/>
              </w:rPr>
            </w:pPr>
            <w:r>
              <w:rPr>
                <w:rFonts w:hint="eastAsia"/>
                <w:highlight w:val="none"/>
              </w:rPr>
              <w:t>发包人单独发包专业工程</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1.1</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highlight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1.2</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highlight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highlight w:val="none"/>
              </w:rPr>
            </w:pPr>
            <w:r>
              <w:rPr>
                <w:rFonts w:hint="eastAsia"/>
                <w:highlight w:val="none"/>
              </w:rPr>
              <w:t>发包人提供材料（工程设备）</w:t>
            </w: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2.1</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highlight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gridAfter w:val="1"/>
          <w:wAfter w:w="20" w:type="dxa"/>
          <w:trHeight w:val="911" w:hRule="atLeast"/>
        </w:trPr>
        <w:tc>
          <w:tcPr>
            <w:tcW w:w="58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2.2</w:t>
            </w:r>
          </w:p>
        </w:tc>
        <w:tc>
          <w:tcPr>
            <w:tcW w:w="32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highlight w:val="none"/>
              </w:rPr>
            </w:pPr>
          </w:p>
        </w:tc>
        <w:tc>
          <w:tcPr>
            <w:tcW w:w="141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221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9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sz w:val="18"/>
                <w:szCs w:val="18"/>
                <w:highlight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r>
        <w:tblPrEx>
          <w:tblLayout w:type="fixed"/>
          <w:tblCellMar>
            <w:top w:w="15" w:type="dxa"/>
            <w:left w:w="15" w:type="dxa"/>
            <w:bottom w:w="15" w:type="dxa"/>
            <w:right w:w="15" w:type="dxa"/>
          </w:tblCellMar>
        </w:tblPrEx>
        <w:trPr>
          <w:gridAfter w:val="1"/>
          <w:wAfter w:w="20" w:type="dxa"/>
          <w:trHeight w:val="963" w:hRule="atLeast"/>
        </w:trPr>
        <w:tc>
          <w:tcPr>
            <w:tcW w:w="837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 计</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1"/>
        <w:tblW w:w="9300" w:type="dxa"/>
        <w:tblInd w:w="0" w:type="dxa"/>
        <w:tblLayout w:type="fixed"/>
        <w:tblCellMar>
          <w:top w:w="15" w:type="dxa"/>
          <w:left w:w="15" w:type="dxa"/>
          <w:bottom w:w="15" w:type="dxa"/>
          <w:right w:w="15" w:type="dxa"/>
        </w:tblCellMar>
      </w:tblPr>
      <w:tblGrid>
        <w:gridCol w:w="467"/>
        <w:gridCol w:w="2589"/>
        <w:gridCol w:w="944"/>
        <w:gridCol w:w="1416"/>
        <w:gridCol w:w="1410"/>
        <w:gridCol w:w="1240"/>
        <w:gridCol w:w="1234"/>
      </w:tblGrid>
      <w:tr>
        <w:tblPrEx>
          <w:tblLayout w:type="fixed"/>
          <w:tblCellMar>
            <w:top w:w="15" w:type="dxa"/>
            <w:left w:w="15" w:type="dxa"/>
            <w:bottom w:w="15" w:type="dxa"/>
            <w:right w:w="15" w:type="dxa"/>
          </w:tblCellMar>
        </w:tblPrEx>
        <w:trPr>
          <w:trHeight w:val="1509" w:hRule="atLeast"/>
        </w:trPr>
        <w:tc>
          <w:tcPr>
            <w:tcW w:w="9300" w:type="dxa"/>
            <w:gridSpan w:val="7"/>
            <w:shd w:val="clear" w:color="auto" w:fill="FFFFFF"/>
            <w:vAlign w:val="center"/>
          </w:tcPr>
          <w:p>
            <w:pPr>
              <w:jc w:val="center"/>
              <w:textAlignment w:val="center"/>
              <w:rPr>
                <w:b/>
                <w:sz w:val="44"/>
                <w:szCs w:val="44"/>
                <w:highlight w:val="none"/>
              </w:rPr>
            </w:pPr>
            <w:r>
              <w:rPr>
                <w:rFonts w:hint="eastAsia"/>
                <w:b/>
                <w:sz w:val="44"/>
                <w:szCs w:val="44"/>
                <w:highlight w:val="none"/>
              </w:rPr>
              <w:t>F.1  主要工日一览表</w:t>
            </w:r>
          </w:p>
        </w:tc>
      </w:tr>
      <w:tr>
        <w:tblPrEx>
          <w:tblLayout w:type="fixed"/>
          <w:tblCellMar>
            <w:top w:w="15" w:type="dxa"/>
            <w:left w:w="15" w:type="dxa"/>
            <w:bottom w:w="15" w:type="dxa"/>
            <w:right w:w="15" w:type="dxa"/>
          </w:tblCellMar>
        </w:tblPrEx>
        <w:trPr>
          <w:trHeight w:val="734" w:hRule="atLeast"/>
        </w:trPr>
        <w:tc>
          <w:tcPr>
            <w:tcW w:w="4000" w:type="dxa"/>
            <w:gridSpan w:val="3"/>
            <w:shd w:val="clear" w:color="auto" w:fill="FFFFFF"/>
            <w:vAlign w:val="bottom"/>
          </w:tcPr>
          <w:p>
            <w:pPr>
              <w:textAlignment w:val="bottom"/>
              <w:rPr>
                <w:sz w:val="18"/>
                <w:szCs w:val="18"/>
                <w:highlight w:val="none"/>
              </w:rPr>
            </w:pPr>
            <w:r>
              <w:rPr>
                <w:rFonts w:hint="eastAsia"/>
                <w:sz w:val="18"/>
                <w:szCs w:val="18"/>
                <w:highlight w:val="none"/>
              </w:rPr>
              <w:t xml:space="preserve">工程名称： </w:t>
            </w:r>
          </w:p>
        </w:tc>
        <w:tc>
          <w:tcPr>
            <w:tcW w:w="2826" w:type="dxa"/>
            <w:gridSpan w:val="2"/>
            <w:shd w:val="clear" w:color="auto" w:fill="FFFFFF"/>
            <w:vAlign w:val="bottom"/>
          </w:tcPr>
          <w:p>
            <w:pPr>
              <w:jc w:val="center"/>
              <w:textAlignment w:val="bottom"/>
              <w:rPr>
                <w:sz w:val="18"/>
                <w:szCs w:val="18"/>
                <w:highlight w:val="none"/>
              </w:rPr>
            </w:pPr>
            <w:r>
              <w:rPr>
                <w:rFonts w:hint="eastAsia"/>
                <w:sz w:val="18"/>
                <w:szCs w:val="18"/>
                <w:highlight w:val="none"/>
              </w:rPr>
              <w:t>标段：</w:t>
            </w:r>
          </w:p>
        </w:tc>
        <w:tc>
          <w:tcPr>
            <w:tcW w:w="2474" w:type="dxa"/>
            <w:gridSpan w:val="2"/>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1124"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highlight w:val="none"/>
              </w:rPr>
            </w:pPr>
            <w:r>
              <w:rPr>
                <w:rFonts w:hint="eastAsia"/>
                <w:highlight w:val="none"/>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highlight w:val="none"/>
              </w:rPr>
            </w:pPr>
            <w:r>
              <w:rPr>
                <w:rFonts w:hint="eastAsia"/>
                <w:highlight w:val="none"/>
              </w:rPr>
              <w:t>工日名称（类别）</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highlight w:val="none"/>
              </w:rPr>
            </w:pPr>
            <w:r>
              <w:rPr>
                <w:rFonts w:hint="eastAsia"/>
                <w:highlight w:val="none"/>
              </w:rPr>
              <w:t>单位</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highlight w:val="none"/>
              </w:rPr>
            </w:pPr>
            <w:r>
              <w:rPr>
                <w:rFonts w:hint="eastAsia"/>
                <w:highlight w:val="none"/>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单价(元)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合价(元)</w:t>
            </w: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703"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二类人工</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工日</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p>
            <w:pPr>
              <w:jc w:val="right"/>
              <w:textAlignment w:val="center"/>
              <w:rPr>
                <w:sz w:val="18"/>
                <w:szCs w:val="18"/>
                <w:highlight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703" w:hRule="atLeast"/>
        </w:trPr>
        <w:tc>
          <w:tcPr>
            <w:tcW w:w="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三类人工</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工日</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r>
              <w:rPr>
                <w:rFonts w:hint="eastAsia"/>
                <w:sz w:val="18"/>
                <w:szCs w:val="18"/>
                <w:highlight w:val="none"/>
              </w:rPr>
              <w:t xml:space="preserve">  </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481" w:hRule="atLeast"/>
        </w:trPr>
        <w:tc>
          <w:tcPr>
            <w:tcW w:w="467" w:type="dxa"/>
            <w:vAlign w:val="center"/>
          </w:tcPr>
          <w:p>
            <w:pPr>
              <w:rPr>
                <w:sz w:val="22"/>
                <w:szCs w:val="22"/>
                <w:highlight w:val="none"/>
              </w:rPr>
            </w:pPr>
          </w:p>
        </w:tc>
        <w:tc>
          <w:tcPr>
            <w:tcW w:w="2589" w:type="dxa"/>
            <w:vAlign w:val="center"/>
          </w:tcPr>
          <w:p>
            <w:pPr>
              <w:rPr>
                <w:sz w:val="22"/>
                <w:szCs w:val="22"/>
                <w:highlight w:val="none"/>
              </w:rPr>
            </w:pPr>
          </w:p>
        </w:tc>
        <w:tc>
          <w:tcPr>
            <w:tcW w:w="944" w:type="dxa"/>
            <w:vAlign w:val="center"/>
          </w:tcPr>
          <w:p>
            <w:pPr>
              <w:rPr>
                <w:sz w:val="22"/>
                <w:szCs w:val="22"/>
                <w:highlight w:val="none"/>
              </w:rPr>
            </w:pPr>
          </w:p>
        </w:tc>
        <w:tc>
          <w:tcPr>
            <w:tcW w:w="1416" w:type="dxa"/>
            <w:vAlign w:val="center"/>
          </w:tcPr>
          <w:p>
            <w:pPr>
              <w:rPr>
                <w:sz w:val="22"/>
                <w:szCs w:val="22"/>
                <w:highlight w:val="none"/>
              </w:rPr>
            </w:pPr>
          </w:p>
        </w:tc>
        <w:tc>
          <w:tcPr>
            <w:tcW w:w="1410" w:type="dxa"/>
            <w:vAlign w:val="center"/>
          </w:tcPr>
          <w:p>
            <w:pPr>
              <w:rPr>
                <w:sz w:val="22"/>
                <w:szCs w:val="22"/>
                <w:highlight w:val="none"/>
              </w:rPr>
            </w:pPr>
          </w:p>
        </w:tc>
        <w:tc>
          <w:tcPr>
            <w:tcW w:w="1240" w:type="dxa"/>
            <w:vAlign w:val="center"/>
          </w:tcPr>
          <w:p>
            <w:pPr>
              <w:rPr>
                <w:sz w:val="22"/>
                <w:szCs w:val="22"/>
                <w:highlight w:val="none"/>
              </w:rPr>
            </w:pPr>
          </w:p>
        </w:tc>
        <w:tc>
          <w:tcPr>
            <w:tcW w:w="1234" w:type="dxa"/>
            <w:vAlign w:val="center"/>
          </w:tcPr>
          <w:p>
            <w:pPr>
              <w:rPr>
                <w:sz w:val="22"/>
                <w:szCs w:val="22"/>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1"/>
        <w:tblW w:w="9320" w:type="dxa"/>
        <w:tblInd w:w="0" w:type="dxa"/>
        <w:tblLayout w:type="fixed"/>
        <w:tblCellMar>
          <w:top w:w="15" w:type="dxa"/>
          <w:left w:w="15" w:type="dxa"/>
          <w:bottom w:w="15" w:type="dxa"/>
          <w:right w:w="15" w:type="dxa"/>
        </w:tblCellMar>
      </w:tblPr>
      <w:tblGrid>
        <w:gridCol w:w="573"/>
        <w:gridCol w:w="1028"/>
        <w:gridCol w:w="2124"/>
        <w:gridCol w:w="821"/>
        <w:gridCol w:w="1180"/>
        <w:gridCol w:w="1007"/>
        <w:gridCol w:w="1297"/>
        <w:gridCol w:w="1290"/>
      </w:tblGrid>
      <w:tr>
        <w:tblPrEx>
          <w:tblLayout w:type="fixed"/>
          <w:tblCellMar>
            <w:top w:w="15" w:type="dxa"/>
            <w:left w:w="15" w:type="dxa"/>
            <w:bottom w:w="15" w:type="dxa"/>
            <w:right w:w="15" w:type="dxa"/>
          </w:tblCellMar>
        </w:tblPrEx>
        <w:trPr>
          <w:trHeight w:val="1020" w:hRule="atLeast"/>
        </w:trPr>
        <w:tc>
          <w:tcPr>
            <w:tcW w:w="9320" w:type="dxa"/>
            <w:gridSpan w:val="8"/>
            <w:shd w:val="clear" w:color="auto" w:fill="FFFFFF"/>
            <w:vAlign w:val="center"/>
          </w:tcPr>
          <w:p>
            <w:pPr>
              <w:jc w:val="center"/>
              <w:textAlignment w:val="center"/>
              <w:rPr>
                <w:b/>
                <w:sz w:val="44"/>
                <w:szCs w:val="44"/>
                <w:highlight w:val="none"/>
              </w:rPr>
            </w:pPr>
            <w:r>
              <w:rPr>
                <w:rFonts w:hint="eastAsia"/>
                <w:b/>
                <w:sz w:val="44"/>
                <w:szCs w:val="44"/>
                <w:highlight w:val="none"/>
              </w:rPr>
              <w:t>F.3  主要材料和工程设备一览表</w:t>
            </w:r>
          </w:p>
        </w:tc>
      </w:tr>
      <w:tr>
        <w:tblPrEx>
          <w:tblLayout w:type="fixed"/>
          <w:tblCellMar>
            <w:top w:w="15" w:type="dxa"/>
            <w:left w:w="15" w:type="dxa"/>
            <w:bottom w:w="15" w:type="dxa"/>
            <w:right w:w="15" w:type="dxa"/>
          </w:tblCellMar>
        </w:tblPrEx>
        <w:trPr>
          <w:trHeight w:val="480" w:hRule="atLeast"/>
        </w:trPr>
        <w:tc>
          <w:tcPr>
            <w:tcW w:w="3725" w:type="dxa"/>
            <w:gridSpan w:val="3"/>
            <w:shd w:val="clear" w:color="auto" w:fill="FFFFFF"/>
            <w:vAlign w:val="bottom"/>
          </w:tcPr>
          <w:p>
            <w:pPr>
              <w:textAlignment w:val="bottom"/>
              <w:rPr>
                <w:sz w:val="18"/>
                <w:szCs w:val="18"/>
                <w:highlight w:val="none"/>
              </w:rPr>
            </w:pPr>
            <w:r>
              <w:rPr>
                <w:rFonts w:hint="eastAsia"/>
                <w:sz w:val="18"/>
                <w:szCs w:val="18"/>
                <w:highlight w:val="none"/>
              </w:rPr>
              <w:t>工程名称：</w:t>
            </w:r>
          </w:p>
        </w:tc>
        <w:tc>
          <w:tcPr>
            <w:tcW w:w="3008" w:type="dxa"/>
            <w:gridSpan w:val="3"/>
            <w:shd w:val="clear" w:color="auto" w:fill="FFFFFF"/>
            <w:vAlign w:val="bottom"/>
          </w:tcPr>
          <w:p>
            <w:pPr>
              <w:jc w:val="center"/>
              <w:textAlignment w:val="bottom"/>
              <w:rPr>
                <w:sz w:val="18"/>
                <w:szCs w:val="18"/>
                <w:highlight w:val="none"/>
              </w:rPr>
            </w:pPr>
            <w:r>
              <w:rPr>
                <w:rFonts w:hint="eastAsia"/>
                <w:sz w:val="18"/>
                <w:szCs w:val="18"/>
                <w:highlight w:val="none"/>
              </w:rPr>
              <w:t>标段：</w:t>
            </w:r>
          </w:p>
        </w:tc>
        <w:tc>
          <w:tcPr>
            <w:tcW w:w="2587" w:type="dxa"/>
            <w:gridSpan w:val="2"/>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7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编码</w:t>
            </w: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名称、规格、型号</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单位</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数量</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单价(元)</w:t>
            </w: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合价(元)</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5</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6</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7</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8</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9</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10</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52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11</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46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12</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470" w:hRule="atLeast"/>
        </w:trPr>
        <w:tc>
          <w:tcPr>
            <w:tcW w:w="5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13</w:t>
            </w:r>
          </w:p>
        </w:tc>
        <w:tc>
          <w:tcPr>
            <w:tcW w:w="10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2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bl>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tbl>
      <w:tblPr>
        <w:tblStyle w:val="51"/>
        <w:tblW w:w="9300" w:type="dxa"/>
        <w:tblInd w:w="0" w:type="dxa"/>
        <w:tblLayout w:type="fixed"/>
        <w:tblCellMar>
          <w:top w:w="15" w:type="dxa"/>
          <w:left w:w="15" w:type="dxa"/>
          <w:bottom w:w="15" w:type="dxa"/>
          <w:right w:w="15" w:type="dxa"/>
        </w:tblCellMar>
      </w:tblPr>
      <w:tblGrid>
        <w:gridCol w:w="418"/>
        <w:gridCol w:w="3168"/>
        <w:gridCol w:w="867"/>
        <w:gridCol w:w="1225"/>
        <w:gridCol w:w="1270"/>
        <w:gridCol w:w="1181"/>
        <w:gridCol w:w="1171"/>
      </w:tblGrid>
      <w:tr>
        <w:tblPrEx>
          <w:tblLayout w:type="fixed"/>
          <w:tblCellMar>
            <w:top w:w="15" w:type="dxa"/>
            <w:left w:w="15" w:type="dxa"/>
            <w:bottom w:w="15" w:type="dxa"/>
            <w:right w:w="15" w:type="dxa"/>
          </w:tblCellMar>
        </w:tblPrEx>
        <w:trPr>
          <w:trHeight w:val="1350" w:hRule="atLeast"/>
        </w:trPr>
        <w:tc>
          <w:tcPr>
            <w:tcW w:w="9300" w:type="dxa"/>
            <w:gridSpan w:val="7"/>
            <w:shd w:val="clear" w:color="auto" w:fill="FFFFFF"/>
            <w:vAlign w:val="center"/>
          </w:tcPr>
          <w:p>
            <w:pPr>
              <w:jc w:val="center"/>
              <w:textAlignment w:val="center"/>
              <w:rPr>
                <w:b/>
                <w:sz w:val="44"/>
                <w:szCs w:val="44"/>
                <w:highlight w:val="none"/>
              </w:rPr>
            </w:pPr>
            <w:r>
              <w:rPr>
                <w:rFonts w:hint="eastAsia"/>
                <w:b/>
                <w:sz w:val="44"/>
                <w:szCs w:val="44"/>
                <w:highlight w:val="none"/>
              </w:rPr>
              <w:t>F.4  主要机械台班一览表</w:t>
            </w:r>
          </w:p>
        </w:tc>
      </w:tr>
      <w:tr>
        <w:tblPrEx>
          <w:tblLayout w:type="fixed"/>
          <w:tblCellMar>
            <w:top w:w="15" w:type="dxa"/>
            <w:left w:w="15" w:type="dxa"/>
            <w:bottom w:w="15" w:type="dxa"/>
            <w:right w:w="15" w:type="dxa"/>
          </w:tblCellMar>
        </w:tblPrEx>
        <w:trPr>
          <w:trHeight w:val="659" w:hRule="atLeast"/>
        </w:trPr>
        <w:tc>
          <w:tcPr>
            <w:tcW w:w="4453" w:type="dxa"/>
            <w:gridSpan w:val="3"/>
            <w:shd w:val="clear" w:color="auto" w:fill="FFFFFF"/>
            <w:vAlign w:val="bottom"/>
          </w:tcPr>
          <w:p>
            <w:pPr>
              <w:textAlignment w:val="bottom"/>
              <w:rPr>
                <w:sz w:val="18"/>
                <w:szCs w:val="18"/>
                <w:highlight w:val="none"/>
              </w:rPr>
            </w:pPr>
            <w:r>
              <w:rPr>
                <w:rFonts w:hint="eastAsia"/>
                <w:sz w:val="18"/>
                <w:szCs w:val="18"/>
                <w:highlight w:val="none"/>
              </w:rPr>
              <w:t>工程名称：</w:t>
            </w:r>
          </w:p>
        </w:tc>
        <w:tc>
          <w:tcPr>
            <w:tcW w:w="2495" w:type="dxa"/>
            <w:gridSpan w:val="2"/>
            <w:shd w:val="clear" w:color="auto" w:fill="FFFFFF"/>
            <w:vAlign w:val="bottom"/>
          </w:tcPr>
          <w:p>
            <w:pPr>
              <w:textAlignment w:val="bottom"/>
              <w:rPr>
                <w:sz w:val="18"/>
                <w:szCs w:val="18"/>
                <w:highlight w:val="none"/>
              </w:rPr>
            </w:pPr>
            <w:r>
              <w:rPr>
                <w:rFonts w:hint="eastAsia"/>
                <w:sz w:val="18"/>
                <w:szCs w:val="18"/>
                <w:highlight w:val="none"/>
              </w:rPr>
              <w:t>标段：</w:t>
            </w:r>
          </w:p>
        </w:tc>
        <w:tc>
          <w:tcPr>
            <w:tcW w:w="2352" w:type="dxa"/>
            <w:gridSpan w:val="2"/>
            <w:shd w:val="clear" w:color="auto" w:fill="FFFFFF"/>
            <w:vAlign w:val="bottom"/>
          </w:tcPr>
          <w:p>
            <w:pPr>
              <w:jc w:val="right"/>
              <w:textAlignment w:val="bottom"/>
              <w:rPr>
                <w:sz w:val="18"/>
                <w:szCs w:val="18"/>
                <w:highlight w:val="none"/>
              </w:rPr>
            </w:pPr>
            <w:r>
              <w:rPr>
                <w:rFonts w:hint="eastAsia"/>
                <w:sz w:val="18"/>
                <w:szCs w:val="18"/>
                <w:highlight w:val="none"/>
              </w:rPr>
              <w:t>第   页  共  页</w:t>
            </w:r>
          </w:p>
        </w:tc>
      </w:tr>
      <w:tr>
        <w:tblPrEx>
          <w:tblLayout w:type="fixed"/>
          <w:tblCellMar>
            <w:top w:w="15" w:type="dxa"/>
            <w:left w:w="15" w:type="dxa"/>
            <w:bottom w:w="15" w:type="dxa"/>
            <w:right w:w="15" w:type="dxa"/>
          </w:tblCellMar>
        </w:tblPrEx>
        <w:trPr>
          <w:trHeight w:val="1027"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序号</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机械名称、规格、型号</w:t>
            </w: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单位</w:t>
            </w: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数量</w:t>
            </w: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单价(元)</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合价(元)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备注</w:t>
            </w:r>
          </w:p>
        </w:tc>
      </w:tr>
      <w:tr>
        <w:tblPrEx>
          <w:tblLayout w:type="fixed"/>
          <w:tblCellMar>
            <w:top w:w="15" w:type="dxa"/>
            <w:left w:w="15" w:type="dxa"/>
            <w:bottom w:w="15" w:type="dxa"/>
            <w:right w:w="15" w:type="dxa"/>
          </w:tblCellMar>
        </w:tblPrEx>
        <w:trPr>
          <w:trHeight w:val="694"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1</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694"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2</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r>
        <w:tblPrEx>
          <w:tblLayout w:type="fixed"/>
          <w:tblCellMar>
            <w:top w:w="15" w:type="dxa"/>
            <w:left w:w="15" w:type="dxa"/>
            <w:bottom w:w="15" w:type="dxa"/>
            <w:right w:w="15" w:type="dxa"/>
          </w:tblCellMar>
        </w:tblPrEx>
        <w:trPr>
          <w:trHeight w:val="728" w:hRule="atLeast"/>
        </w:trPr>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r>
              <w:rPr>
                <w:rFonts w:hint="eastAsia"/>
                <w:sz w:val="18"/>
                <w:szCs w:val="18"/>
                <w:highlight w:val="none"/>
              </w:rPr>
              <w:t>3</w:t>
            </w:r>
          </w:p>
        </w:tc>
        <w:tc>
          <w:tcPr>
            <w:tcW w:w="3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sz w:val="18"/>
                <w:szCs w:val="18"/>
                <w:highlight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sz w:val="18"/>
                <w:szCs w:val="18"/>
                <w:highlight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textAlignment w:val="center"/>
              <w:rPr>
                <w:sz w:val="18"/>
                <w:szCs w:val="18"/>
                <w:highlight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sz w:val="18"/>
                <w:szCs w:val="18"/>
                <w:highlight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sz w:val="18"/>
                <w:szCs w:val="18"/>
                <w:highlight w:val="none"/>
              </w:rPr>
            </w:pPr>
          </w:p>
        </w:tc>
      </w:tr>
    </w:tbl>
    <w:p>
      <w:pPr>
        <w:rPr>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adjustRightInd w:val="0"/>
        <w:snapToGrid w:val="0"/>
        <w:spacing w:line="300" w:lineRule="auto"/>
        <w:jc w:val="center"/>
        <w:rPr>
          <w:rFonts w:hAnsi="宋体"/>
          <w:b/>
          <w:snapToGrid w:val="0"/>
          <w:sz w:val="44"/>
          <w:highlight w:val="none"/>
        </w:rPr>
      </w:pPr>
    </w:p>
    <w:p>
      <w:pPr>
        <w:pStyle w:val="23"/>
        <w:spacing w:line="500" w:lineRule="exact"/>
        <w:jc w:val="left"/>
        <w:rPr>
          <w:rFonts w:hAnsi="宋体" w:cs="宋体"/>
          <w:sz w:val="24"/>
          <w:szCs w:val="24"/>
          <w:highlight w:val="none"/>
        </w:rPr>
      </w:pPr>
    </w:p>
    <w:p>
      <w:pPr>
        <w:pStyle w:val="23"/>
        <w:spacing w:line="500" w:lineRule="exact"/>
        <w:jc w:val="left"/>
        <w:rPr>
          <w:rFonts w:hAnsi="宋体" w:cs="宋体"/>
          <w:sz w:val="24"/>
          <w:szCs w:val="24"/>
          <w:highlight w:val="none"/>
        </w:rPr>
      </w:pPr>
    </w:p>
    <w:p>
      <w:pPr>
        <w:pStyle w:val="23"/>
        <w:spacing w:line="500" w:lineRule="exact"/>
        <w:jc w:val="left"/>
        <w:rPr>
          <w:rFonts w:hAnsi="宋体" w:cs="宋体"/>
          <w:sz w:val="24"/>
          <w:szCs w:val="24"/>
          <w:highlight w:val="none"/>
        </w:rPr>
      </w:pPr>
    </w:p>
    <w:p>
      <w:pPr>
        <w:pStyle w:val="23"/>
        <w:spacing w:line="500" w:lineRule="exact"/>
        <w:jc w:val="left"/>
        <w:rPr>
          <w:rFonts w:hAnsi="宋体" w:cs="宋体"/>
          <w:sz w:val="24"/>
          <w:szCs w:val="24"/>
          <w:highlight w:val="none"/>
        </w:rPr>
      </w:pPr>
    </w:p>
    <w:p>
      <w:pPr>
        <w:pStyle w:val="23"/>
        <w:spacing w:line="500" w:lineRule="exact"/>
        <w:jc w:val="left"/>
        <w:rPr>
          <w:rFonts w:hAnsi="宋体" w:cs="宋体"/>
          <w:sz w:val="24"/>
          <w:szCs w:val="24"/>
          <w:highlight w:val="none"/>
        </w:rPr>
      </w:pPr>
    </w:p>
    <w:p>
      <w:pPr>
        <w:pStyle w:val="23"/>
        <w:spacing w:line="500" w:lineRule="exact"/>
        <w:jc w:val="left"/>
        <w:rPr>
          <w:rFonts w:hAnsi="宋体" w:cs="宋体"/>
          <w:sz w:val="24"/>
          <w:szCs w:val="24"/>
          <w:highlight w:val="none"/>
        </w:rPr>
      </w:pPr>
    </w:p>
    <w:p>
      <w:pPr>
        <w:pStyle w:val="32"/>
        <w:rPr>
          <w:rFonts w:ascii="宋体" w:hAnsi="宋体"/>
          <w:highlight w:val="none"/>
        </w:rPr>
      </w:pPr>
      <w:bookmarkStart w:id="447" w:name="_Toc17358776"/>
      <w:r>
        <w:rPr>
          <w:rFonts w:hint="eastAsia" w:ascii="宋体" w:hAnsi="宋体"/>
          <w:highlight w:val="none"/>
        </w:rPr>
        <w:t>14、投标人认为应该提供的其他内容</w:t>
      </w:r>
      <w:bookmarkEnd w:id="447"/>
    </w:p>
    <w:p>
      <w:pPr>
        <w:pStyle w:val="23"/>
        <w:spacing w:line="500" w:lineRule="exact"/>
        <w:jc w:val="left"/>
        <w:rPr>
          <w:rFonts w:hAnsi="宋体"/>
          <w:highlight w:val="none"/>
        </w:rPr>
      </w:pPr>
    </w:p>
    <w:p>
      <w:pPr>
        <w:pStyle w:val="23"/>
        <w:spacing w:line="500" w:lineRule="exact"/>
        <w:jc w:val="left"/>
        <w:rPr>
          <w:rFonts w:hAnsi="宋体"/>
          <w:highlight w:val="none"/>
        </w:rPr>
      </w:pPr>
    </w:p>
    <w:p>
      <w:pPr>
        <w:pStyle w:val="23"/>
        <w:spacing w:line="500" w:lineRule="exact"/>
        <w:jc w:val="left"/>
        <w:rPr>
          <w:rFonts w:hAnsi="宋体"/>
          <w:highlight w:val="none"/>
        </w:rPr>
      </w:pPr>
    </w:p>
    <w:p>
      <w:pPr>
        <w:pStyle w:val="23"/>
        <w:spacing w:line="264" w:lineRule="auto"/>
        <w:ind w:firstLine="420"/>
        <w:rPr>
          <w:rFonts w:hAnsi="宋体"/>
          <w:highlight w:val="none"/>
        </w:rPr>
      </w:pPr>
    </w:p>
    <w:p>
      <w:pPr>
        <w:pStyle w:val="23"/>
        <w:spacing w:line="264" w:lineRule="auto"/>
        <w:ind w:firstLine="420"/>
        <w:rPr>
          <w:rFonts w:hAnsi="宋体"/>
          <w:highlight w:val="none"/>
        </w:rPr>
      </w:pPr>
    </w:p>
    <w:p>
      <w:pPr>
        <w:pStyle w:val="23"/>
        <w:spacing w:line="264" w:lineRule="auto"/>
        <w:ind w:right="480"/>
        <w:jc w:val="right"/>
        <w:rPr>
          <w:rFonts w:hAnsi="宋体"/>
          <w:sz w:val="24"/>
          <w:szCs w:val="24"/>
          <w:highlight w:val="none"/>
        </w:rPr>
      </w:pPr>
    </w:p>
    <w:p>
      <w:pPr>
        <w:pStyle w:val="23"/>
        <w:spacing w:line="264" w:lineRule="auto"/>
        <w:ind w:right="480"/>
        <w:jc w:val="right"/>
        <w:rPr>
          <w:rFonts w:hAnsi="宋体"/>
          <w:sz w:val="24"/>
          <w:szCs w:val="24"/>
          <w:highlight w:val="none"/>
        </w:rPr>
      </w:pPr>
    </w:p>
    <w:p>
      <w:pPr>
        <w:pStyle w:val="23"/>
        <w:spacing w:line="264" w:lineRule="auto"/>
        <w:ind w:right="480"/>
        <w:jc w:val="right"/>
        <w:rPr>
          <w:rFonts w:hAnsi="宋体"/>
          <w:sz w:val="24"/>
          <w:szCs w:val="24"/>
          <w:highlight w:val="none"/>
        </w:rPr>
      </w:pPr>
      <w:r>
        <w:rPr>
          <w:rFonts w:hint="eastAsia" w:hAnsi="宋体"/>
          <w:sz w:val="24"/>
          <w:szCs w:val="24"/>
          <w:highlight w:val="none"/>
        </w:rPr>
        <w:t xml:space="preserve">                           </w:t>
      </w: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rPr>
          <w:rFonts w:hAnsi="宋体"/>
          <w:b/>
          <w:snapToGrid w:val="0"/>
          <w:sz w:val="48"/>
          <w:szCs w:val="48"/>
          <w:highlight w:val="none"/>
        </w:rPr>
      </w:pPr>
    </w:p>
    <w:p>
      <w:pPr>
        <w:pStyle w:val="23"/>
        <w:adjustRightInd w:val="0"/>
        <w:snapToGrid w:val="0"/>
        <w:spacing w:line="300" w:lineRule="auto"/>
        <w:ind w:firstLine="3052" w:firstLineChars="950"/>
        <w:rPr>
          <w:rFonts w:hAnsi="宋体"/>
          <w:b/>
          <w:snapToGrid w:val="0"/>
          <w:sz w:val="32"/>
          <w:szCs w:val="32"/>
          <w:highlight w:val="none"/>
        </w:rPr>
      </w:pPr>
      <w:r>
        <w:rPr>
          <w:rFonts w:hint="eastAsia" w:hAnsi="宋体"/>
          <w:b/>
          <w:snapToGrid w:val="0"/>
          <w:sz w:val="32"/>
          <w:szCs w:val="32"/>
          <w:highlight w:val="none"/>
        </w:rPr>
        <w:t>第五章  图纸和技术资料</w:t>
      </w:r>
    </w:p>
    <w:p>
      <w:pPr>
        <w:pStyle w:val="23"/>
        <w:adjustRightInd w:val="0"/>
        <w:snapToGrid w:val="0"/>
        <w:spacing w:line="300" w:lineRule="auto"/>
        <w:rPr>
          <w:rFonts w:hAnsi="宋体"/>
          <w:b/>
          <w:snapToGrid w:val="0"/>
          <w:sz w:val="32"/>
          <w:szCs w:val="32"/>
          <w:highlight w:val="none"/>
        </w:rPr>
      </w:pPr>
    </w:p>
    <w:p>
      <w:pPr>
        <w:pStyle w:val="23"/>
        <w:adjustRightInd w:val="0"/>
        <w:snapToGrid w:val="0"/>
        <w:spacing w:line="300" w:lineRule="auto"/>
        <w:rPr>
          <w:rFonts w:hAnsi="宋体"/>
          <w:b/>
          <w:snapToGrid w:val="0"/>
          <w:sz w:val="32"/>
          <w:szCs w:val="32"/>
          <w:highlight w:val="none"/>
        </w:rPr>
      </w:pPr>
    </w:p>
    <w:p>
      <w:pPr>
        <w:pStyle w:val="23"/>
        <w:adjustRightInd w:val="0"/>
        <w:snapToGrid w:val="0"/>
        <w:spacing w:line="300" w:lineRule="auto"/>
        <w:rPr>
          <w:rFonts w:hAnsi="宋体"/>
          <w:b/>
          <w:snapToGrid w:val="0"/>
          <w:sz w:val="32"/>
          <w:szCs w:val="32"/>
          <w:highlight w:val="none"/>
        </w:rPr>
      </w:pPr>
    </w:p>
    <w:p>
      <w:pPr>
        <w:pStyle w:val="23"/>
        <w:adjustRightInd w:val="0"/>
        <w:snapToGrid w:val="0"/>
        <w:spacing w:line="300" w:lineRule="auto"/>
        <w:rPr>
          <w:rFonts w:hAnsi="宋体"/>
          <w:b/>
          <w:snapToGrid w:val="0"/>
          <w:sz w:val="32"/>
          <w:szCs w:val="32"/>
          <w:highlight w:val="none"/>
        </w:rPr>
      </w:pPr>
    </w:p>
    <w:p>
      <w:pPr>
        <w:pStyle w:val="23"/>
        <w:adjustRightInd w:val="0"/>
        <w:snapToGrid w:val="0"/>
        <w:spacing w:line="300" w:lineRule="auto"/>
        <w:rPr>
          <w:rFonts w:hAnsi="宋体"/>
          <w:b/>
          <w:snapToGrid w:val="0"/>
          <w:sz w:val="32"/>
          <w:szCs w:val="32"/>
          <w:highlight w:val="none"/>
        </w:rPr>
      </w:pPr>
    </w:p>
    <w:p>
      <w:pPr>
        <w:pStyle w:val="23"/>
        <w:adjustRightInd w:val="0"/>
        <w:snapToGrid w:val="0"/>
        <w:spacing w:line="300" w:lineRule="auto"/>
        <w:rPr>
          <w:rFonts w:hAnsi="宋体"/>
          <w:b/>
          <w:snapToGrid w:val="0"/>
          <w:sz w:val="32"/>
          <w:szCs w:val="32"/>
          <w:highlight w:val="none"/>
        </w:rPr>
      </w:pPr>
    </w:p>
    <w:p>
      <w:pPr>
        <w:pStyle w:val="23"/>
        <w:adjustRightInd w:val="0"/>
        <w:snapToGrid w:val="0"/>
        <w:spacing w:line="300" w:lineRule="auto"/>
        <w:rPr>
          <w:rFonts w:hAnsi="宋体"/>
          <w:b/>
          <w:snapToGrid w:val="0"/>
          <w:sz w:val="32"/>
          <w:szCs w:val="32"/>
          <w:highlight w:val="none"/>
        </w:rPr>
      </w:pPr>
    </w:p>
    <w:p>
      <w:pPr>
        <w:pStyle w:val="23"/>
        <w:adjustRightInd w:val="0"/>
        <w:snapToGrid w:val="0"/>
        <w:spacing w:line="300" w:lineRule="auto"/>
        <w:rPr>
          <w:rFonts w:hAnsi="宋体"/>
          <w:b/>
          <w:snapToGrid w:val="0"/>
          <w:sz w:val="32"/>
          <w:szCs w:val="32"/>
          <w:highlight w:val="none"/>
        </w:rPr>
      </w:pPr>
    </w:p>
    <w:p>
      <w:pPr>
        <w:pStyle w:val="23"/>
        <w:adjustRightInd w:val="0"/>
        <w:snapToGrid w:val="0"/>
        <w:spacing w:line="300" w:lineRule="auto"/>
        <w:ind w:firstLine="3367" w:firstLineChars="1048"/>
        <w:rPr>
          <w:rFonts w:hAnsi="宋体"/>
          <w:b/>
          <w:snapToGrid w:val="0"/>
          <w:sz w:val="32"/>
          <w:szCs w:val="32"/>
          <w:highlight w:val="none"/>
        </w:rPr>
      </w:pPr>
      <w:r>
        <w:rPr>
          <w:rFonts w:hint="eastAsia" w:hAnsi="宋体"/>
          <w:b/>
          <w:snapToGrid w:val="0"/>
          <w:sz w:val="32"/>
          <w:szCs w:val="32"/>
          <w:highlight w:val="none"/>
        </w:rPr>
        <w:t>第六章  工程量清单</w:t>
      </w:r>
    </w:p>
    <w:p>
      <w:pPr>
        <w:pStyle w:val="23"/>
        <w:adjustRightInd w:val="0"/>
        <w:snapToGrid w:val="0"/>
        <w:spacing w:line="300" w:lineRule="auto"/>
        <w:ind w:firstLine="1446" w:firstLineChars="300"/>
        <w:rPr>
          <w:rFonts w:hAnsi="宋体"/>
          <w:b/>
          <w:snapToGrid w:val="0"/>
          <w:sz w:val="48"/>
          <w:szCs w:val="48"/>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pStyle w:val="23"/>
        <w:adjustRightInd w:val="0"/>
        <w:snapToGrid w:val="0"/>
        <w:spacing w:line="300" w:lineRule="auto"/>
        <w:ind w:left="420" w:leftChars="210"/>
        <w:rPr>
          <w:rFonts w:hAnsi="宋体"/>
          <w:highlight w:val="none"/>
        </w:rPr>
      </w:pPr>
    </w:p>
    <w:p>
      <w:pPr>
        <w:adjustRightInd w:val="0"/>
        <w:snapToGrid w:val="0"/>
        <w:spacing w:line="600" w:lineRule="exact"/>
        <w:rPr>
          <w:rFonts w:ascii="宋体"/>
          <w:b/>
          <w:snapToGrid w:val="0"/>
          <w:sz w:val="44"/>
          <w:szCs w:val="44"/>
          <w:highlight w:val="none"/>
        </w:rPr>
      </w:pPr>
    </w:p>
    <w:sectPr>
      <w:headerReference r:id="rId3" w:type="default"/>
      <w:footerReference r:id="rId4" w:type="default"/>
      <w:pgSz w:w="11906" w:h="16838"/>
      <w:pgMar w:top="1247" w:right="1304" w:bottom="1247" w:left="1304"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top w:val="thickThinSmallGap" w:color="auto" w:sz="24" w:space="0"/>
      </w:pBdr>
      <w:ind w:right="360"/>
      <w:rPr>
        <w:rFonts w:ascii="宋体"/>
        <w:sz w:val="21"/>
        <w:szCs w:val="21"/>
      </w:rPr>
    </w:pPr>
    <w:r>
      <w:rPr>
        <w:rFonts w:hint="eastAsia" w:ascii="宋体"/>
        <w:sz w:val="21"/>
        <w:szCs w:val="21"/>
      </w:rPr>
      <w:t>招标单位：遂昌汤显祖戏曲小镇关雎文化园有限公司</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w:t>
    </w:r>
    <w:r>
      <w:rPr>
        <w:rFonts w:ascii="宋体"/>
        <w:sz w:val="21"/>
        <w:szCs w:val="21"/>
      </w:rPr>
      <w:t xml:space="preserve"> </w:t>
    </w:r>
    <w:r>
      <w:rPr>
        <w:rFonts w:hint="eastAsia" w:ascii="宋体"/>
        <w:sz w:val="21"/>
        <w:szCs w:val="21"/>
      </w:rPr>
      <w:t xml:space="preserve">        电 话：0578-8180108</w:t>
    </w:r>
  </w:p>
  <w:p>
    <w:pPr>
      <w:pStyle w:val="28"/>
      <w:ind w:right="360"/>
      <w:rPr>
        <w:rFonts w:ascii="宋体" w:hAnsi="宋体"/>
        <w:sz w:val="21"/>
        <w:szCs w:val="21"/>
      </w:rPr>
    </w:pPr>
    <w:r>
      <w:rPr>
        <w:rFonts w:hint="eastAsia" w:ascii="宋体" w:hAnsi="宋体"/>
        <w:bCs/>
        <w:sz w:val="21"/>
        <w:szCs w:val="21"/>
      </w:rPr>
      <w:t xml:space="preserve">                  </w: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thinThickSmallGap" w:color="auto" w:sz="12" w:space="1"/>
      </w:pBdr>
      <w:jc w:val="both"/>
    </w:pPr>
    <w:r>
      <w:pict>
        <v:shape id="_x0000_s2049" o:spid="_x0000_s2049" o:spt="202" type="#_x0000_t202" style="position:absolute;left:0pt;margin-left:1.5pt;margin-top:-1.5pt;height:13.4pt;width:455.25pt;mso-position-horizontal-relative:margin;z-index:251660288;mso-width-relative:page;mso-height-relative:page;" filled="f" stroked="f" coordsize="21600,21600">
          <v:path/>
          <v:fill on="f" focussize="0,0"/>
          <v:stroke on="f" weight="0.5pt" joinstyle="miter"/>
          <v:imagedata o:title=""/>
          <o:lock v:ext="edit"/>
          <v:textbox inset="0mm,0mm,0mm,0mm">
            <w:txbxContent>
              <w:p>
                <w:pPr>
                  <w:pStyle w:val="29"/>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东方街区沿河观景阳台工程</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hint="eastAsia" w:cs="宋体" w:asciiTheme="minorEastAsia" w:hAnsiTheme="minorEastAsia" w:eastAsiaTheme="minorEastAsia"/>
                    <w:sz w:val="21"/>
                    <w:szCs w:val="21"/>
                  </w:rPr>
                  <w:t xml:space="preserve">第 </w:t>
                </w:r>
                <w:r>
                  <w:rPr>
                    <w:rFonts w:cs="宋体" w:asciiTheme="minorEastAsia" w:hAnsiTheme="minorEastAsia" w:eastAsiaTheme="minorEastAsia"/>
                    <w:sz w:val="21"/>
                    <w:szCs w:val="21"/>
                  </w:rPr>
                  <w:fldChar w:fldCharType="begin"/>
                </w:r>
                <w:r>
                  <w:rPr>
                    <w:rFonts w:cs="宋体" w:asciiTheme="minorEastAsia" w:hAnsiTheme="minorEastAsia" w:eastAsiaTheme="minorEastAsia"/>
                    <w:sz w:val="21"/>
                    <w:szCs w:val="21"/>
                  </w:rPr>
                  <w:instrText xml:space="preserve"> PAGE </w:instrText>
                </w:r>
                <w:r>
                  <w:rPr>
                    <w:rFonts w:cs="宋体" w:asciiTheme="minorEastAsia" w:hAnsiTheme="minorEastAsia" w:eastAsiaTheme="minorEastAsia"/>
                    <w:sz w:val="21"/>
                    <w:szCs w:val="21"/>
                  </w:rPr>
                  <w:fldChar w:fldCharType="separate"/>
                </w:r>
                <w:r>
                  <w:rPr>
                    <w:rFonts w:cs="宋体" w:asciiTheme="minorEastAsia" w:hAnsiTheme="minorEastAsia" w:eastAsiaTheme="minorEastAsia"/>
                    <w:sz w:val="21"/>
                    <w:szCs w:val="21"/>
                  </w:rPr>
                  <w:t>83</w:t>
                </w:r>
                <w:r>
                  <w:rPr>
                    <w:rFonts w:cs="宋体" w:asciiTheme="minorEastAsia" w:hAnsiTheme="minorEastAsia" w:eastAsiaTheme="minorEastAsia"/>
                    <w:sz w:val="21"/>
                    <w:szCs w:val="21"/>
                  </w:rPr>
                  <w:fldChar w:fldCharType="end"/>
                </w:r>
                <w:r>
                  <w:rPr>
                    <w:rFonts w:hint="eastAsia" w:cs="宋体" w:asciiTheme="minorEastAsia" w:hAnsiTheme="minorEastAsia" w:eastAsiaTheme="minorEastAsia"/>
                    <w:sz w:val="21"/>
                    <w:szCs w:val="21"/>
                  </w:rPr>
                  <w:t xml:space="preserve"> 页 共83页</w:t>
                </w:r>
              </w:p>
              <w:p>
                <w:pPr>
                  <w:pStyle w:val="29"/>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页</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43C68"/>
    <w:multiLevelType w:val="singleLevel"/>
    <w:tmpl w:val="58043C6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0630"/>
    <w:rsid w:val="000010EB"/>
    <w:rsid w:val="0000174C"/>
    <w:rsid w:val="00001B10"/>
    <w:rsid w:val="00003BB3"/>
    <w:rsid w:val="00004318"/>
    <w:rsid w:val="00004D9E"/>
    <w:rsid w:val="00005E22"/>
    <w:rsid w:val="00007631"/>
    <w:rsid w:val="000112EF"/>
    <w:rsid w:val="00013C0F"/>
    <w:rsid w:val="000146EC"/>
    <w:rsid w:val="00014914"/>
    <w:rsid w:val="00014ED1"/>
    <w:rsid w:val="0001505D"/>
    <w:rsid w:val="00015918"/>
    <w:rsid w:val="000208DF"/>
    <w:rsid w:val="00025349"/>
    <w:rsid w:val="00025F3F"/>
    <w:rsid w:val="00026CE2"/>
    <w:rsid w:val="00027591"/>
    <w:rsid w:val="00036BD2"/>
    <w:rsid w:val="00037F0A"/>
    <w:rsid w:val="00045A5B"/>
    <w:rsid w:val="00045D8F"/>
    <w:rsid w:val="00047416"/>
    <w:rsid w:val="0005138E"/>
    <w:rsid w:val="00054AA6"/>
    <w:rsid w:val="00057FA9"/>
    <w:rsid w:val="00061357"/>
    <w:rsid w:val="00061858"/>
    <w:rsid w:val="00066EE4"/>
    <w:rsid w:val="0006724E"/>
    <w:rsid w:val="0007071A"/>
    <w:rsid w:val="000710A8"/>
    <w:rsid w:val="000713A9"/>
    <w:rsid w:val="00071AB0"/>
    <w:rsid w:val="000722E3"/>
    <w:rsid w:val="0007414A"/>
    <w:rsid w:val="00075EF7"/>
    <w:rsid w:val="00083012"/>
    <w:rsid w:val="000847F7"/>
    <w:rsid w:val="000859E5"/>
    <w:rsid w:val="00085B78"/>
    <w:rsid w:val="00087A8B"/>
    <w:rsid w:val="000914EE"/>
    <w:rsid w:val="00091964"/>
    <w:rsid w:val="0009272D"/>
    <w:rsid w:val="0009314F"/>
    <w:rsid w:val="00094A1E"/>
    <w:rsid w:val="000A2E20"/>
    <w:rsid w:val="000A31CD"/>
    <w:rsid w:val="000A402B"/>
    <w:rsid w:val="000A6153"/>
    <w:rsid w:val="000A6526"/>
    <w:rsid w:val="000A72D8"/>
    <w:rsid w:val="000B1BE1"/>
    <w:rsid w:val="000B4E54"/>
    <w:rsid w:val="000C05A0"/>
    <w:rsid w:val="000C2237"/>
    <w:rsid w:val="000C2C1C"/>
    <w:rsid w:val="000C3C3C"/>
    <w:rsid w:val="000C4003"/>
    <w:rsid w:val="000C626B"/>
    <w:rsid w:val="000D102A"/>
    <w:rsid w:val="000D17CF"/>
    <w:rsid w:val="000D4FCC"/>
    <w:rsid w:val="000D7691"/>
    <w:rsid w:val="000E080E"/>
    <w:rsid w:val="000E1D6E"/>
    <w:rsid w:val="000E2068"/>
    <w:rsid w:val="000E4739"/>
    <w:rsid w:val="000E7015"/>
    <w:rsid w:val="000E73B6"/>
    <w:rsid w:val="000E7E8C"/>
    <w:rsid w:val="000F002F"/>
    <w:rsid w:val="000F006C"/>
    <w:rsid w:val="000F28A2"/>
    <w:rsid w:val="000F381B"/>
    <w:rsid w:val="000F69AA"/>
    <w:rsid w:val="001018D7"/>
    <w:rsid w:val="0010600C"/>
    <w:rsid w:val="0010602F"/>
    <w:rsid w:val="00106933"/>
    <w:rsid w:val="00110BAE"/>
    <w:rsid w:val="001130AE"/>
    <w:rsid w:val="00113645"/>
    <w:rsid w:val="00115E0C"/>
    <w:rsid w:val="0011624D"/>
    <w:rsid w:val="00116389"/>
    <w:rsid w:val="001217BE"/>
    <w:rsid w:val="00121FDB"/>
    <w:rsid w:val="001220BA"/>
    <w:rsid w:val="0012291A"/>
    <w:rsid w:val="001229D7"/>
    <w:rsid w:val="00123116"/>
    <w:rsid w:val="0012518A"/>
    <w:rsid w:val="001254C5"/>
    <w:rsid w:val="00125E9F"/>
    <w:rsid w:val="001260A5"/>
    <w:rsid w:val="00127120"/>
    <w:rsid w:val="00127161"/>
    <w:rsid w:val="001301C5"/>
    <w:rsid w:val="00132CF9"/>
    <w:rsid w:val="001331C2"/>
    <w:rsid w:val="00136C4A"/>
    <w:rsid w:val="00142D96"/>
    <w:rsid w:val="00144046"/>
    <w:rsid w:val="00144C71"/>
    <w:rsid w:val="00151D73"/>
    <w:rsid w:val="001521B7"/>
    <w:rsid w:val="0015310B"/>
    <w:rsid w:val="001542F7"/>
    <w:rsid w:val="00154AA7"/>
    <w:rsid w:val="00156E37"/>
    <w:rsid w:val="0016059F"/>
    <w:rsid w:val="001611E4"/>
    <w:rsid w:val="00161CE4"/>
    <w:rsid w:val="0016242B"/>
    <w:rsid w:val="00165048"/>
    <w:rsid w:val="001658EC"/>
    <w:rsid w:val="00170539"/>
    <w:rsid w:val="00173CB4"/>
    <w:rsid w:val="00174238"/>
    <w:rsid w:val="00176D2D"/>
    <w:rsid w:val="00180A5D"/>
    <w:rsid w:val="001817E5"/>
    <w:rsid w:val="00185421"/>
    <w:rsid w:val="001862FD"/>
    <w:rsid w:val="001872ED"/>
    <w:rsid w:val="001875AD"/>
    <w:rsid w:val="00187C4E"/>
    <w:rsid w:val="0019062B"/>
    <w:rsid w:val="001907AA"/>
    <w:rsid w:val="001913F5"/>
    <w:rsid w:val="001936AA"/>
    <w:rsid w:val="001947E4"/>
    <w:rsid w:val="00194E14"/>
    <w:rsid w:val="00195195"/>
    <w:rsid w:val="00195817"/>
    <w:rsid w:val="00195D45"/>
    <w:rsid w:val="00196DC6"/>
    <w:rsid w:val="00197148"/>
    <w:rsid w:val="001A3969"/>
    <w:rsid w:val="001B0BA4"/>
    <w:rsid w:val="001B105F"/>
    <w:rsid w:val="001B3EE3"/>
    <w:rsid w:val="001B40E8"/>
    <w:rsid w:val="001B70D9"/>
    <w:rsid w:val="001B7C80"/>
    <w:rsid w:val="001C0795"/>
    <w:rsid w:val="001C0864"/>
    <w:rsid w:val="001C1F32"/>
    <w:rsid w:val="001C47F5"/>
    <w:rsid w:val="001C54F4"/>
    <w:rsid w:val="001C60AE"/>
    <w:rsid w:val="001C69C6"/>
    <w:rsid w:val="001C6A86"/>
    <w:rsid w:val="001D18C0"/>
    <w:rsid w:val="001D4BA2"/>
    <w:rsid w:val="001D6AE1"/>
    <w:rsid w:val="001D7F4C"/>
    <w:rsid w:val="001E7BAE"/>
    <w:rsid w:val="001F3B03"/>
    <w:rsid w:val="001F3C9F"/>
    <w:rsid w:val="001F5AAA"/>
    <w:rsid w:val="001F6051"/>
    <w:rsid w:val="001F66C3"/>
    <w:rsid w:val="001F6D95"/>
    <w:rsid w:val="00201E09"/>
    <w:rsid w:val="002045DB"/>
    <w:rsid w:val="0020524E"/>
    <w:rsid w:val="002053BD"/>
    <w:rsid w:val="00207F7A"/>
    <w:rsid w:val="00210624"/>
    <w:rsid w:val="00213F68"/>
    <w:rsid w:val="00214D66"/>
    <w:rsid w:val="00215F27"/>
    <w:rsid w:val="00216E0A"/>
    <w:rsid w:val="00217B22"/>
    <w:rsid w:val="0022069E"/>
    <w:rsid w:val="002221BC"/>
    <w:rsid w:val="002221F2"/>
    <w:rsid w:val="00222808"/>
    <w:rsid w:val="00224C00"/>
    <w:rsid w:val="002264B6"/>
    <w:rsid w:val="00226D49"/>
    <w:rsid w:val="002323BF"/>
    <w:rsid w:val="00232739"/>
    <w:rsid w:val="0023378D"/>
    <w:rsid w:val="002360AD"/>
    <w:rsid w:val="00236B24"/>
    <w:rsid w:val="00240630"/>
    <w:rsid w:val="002409D7"/>
    <w:rsid w:val="00241855"/>
    <w:rsid w:val="002446B1"/>
    <w:rsid w:val="00244C9B"/>
    <w:rsid w:val="00244D85"/>
    <w:rsid w:val="002450D7"/>
    <w:rsid w:val="00246421"/>
    <w:rsid w:val="002471B9"/>
    <w:rsid w:val="002512B9"/>
    <w:rsid w:val="00254FEB"/>
    <w:rsid w:val="00261E50"/>
    <w:rsid w:val="00264A78"/>
    <w:rsid w:val="0026689E"/>
    <w:rsid w:val="00270E7B"/>
    <w:rsid w:val="00271004"/>
    <w:rsid w:val="00272865"/>
    <w:rsid w:val="0027406A"/>
    <w:rsid w:val="0027515A"/>
    <w:rsid w:val="0027558C"/>
    <w:rsid w:val="002770F9"/>
    <w:rsid w:val="002804D4"/>
    <w:rsid w:val="002815E4"/>
    <w:rsid w:val="00283E1E"/>
    <w:rsid w:val="00284A4B"/>
    <w:rsid w:val="002871B0"/>
    <w:rsid w:val="00293385"/>
    <w:rsid w:val="0029537D"/>
    <w:rsid w:val="002A2752"/>
    <w:rsid w:val="002A377F"/>
    <w:rsid w:val="002A3FE8"/>
    <w:rsid w:val="002A4B90"/>
    <w:rsid w:val="002A5273"/>
    <w:rsid w:val="002B0125"/>
    <w:rsid w:val="002B0810"/>
    <w:rsid w:val="002B52B7"/>
    <w:rsid w:val="002B5E9B"/>
    <w:rsid w:val="002B6445"/>
    <w:rsid w:val="002B66E8"/>
    <w:rsid w:val="002B7A1D"/>
    <w:rsid w:val="002B7A2B"/>
    <w:rsid w:val="002C10BD"/>
    <w:rsid w:val="002C1313"/>
    <w:rsid w:val="002C14A8"/>
    <w:rsid w:val="002C235B"/>
    <w:rsid w:val="002C2429"/>
    <w:rsid w:val="002C3FF4"/>
    <w:rsid w:val="002C4971"/>
    <w:rsid w:val="002C7582"/>
    <w:rsid w:val="002D2BE1"/>
    <w:rsid w:val="002D3AD2"/>
    <w:rsid w:val="002D4B12"/>
    <w:rsid w:val="002D744D"/>
    <w:rsid w:val="002E263B"/>
    <w:rsid w:val="002E36E3"/>
    <w:rsid w:val="002E4676"/>
    <w:rsid w:val="002E54BC"/>
    <w:rsid w:val="002E5A5F"/>
    <w:rsid w:val="002E6454"/>
    <w:rsid w:val="002E6928"/>
    <w:rsid w:val="002F063B"/>
    <w:rsid w:val="002F12A2"/>
    <w:rsid w:val="002F6AFA"/>
    <w:rsid w:val="00301C2B"/>
    <w:rsid w:val="003020B8"/>
    <w:rsid w:val="00305431"/>
    <w:rsid w:val="0030639B"/>
    <w:rsid w:val="003067DC"/>
    <w:rsid w:val="003070E8"/>
    <w:rsid w:val="00310DAF"/>
    <w:rsid w:val="00311698"/>
    <w:rsid w:val="00311C57"/>
    <w:rsid w:val="00312346"/>
    <w:rsid w:val="00313AFA"/>
    <w:rsid w:val="00314EFD"/>
    <w:rsid w:val="00316379"/>
    <w:rsid w:val="00321BF3"/>
    <w:rsid w:val="0032240A"/>
    <w:rsid w:val="003250B2"/>
    <w:rsid w:val="00325F0B"/>
    <w:rsid w:val="003306E1"/>
    <w:rsid w:val="00331859"/>
    <w:rsid w:val="00331ACC"/>
    <w:rsid w:val="00332296"/>
    <w:rsid w:val="00333552"/>
    <w:rsid w:val="0033499B"/>
    <w:rsid w:val="00336CE4"/>
    <w:rsid w:val="00337FA4"/>
    <w:rsid w:val="003515C4"/>
    <w:rsid w:val="00352928"/>
    <w:rsid w:val="003538CF"/>
    <w:rsid w:val="00353DC5"/>
    <w:rsid w:val="00354B27"/>
    <w:rsid w:val="0035621C"/>
    <w:rsid w:val="003622DF"/>
    <w:rsid w:val="00363832"/>
    <w:rsid w:val="00366E58"/>
    <w:rsid w:val="0036729C"/>
    <w:rsid w:val="0036754F"/>
    <w:rsid w:val="003707B7"/>
    <w:rsid w:val="00371585"/>
    <w:rsid w:val="0037379C"/>
    <w:rsid w:val="00375F56"/>
    <w:rsid w:val="0038047B"/>
    <w:rsid w:val="00380590"/>
    <w:rsid w:val="00380A3F"/>
    <w:rsid w:val="00383009"/>
    <w:rsid w:val="00384669"/>
    <w:rsid w:val="0038670C"/>
    <w:rsid w:val="00387049"/>
    <w:rsid w:val="00387EDF"/>
    <w:rsid w:val="00390D63"/>
    <w:rsid w:val="00390EA1"/>
    <w:rsid w:val="00391628"/>
    <w:rsid w:val="003954F5"/>
    <w:rsid w:val="00395ABD"/>
    <w:rsid w:val="0039704D"/>
    <w:rsid w:val="003A05E4"/>
    <w:rsid w:val="003A0C32"/>
    <w:rsid w:val="003A21EC"/>
    <w:rsid w:val="003A537D"/>
    <w:rsid w:val="003A6304"/>
    <w:rsid w:val="003B4E7C"/>
    <w:rsid w:val="003B5AB4"/>
    <w:rsid w:val="003B5C72"/>
    <w:rsid w:val="003B7809"/>
    <w:rsid w:val="003C20CC"/>
    <w:rsid w:val="003C327F"/>
    <w:rsid w:val="003C4194"/>
    <w:rsid w:val="003C47DB"/>
    <w:rsid w:val="003C4AE2"/>
    <w:rsid w:val="003C4B6C"/>
    <w:rsid w:val="003C5999"/>
    <w:rsid w:val="003C7EA6"/>
    <w:rsid w:val="003D0111"/>
    <w:rsid w:val="003D078E"/>
    <w:rsid w:val="003D177F"/>
    <w:rsid w:val="003D32F5"/>
    <w:rsid w:val="003D6264"/>
    <w:rsid w:val="003D78DB"/>
    <w:rsid w:val="003E1CC6"/>
    <w:rsid w:val="003E2D04"/>
    <w:rsid w:val="003E366E"/>
    <w:rsid w:val="003E3988"/>
    <w:rsid w:val="003E3DA0"/>
    <w:rsid w:val="003E5571"/>
    <w:rsid w:val="003E5921"/>
    <w:rsid w:val="003E64A1"/>
    <w:rsid w:val="003E72D2"/>
    <w:rsid w:val="003F0C4B"/>
    <w:rsid w:val="003F1ACB"/>
    <w:rsid w:val="003F1B10"/>
    <w:rsid w:val="003F4ADF"/>
    <w:rsid w:val="003F5583"/>
    <w:rsid w:val="003F5833"/>
    <w:rsid w:val="003F6A41"/>
    <w:rsid w:val="003F711F"/>
    <w:rsid w:val="00410A9F"/>
    <w:rsid w:val="00411EBC"/>
    <w:rsid w:val="00412A70"/>
    <w:rsid w:val="0041393E"/>
    <w:rsid w:val="0041543E"/>
    <w:rsid w:val="004159FE"/>
    <w:rsid w:val="00420E04"/>
    <w:rsid w:val="00420F78"/>
    <w:rsid w:val="0042354A"/>
    <w:rsid w:val="00423C69"/>
    <w:rsid w:val="00424B12"/>
    <w:rsid w:val="00425A56"/>
    <w:rsid w:val="00425BF2"/>
    <w:rsid w:val="00426B10"/>
    <w:rsid w:val="0043000D"/>
    <w:rsid w:val="00431811"/>
    <w:rsid w:val="00432934"/>
    <w:rsid w:val="00433F41"/>
    <w:rsid w:val="00435820"/>
    <w:rsid w:val="004374C3"/>
    <w:rsid w:val="00437B94"/>
    <w:rsid w:val="004410E3"/>
    <w:rsid w:val="004435CD"/>
    <w:rsid w:val="004440BD"/>
    <w:rsid w:val="00446155"/>
    <w:rsid w:val="004464CD"/>
    <w:rsid w:val="00447F2E"/>
    <w:rsid w:val="00450DDD"/>
    <w:rsid w:val="00451CDB"/>
    <w:rsid w:val="00455039"/>
    <w:rsid w:val="00457246"/>
    <w:rsid w:val="00457408"/>
    <w:rsid w:val="004611E9"/>
    <w:rsid w:val="00463DF6"/>
    <w:rsid w:val="00466A23"/>
    <w:rsid w:val="00467C6C"/>
    <w:rsid w:val="004700D2"/>
    <w:rsid w:val="004712F3"/>
    <w:rsid w:val="0047149A"/>
    <w:rsid w:val="00471CE8"/>
    <w:rsid w:val="004727D1"/>
    <w:rsid w:val="0047290A"/>
    <w:rsid w:val="00472F73"/>
    <w:rsid w:val="00482FD4"/>
    <w:rsid w:val="004835C5"/>
    <w:rsid w:val="004846F7"/>
    <w:rsid w:val="004859C9"/>
    <w:rsid w:val="00487973"/>
    <w:rsid w:val="00490101"/>
    <w:rsid w:val="0049026E"/>
    <w:rsid w:val="004931CE"/>
    <w:rsid w:val="004933CB"/>
    <w:rsid w:val="00493715"/>
    <w:rsid w:val="00495934"/>
    <w:rsid w:val="004A054E"/>
    <w:rsid w:val="004A0907"/>
    <w:rsid w:val="004A1699"/>
    <w:rsid w:val="004A2EC3"/>
    <w:rsid w:val="004A4900"/>
    <w:rsid w:val="004A66CE"/>
    <w:rsid w:val="004C0909"/>
    <w:rsid w:val="004C1C7C"/>
    <w:rsid w:val="004C2B11"/>
    <w:rsid w:val="004C5DA9"/>
    <w:rsid w:val="004C751B"/>
    <w:rsid w:val="004C7735"/>
    <w:rsid w:val="004D0065"/>
    <w:rsid w:val="004D04B7"/>
    <w:rsid w:val="004D342E"/>
    <w:rsid w:val="004D4989"/>
    <w:rsid w:val="004D4A17"/>
    <w:rsid w:val="004D68DC"/>
    <w:rsid w:val="004D73B1"/>
    <w:rsid w:val="004D7C85"/>
    <w:rsid w:val="004E010F"/>
    <w:rsid w:val="004E0549"/>
    <w:rsid w:val="004E098E"/>
    <w:rsid w:val="004E14C6"/>
    <w:rsid w:val="004E6421"/>
    <w:rsid w:val="004E7B6B"/>
    <w:rsid w:val="004F5DC9"/>
    <w:rsid w:val="0050122C"/>
    <w:rsid w:val="00501415"/>
    <w:rsid w:val="00501BC6"/>
    <w:rsid w:val="00505E37"/>
    <w:rsid w:val="0050785B"/>
    <w:rsid w:val="00507EC2"/>
    <w:rsid w:val="00514A47"/>
    <w:rsid w:val="00516BEB"/>
    <w:rsid w:val="005243DB"/>
    <w:rsid w:val="00526A9C"/>
    <w:rsid w:val="00526FA2"/>
    <w:rsid w:val="00527037"/>
    <w:rsid w:val="0053013B"/>
    <w:rsid w:val="00536359"/>
    <w:rsid w:val="00541FC1"/>
    <w:rsid w:val="005433E6"/>
    <w:rsid w:val="005472DE"/>
    <w:rsid w:val="005474EF"/>
    <w:rsid w:val="005506F7"/>
    <w:rsid w:val="0055168A"/>
    <w:rsid w:val="00551EA2"/>
    <w:rsid w:val="00552E89"/>
    <w:rsid w:val="00552F8B"/>
    <w:rsid w:val="005533AA"/>
    <w:rsid w:val="0055393F"/>
    <w:rsid w:val="00553E68"/>
    <w:rsid w:val="00557E4A"/>
    <w:rsid w:val="00563CA0"/>
    <w:rsid w:val="00563D50"/>
    <w:rsid w:val="00563F4D"/>
    <w:rsid w:val="00563F6B"/>
    <w:rsid w:val="005646C8"/>
    <w:rsid w:val="00570EB4"/>
    <w:rsid w:val="00576B87"/>
    <w:rsid w:val="00576CDF"/>
    <w:rsid w:val="005807A0"/>
    <w:rsid w:val="0058140C"/>
    <w:rsid w:val="005815EB"/>
    <w:rsid w:val="00583097"/>
    <w:rsid w:val="00583732"/>
    <w:rsid w:val="00585746"/>
    <w:rsid w:val="00586B09"/>
    <w:rsid w:val="00586FD3"/>
    <w:rsid w:val="00587B19"/>
    <w:rsid w:val="00591F37"/>
    <w:rsid w:val="00592A2D"/>
    <w:rsid w:val="005930A8"/>
    <w:rsid w:val="0059367D"/>
    <w:rsid w:val="00593F0B"/>
    <w:rsid w:val="005944D6"/>
    <w:rsid w:val="00597842"/>
    <w:rsid w:val="005A2484"/>
    <w:rsid w:val="005A36D8"/>
    <w:rsid w:val="005A3D88"/>
    <w:rsid w:val="005A4E59"/>
    <w:rsid w:val="005B098C"/>
    <w:rsid w:val="005B13F6"/>
    <w:rsid w:val="005B25F7"/>
    <w:rsid w:val="005B287C"/>
    <w:rsid w:val="005B2E87"/>
    <w:rsid w:val="005B3081"/>
    <w:rsid w:val="005B44D1"/>
    <w:rsid w:val="005B44D2"/>
    <w:rsid w:val="005B45CD"/>
    <w:rsid w:val="005B46FC"/>
    <w:rsid w:val="005B7B9A"/>
    <w:rsid w:val="005C0C48"/>
    <w:rsid w:val="005C1F9F"/>
    <w:rsid w:val="005C2A9C"/>
    <w:rsid w:val="005C5195"/>
    <w:rsid w:val="005C7155"/>
    <w:rsid w:val="005D0C64"/>
    <w:rsid w:val="005D118D"/>
    <w:rsid w:val="005D206A"/>
    <w:rsid w:val="005D26EA"/>
    <w:rsid w:val="005D28AE"/>
    <w:rsid w:val="005D2C4D"/>
    <w:rsid w:val="005D362D"/>
    <w:rsid w:val="005D37A9"/>
    <w:rsid w:val="005D491E"/>
    <w:rsid w:val="005D62C8"/>
    <w:rsid w:val="005D767F"/>
    <w:rsid w:val="005E045B"/>
    <w:rsid w:val="005E0F86"/>
    <w:rsid w:val="005E12B6"/>
    <w:rsid w:val="005E2262"/>
    <w:rsid w:val="005E58C2"/>
    <w:rsid w:val="005E5C5F"/>
    <w:rsid w:val="005F2186"/>
    <w:rsid w:val="005F2DF5"/>
    <w:rsid w:val="005F3FC6"/>
    <w:rsid w:val="005F466F"/>
    <w:rsid w:val="005F4822"/>
    <w:rsid w:val="00600773"/>
    <w:rsid w:val="00600D15"/>
    <w:rsid w:val="00600D52"/>
    <w:rsid w:val="0060434E"/>
    <w:rsid w:val="006067D8"/>
    <w:rsid w:val="00611FA4"/>
    <w:rsid w:val="00612D63"/>
    <w:rsid w:val="00613E07"/>
    <w:rsid w:val="006148FC"/>
    <w:rsid w:val="00620BD7"/>
    <w:rsid w:val="006217CF"/>
    <w:rsid w:val="00623D1C"/>
    <w:rsid w:val="00623EC0"/>
    <w:rsid w:val="00624429"/>
    <w:rsid w:val="00624929"/>
    <w:rsid w:val="00624EEC"/>
    <w:rsid w:val="006251D7"/>
    <w:rsid w:val="00625C11"/>
    <w:rsid w:val="00625C44"/>
    <w:rsid w:val="00626ED8"/>
    <w:rsid w:val="00627C30"/>
    <w:rsid w:val="00627D08"/>
    <w:rsid w:val="00631DE7"/>
    <w:rsid w:val="00631EAF"/>
    <w:rsid w:val="00635A29"/>
    <w:rsid w:val="006409A2"/>
    <w:rsid w:val="00641CFB"/>
    <w:rsid w:val="006432F6"/>
    <w:rsid w:val="00645A3D"/>
    <w:rsid w:val="00645C39"/>
    <w:rsid w:val="0065126E"/>
    <w:rsid w:val="006512FC"/>
    <w:rsid w:val="00654ADF"/>
    <w:rsid w:val="00661130"/>
    <w:rsid w:val="00661287"/>
    <w:rsid w:val="00662CE2"/>
    <w:rsid w:val="00663D4C"/>
    <w:rsid w:val="00664AA1"/>
    <w:rsid w:val="00672071"/>
    <w:rsid w:val="006729A7"/>
    <w:rsid w:val="006742BA"/>
    <w:rsid w:val="0067503D"/>
    <w:rsid w:val="0067651A"/>
    <w:rsid w:val="00677186"/>
    <w:rsid w:val="00682598"/>
    <w:rsid w:val="006844A3"/>
    <w:rsid w:val="006929DA"/>
    <w:rsid w:val="00695419"/>
    <w:rsid w:val="0069620F"/>
    <w:rsid w:val="006A1384"/>
    <w:rsid w:val="006A13EA"/>
    <w:rsid w:val="006A19EC"/>
    <w:rsid w:val="006A1DAF"/>
    <w:rsid w:val="006A66B1"/>
    <w:rsid w:val="006B0AA7"/>
    <w:rsid w:val="006B1CF2"/>
    <w:rsid w:val="006B43BB"/>
    <w:rsid w:val="006B449E"/>
    <w:rsid w:val="006B519E"/>
    <w:rsid w:val="006C03F2"/>
    <w:rsid w:val="006C0CEC"/>
    <w:rsid w:val="006C18BC"/>
    <w:rsid w:val="006C22B2"/>
    <w:rsid w:val="006C237C"/>
    <w:rsid w:val="006C3280"/>
    <w:rsid w:val="006C3954"/>
    <w:rsid w:val="006C461A"/>
    <w:rsid w:val="006D1E70"/>
    <w:rsid w:val="006D1FD7"/>
    <w:rsid w:val="006D282D"/>
    <w:rsid w:val="006D398D"/>
    <w:rsid w:val="006D5B0C"/>
    <w:rsid w:val="006E11D2"/>
    <w:rsid w:val="006E1515"/>
    <w:rsid w:val="006E163D"/>
    <w:rsid w:val="006E2C98"/>
    <w:rsid w:val="006E35B1"/>
    <w:rsid w:val="006E6AF9"/>
    <w:rsid w:val="006F03FF"/>
    <w:rsid w:val="006F2483"/>
    <w:rsid w:val="006F3138"/>
    <w:rsid w:val="006F635E"/>
    <w:rsid w:val="006F646A"/>
    <w:rsid w:val="00702879"/>
    <w:rsid w:val="00702B02"/>
    <w:rsid w:val="00703307"/>
    <w:rsid w:val="00703D9E"/>
    <w:rsid w:val="0070601A"/>
    <w:rsid w:val="0070628F"/>
    <w:rsid w:val="00706934"/>
    <w:rsid w:val="00707E61"/>
    <w:rsid w:val="0071059A"/>
    <w:rsid w:val="00711DC1"/>
    <w:rsid w:val="00712CA9"/>
    <w:rsid w:val="00713C10"/>
    <w:rsid w:val="007141EB"/>
    <w:rsid w:val="00714DF8"/>
    <w:rsid w:val="00716006"/>
    <w:rsid w:val="007169E7"/>
    <w:rsid w:val="00717A77"/>
    <w:rsid w:val="007201DE"/>
    <w:rsid w:val="00725423"/>
    <w:rsid w:val="00725B45"/>
    <w:rsid w:val="00731BB4"/>
    <w:rsid w:val="00731DEC"/>
    <w:rsid w:val="00732038"/>
    <w:rsid w:val="00732C96"/>
    <w:rsid w:val="0073737B"/>
    <w:rsid w:val="00745308"/>
    <w:rsid w:val="00745914"/>
    <w:rsid w:val="00747E85"/>
    <w:rsid w:val="00752383"/>
    <w:rsid w:val="00753EB4"/>
    <w:rsid w:val="00754AAA"/>
    <w:rsid w:val="00754BB7"/>
    <w:rsid w:val="00754CD0"/>
    <w:rsid w:val="00754FB3"/>
    <w:rsid w:val="007563EC"/>
    <w:rsid w:val="0076272D"/>
    <w:rsid w:val="00770829"/>
    <w:rsid w:val="00772389"/>
    <w:rsid w:val="007723DA"/>
    <w:rsid w:val="00772D39"/>
    <w:rsid w:val="00774841"/>
    <w:rsid w:val="00780BB2"/>
    <w:rsid w:val="007841FB"/>
    <w:rsid w:val="0078526A"/>
    <w:rsid w:val="007863EB"/>
    <w:rsid w:val="00790299"/>
    <w:rsid w:val="00790C75"/>
    <w:rsid w:val="00790D92"/>
    <w:rsid w:val="00791701"/>
    <w:rsid w:val="00796032"/>
    <w:rsid w:val="00796238"/>
    <w:rsid w:val="007A19FA"/>
    <w:rsid w:val="007A3743"/>
    <w:rsid w:val="007A5C2E"/>
    <w:rsid w:val="007A7C36"/>
    <w:rsid w:val="007B06DE"/>
    <w:rsid w:val="007B2418"/>
    <w:rsid w:val="007B36DF"/>
    <w:rsid w:val="007B4506"/>
    <w:rsid w:val="007B577B"/>
    <w:rsid w:val="007B6AA0"/>
    <w:rsid w:val="007B7FBF"/>
    <w:rsid w:val="007C02FD"/>
    <w:rsid w:val="007C0553"/>
    <w:rsid w:val="007C1BCD"/>
    <w:rsid w:val="007C3B00"/>
    <w:rsid w:val="007C56DF"/>
    <w:rsid w:val="007C6F4F"/>
    <w:rsid w:val="007D025A"/>
    <w:rsid w:val="007D6343"/>
    <w:rsid w:val="007D71E2"/>
    <w:rsid w:val="007E00C3"/>
    <w:rsid w:val="007E0B5D"/>
    <w:rsid w:val="007E1089"/>
    <w:rsid w:val="007E15C2"/>
    <w:rsid w:val="007E2836"/>
    <w:rsid w:val="007E2C74"/>
    <w:rsid w:val="007E4AB0"/>
    <w:rsid w:val="007E51A3"/>
    <w:rsid w:val="007E5FC4"/>
    <w:rsid w:val="007F3C69"/>
    <w:rsid w:val="007F3F3C"/>
    <w:rsid w:val="007F4038"/>
    <w:rsid w:val="007F40E6"/>
    <w:rsid w:val="007F624A"/>
    <w:rsid w:val="007F74EF"/>
    <w:rsid w:val="00805884"/>
    <w:rsid w:val="008072FA"/>
    <w:rsid w:val="00807F6B"/>
    <w:rsid w:val="00810DCC"/>
    <w:rsid w:val="00811AA0"/>
    <w:rsid w:val="00813CDB"/>
    <w:rsid w:val="00814632"/>
    <w:rsid w:val="0081493D"/>
    <w:rsid w:val="008158DE"/>
    <w:rsid w:val="00816260"/>
    <w:rsid w:val="00820F2F"/>
    <w:rsid w:val="00825082"/>
    <w:rsid w:val="008256A8"/>
    <w:rsid w:val="00826039"/>
    <w:rsid w:val="008266A8"/>
    <w:rsid w:val="0082776B"/>
    <w:rsid w:val="00831134"/>
    <w:rsid w:val="008343C9"/>
    <w:rsid w:val="008352D1"/>
    <w:rsid w:val="00837EB9"/>
    <w:rsid w:val="0084096B"/>
    <w:rsid w:val="0084230D"/>
    <w:rsid w:val="00842B31"/>
    <w:rsid w:val="00844B4B"/>
    <w:rsid w:val="008553BD"/>
    <w:rsid w:val="00855B9D"/>
    <w:rsid w:val="00856088"/>
    <w:rsid w:val="0085615D"/>
    <w:rsid w:val="00857C4E"/>
    <w:rsid w:val="00862846"/>
    <w:rsid w:val="008652A4"/>
    <w:rsid w:val="00865557"/>
    <w:rsid w:val="00866843"/>
    <w:rsid w:val="00866963"/>
    <w:rsid w:val="00866C8F"/>
    <w:rsid w:val="00875845"/>
    <w:rsid w:val="00875A42"/>
    <w:rsid w:val="00875E61"/>
    <w:rsid w:val="00880A82"/>
    <w:rsid w:val="008819E3"/>
    <w:rsid w:val="008823A3"/>
    <w:rsid w:val="00882504"/>
    <w:rsid w:val="008834B0"/>
    <w:rsid w:val="00883F2D"/>
    <w:rsid w:val="00886F4A"/>
    <w:rsid w:val="008930C6"/>
    <w:rsid w:val="0089347D"/>
    <w:rsid w:val="0089400B"/>
    <w:rsid w:val="008952A1"/>
    <w:rsid w:val="008A1209"/>
    <w:rsid w:val="008A1BF8"/>
    <w:rsid w:val="008A2B3D"/>
    <w:rsid w:val="008A4AB9"/>
    <w:rsid w:val="008A647D"/>
    <w:rsid w:val="008A75A5"/>
    <w:rsid w:val="008A7D48"/>
    <w:rsid w:val="008B0B92"/>
    <w:rsid w:val="008B2023"/>
    <w:rsid w:val="008B2C38"/>
    <w:rsid w:val="008B336F"/>
    <w:rsid w:val="008B379A"/>
    <w:rsid w:val="008B5A9B"/>
    <w:rsid w:val="008B6C6A"/>
    <w:rsid w:val="008B6D9F"/>
    <w:rsid w:val="008B7E88"/>
    <w:rsid w:val="008C05C8"/>
    <w:rsid w:val="008C24D0"/>
    <w:rsid w:val="008C262E"/>
    <w:rsid w:val="008C2781"/>
    <w:rsid w:val="008C32A3"/>
    <w:rsid w:val="008C3C0E"/>
    <w:rsid w:val="008C61AB"/>
    <w:rsid w:val="008C7639"/>
    <w:rsid w:val="008D1074"/>
    <w:rsid w:val="008D1279"/>
    <w:rsid w:val="008D326B"/>
    <w:rsid w:val="008D3760"/>
    <w:rsid w:val="008D49F8"/>
    <w:rsid w:val="008D4AF7"/>
    <w:rsid w:val="008D4EF2"/>
    <w:rsid w:val="008D551D"/>
    <w:rsid w:val="008E008F"/>
    <w:rsid w:val="008E1719"/>
    <w:rsid w:val="008E40B2"/>
    <w:rsid w:val="008E4461"/>
    <w:rsid w:val="008E4E8E"/>
    <w:rsid w:val="008E526E"/>
    <w:rsid w:val="008E5C73"/>
    <w:rsid w:val="008E7204"/>
    <w:rsid w:val="008F078A"/>
    <w:rsid w:val="008F2322"/>
    <w:rsid w:val="008F4C61"/>
    <w:rsid w:val="008F776A"/>
    <w:rsid w:val="008F77C9"/>
    <w:rsid w:val="009011EB"/>
    <w:rsid w:val="00902891"/>
    <w:rsid w:val="009035FF"/>
    <w:rsid w:val="00904344"/>
    <w:rsid w:val="00905CCF"/>
    <w:rsid w:val="00906DBB"/>
    <w:rsid w:val="009070B9"/>
    <w:rsid w:val="009135E9"/>
    <w:rsid w:val="00914AA4"/>
    <w:rsid w:val="009151EA"/>
    <w:rsid w:val="00916FD1"/>
    <w:rsid w:val="0092153A"/>
    <w:rsid w:val="009218F9"/>
    <w:rsid w:val="0092233E"/>
    <w:rsid w:val="00922356"/>
    <w:rsid w:val="00923226"/>
    <w:rsid w:val="0092393A"/>
    <w:rsid w:val="00926075"/>
    <w:rsid w:val="00926766"/>
    <w:rsid w:val="0092703F"/>
    <w:rsid w:val="00932F38"/>
    <w:rsid w:val="00933A0D"/>
    <w:rsid w:val="009358F9"/>
    <w:rsid w:val="00936D2C"/>
    <w:rsid w:val="00937341"/>
    <w:rsid w:val="00940B4B"/>
    <w:rsid w:val="00941D60"/>
    <w:rsid w:val="00941E66"/>
    <w:rsid w:val="00943FC4"/>
    <w:rsid w:val="00945389"/>
    <w:rsid w:val="0094544F"/>
    <w:rsid w:val="0094549A"/>
    <w:rsid w:val="00947B4B"/>
    <w:rsid w:val="00950B78"/>
    <w:rsid w:val="00953635"/>
    <w:rsid w:val="009561E6"/>
    <w:rsid w:val="0095717A"/>
    <w:rsid w:val="00957B9C"/>
    <w:rsid w:val="00960D37"/>
    <w:rsid w:val="009622DC"/>
    <w:rsid w:val="009630D1"/>
    <w:rsid w:val="00963A8C"/>
    <w:rsid w:val="00964AB7"/>
    <w:rsid w:val="00964D23"/>
    <w:rsid w:val="009662E3"/>
    <w:rsid w:val="00971359"/>
    <w:rsid w:val="0097161A"/>
    <w:rsid w:val="00971FE7"/>
    <w:rsid w:val="00981B25"/>
    <w:rsid w:val="00981D35"/>
    <w:rsid w:val="00982386"/>
    <w:rsid w:val="00984081"/>
    <w:rsid w:val="009850CC"/>
    <w:rsid w:val="0098540E"/>
    <w:rsid w:val="009879AC"/>
    <w:rsid w:val="009928F3"/>
    <w:rsid w:val="00996652"/>
    <w:rsid w:val="009966C7"/>
    <w:rsid w:val="009970E0"/>
    <w:rsid w:val="009A2C53"/>
    <w:rsid w:val="009A710A"/>
    <w:rsid w:val="009A7878"/>
    <w:rsid w:val="009B0FE5"/>
    <w:rsid w:val="009B227D"/>
    <w:rsid w:val="009B40AD"/>
    <w:rsid w:val="009B4BFB"/>
    <w:rsid w:val="009B4CEE"/>
    <w:rsid w:val="009C0866"/>
    <w:rsid w:val="009C0E0B"/>
    <w:rsid w:val="009C1294"/>
    <w:rsid w:val="009C186A"/>
    <w:rsid w:val="009C32B0"/>
    <w:rsid w:val="009C401B"/>
    <w:rsid w:val="009C6AD0"/>
    <w:rsid w:val="009C78EA"/>
    <w:rsid w:val="009D33DD"/>
    <w:rsid w:val="009D3CE2"/>
    <w:rsid w:val="009D5143"/>
    <w:rsid w:val="009D6062"/>
    <w:rsid w:val="009E0A70"/>
    <w:rsid w:val="009E211E"/>
    <w:rsid w:val="009E4B7A"/>
    <w:rsid w:val="009E57AA"/>
    <w:rsid w:val="009E5D6F"/>
    <w:rsid w:val="009E6078"/>
    <w:rsid w:val="009E7DA0"/>
    <w:rsid w:val="009F03BA"/>
    <w:rsid w:val="009F0EF2"/>
    <w:rsid w:val="009F16A0"/>
    <w:rsid w:val="009F2ABC"/>
    <w:rsid w:val="009F2FE6"/>
    <w:rsid w:val="009F421C"/>
    <w:rsid w:val="009F66AE"/>
    <w:rsid w:val="00A00138"/>
    <w:rsid w:val="00A0468E"/>
    <w:rsid w:val="00A068DE"/>
    <w:rsid w:val="00A0773B"/>
    <w:rsid w:val="00A07C5C"/>
    <w:rsid w:val="00A07E16"/>
    <w:rsid w:val="00A10370"/>
    <w:rsid w:val="00A108E2"/>
    <w:rsid w:val="00A13285"/>
    <w:rsid w:val="00A17C10"/>
    <w:rsid w:val="00A2238C"/>
    <w:rsid w:val="00A237C3"/>
    <w:rsid w:val="00A2474C"/>
    <w:rsid w:val="00A24C8B"/>
    <w:rsid w:val="00A25363"/>
    <w:rsid w:val="00A26297"/>
    <w:rsid w:val="00A276FA"/>
    <w:rsid w:val="00A27DCA"/>
    <w:rsid w:val="00A30BE2"/>
    <w:rsid w:val="00A30ED6"/>
    <w:rsid w:val="00A33F0D"/>
    <w:rsid w:val="00A3578F"/>
    <w:rsid w:val="00A377B6"/>
    <w:rsid w:val="00A4052D"/>
    <w:rsid w:val="00A40ADC"/>
    <w:rsid w:val="00A423CB"/>
    <w:rsid w:val="00A43ED3"/>
    <w:rsid w:val="00A43F6B"/>
    <w:rsid w:val="00A448CE"/>
    <w:rsid w:val="00A4522E"/>
    <w:rsid w:val="00A46C19"/>
    <w:rsid w:val="00A470A6"/>
    <w:rsid w:val="00A51F44"/>
    <w:rsid w:val="00A521BA"/>
    <w:rsid w:val="00A52508"/>
    <w:rsid w:val="00A54FDE"/>
    <w:rsid w:val="00A55A8B"/>
    <w:rsid w:val="00A55F5F"/>
    <w:rsid w:val="00A562C7"/>
    <w:rsid w:val="00A56970"/>
    <w:rsid w:val="00A56D84"/>
    <w:rsid w:val="00A62DAE"/>
    <w:rsid w:val="00A644AD"/>
    <w:rsid w:val="00A66988"/>
    <w:rsid w:val="00A700AB"/>
    <w:rsid w:val="00A704B6"/>
    <w:rsid w:val="00A71743"/>
    <w:rsid w:val="00A719D3"/>
    <w:rsid w:val="00A747F9"/>
    <w:rsid w:val="00A7716C"/>
    <w:rsid w:val="00A77A2B"/>
    <w:rsid w:val="00A80D54"/>
    <w:rsid w:val="00A82A79"/>
    <w:rsid w:val="00A840A7"/>
    <w:rsid w:val="00A92523"/>
    <w:rsid w:val="00A96584"/>
    <w:rsid w:val="00AA454B"/>
    <w:rsid w:val="00AA54A8"/>
    <w:rsid w:val="00AA59E3"/>
    <w:rsid w:val="00AB1247"/>
    <w:rsid w:val="00AB2517"/>
    <w:rsid w:val="00AB2872"/>
    <w:rsid w:val="00AB4D67"/>
    <w:rsid w:val="00AB670A"/>
    <w:rsid w:val="00AB6ACD"/>
    <w:rsid w:val="00AB7158"/>
    <w:rsid w:val="00AB78A4"/>
    <w:rsid w:val="00AC0DD0"/>
    <w:rsid w:val="00AC151E"/>
    <w:rsid w:val="00AC32FB"/>
    <w:rsid w:val="00AC3ADD"/>
    <w:rsid w:val="00AC3F64"/>
    <w:rsid w:val="00AC487E"/>
    <w:rsid w:val="00AC518D"/>
    <w:rsid w:val="00AC61DA"/>
    <w:rsid w:val="00AC69AB"/>
    <w:rsid w:val="00AC7AB7"/>
    <w:rsid w:val="00AD056F"/>
    <w:rsid w:val="00AD3057"/>
    <w:rsid w:val="00AD3D3F"/>
    <w:rsid w:val="00AD5D4E"/>
    <w:rsid w:val="00AD7CA2"/>
    <w:rsid w:val="00AE0495"/>
    <w:rsid w:val="00AE0BC3"/>
    <w:rsid w:val="00AE1A97"/>
    <w:rsid w:val="00AE1C62"/>
    <w:rsid w:val="00AE6C4D"/>
    <w:rsid w:val="00AF03D5"/>
    <w:rsid w:val="00AF1F8F"/>
    <w:rsid w:val="00AF3CDC"/>
    <w:rsid w:val="00AF4054"/>
    <w:rsid w:val="00AF67B4"/>
    <w:rsid w:val="00B017C2"/>
    <w:rsid w:val="00B02403"/>
    <w:rsid w:val="00B0341E"/>
    <w:rsid w:val="00B04323"/>
    <w:rsid w:val="00B04712"/>
    <w:rsid w:val="00B0507B"/>
    <w:rsid w:val="00B0799A"/>
    <w:rsid w:val="00B07CC8"/>
    <w:rsid w:val="00B10B83"/>
    <w:rsid w:val="00B11DFC"/>
    <w:rsid w:val="00B1236E"/>
    <w:rsid w:val="00B14471"/>
    <w:rsid w:val="00B146E7"/>
    <w:rsid w:val="00B149E1"/>
    <w:rsid w:val="00B15240"/>
    <w:rsid w:val="00B1541A"/>
    <w:rsid w:val="00B163B1"/>
    <w:rsid w:val="00B20C94"/>
    <w:rsid w:val="00B21676"/>
    <w:rsid w:val="00B2265E"/>
    <w:rsid w:val="00B2268D"/>
    <w:rsid w:val="00B22F76"/>
    <w:rsid w:val="00B25F53"/>
    <w:rsid w:val="00B3053F"/>
    <w:rsid w:val="00B305F1"/>
    <w:rsid w:val="00B34CB5"/>
    <w:rsid w:val="00B3513E"/>
    <w:rsid w:val="00B377F8"/>
    <w:rsid w:val="00B442F4"/>
    <w:rsid w:val="00B44CE3"/>
    <w:rsid w:val="00B46B3B"/>
    <w:rsid w:val="00B47009"/>
    <w:rsid w:val="00B5425E"/>
    <w:rsid w:val="00B54D4C"/>
    <w:rsid w:val="00B550EC"/>
    <w:rsid w:val="00B6215E"/>
    <w:rsid w:val="00B622A3"/>
    <w:rsid w:val="00B62EED"/>
    <w:rsid w:val="00B631FB"/>
    <w:rsid w:val="00B67406"/>
    <w:rsid w:val="00B7089E"/>
    <w:rsid w:val="00B71AD0"/>
    <w:rsid w:val="00B736B9"/>
    <w:rsid w:val="00B75104"/>
    <w:rsid w:val="00B752CB"/>
    <w:rsid w:val="00B7669C"/>
    <w:rsid w:val="00B76D7E"/>
    <w:rsid w:val="00B77738"/>
    <w:rsid w:val="00B81815"/>
    <w:rsid w:val="00B91495"/>
    <w:rsid w:val="00B91E1C"/>
    <w:rsid w:val="00B9233E"/>
    <w:rsid w:val="00B935A6"/>
    <w:rsid w:val="00B941D1"/>
    <w:rsid w:val="00B94721"/>
    <w:rsid w:val="00B94FEC"/>
    <w:rsid w:val="00B9729E"/>
    <w:rsid w:val="00BA0B23"/>
    <w:rsid w:val="00BA3B1F"/>
    <w:rsid w:val="00BA6B6A"/>
    <w:rsid w:val="00BB1D62"/>
    <w:rsid w:val="00BB2AC7"/>
    <w:rsid w:val="00BB3A4C"/>
    <w:rsid w:val="00BB4F60"/>
    <w:rsid w:val="00BB5A58"/>
    <w:rsid w:val="00BB6AAB"/>
    <w:rsid w:val="00BB7483"/>
    <w:rsid w:val="00BC06C4"/>
    <w:rsid w:val="00BC2FB1"/>
    <w:rsid w:val="00BC3F3E"/>
    <w:rsid w:val="00BC6F8E"/>
    <w:rsid w:val="00BC7467"/>
    <w:rsid w:val="00BC78B1"/>
    <w:rsid w:val="00BC7CA2"/>
    <w:rsid w:val="00BD073B"/>
    <w:rsid w:val="00BD1851"/>
    <w:rsid w:val="00BD2C8C"/>
    <w:rsid w:val="00BD5E5D"/>
    <w:rsid w:val="00BD775F"/>
    <w:rsid w:val="00BD7E6C"/>
    <w:rsid w:val="00BE1F6F"/>
    <w:rsid w:val="00BE2993"/>
    <w:rsid w:val="00BE3335"/>
    <w:rsid w:val="00BF0352"/>
    <w:rsid w:val="00BF1BC5"/>
    <w:rsid w:val="00BF54FD"/>
    <w:rsid w:val="00BF6CA0"/>
    <w:rsid w:val="00BF6D50"/>
    <w:rsid w:val="00BF701D"/>
    <w:rsid w:val="00BF7FA5"/>
    <w:rsid w:val="00C01B6B"/>
    <w:rsid w:val="00C02142"/>
    <w:rsid w:val="00C02CA1"/>
    <w:rsid w:val="00C043E8"/>
    <w:rsid w:val="00C067F5"/>
    <w:rsid w:val="00C070E1"/>
    <w:rsid w:val="00C1029E"/>
    <w:rsid w:val="00C14CD7"/>
    <w:rsid w:val="00C1558A"/>
    <w:rsid w:val="00C17B2C"/>
    <w:rsid w:val="00C238E9"/>
    <w:rsid w:val="00C24620"/>
    <w:rsid w:val="00C25DF2"/>
    <w:rsid w:val="00C317A9"/>
    <w:rsid w:val="00C33A70"/>
    <w:rsid w:val="00C33DF0"/>
    <w:rsid w:val="00C34F73"/>
    <w:rsid w:val="00C377B3"/>
    <w:rsid w:val="00C40CDD"/>
    <w:rsid w:val="00C41E9B"/>
    <w:rsid w:val="00C43592"/>
    <w:rsid w:val="00C43B5A"/>
    <w:rsid w:val="00C50960"/>
    <w:rsid w:val="00C518A8"/>
    <w:rsid w:val="00C52366"/>
    <w:rsid w:val="00C52F79"/>
    <w:rsid w:val="00C5316F"/>
    <w:rsid w:val="00C55C38"/>
    <w:rsid w:val="00C560C7"/>
    <w:rsid w:val="00C57A74"/>
    <w:rsid w:val="00C6367C"/>
    <w:rsid w:val="00C6374D"/>
    <w:rsid w:val="00C637BD"/>
    <w:rsid w:val="00C64974"/>
    <w:rsid w:val="00C65301"/>
    <w:rsid w:val="00C65466"/>
    <w:rsid w:val="00C66916"/>
    <w:rsid w:val="00C6693B"/>
    <w:rsid w:val="00C66D63"/>
    <w:rsid w:val="00C70622"/>
    <w:rsid w:val="00C70DBD"/>
    <w:rsid w:val="00C74A66"/>
    <w:rsid w:val="00C75204"/>
    <w:rsid w:val="00C75B00"/>
    <w:rsid w:val="00C76769"/>
    <w:rsid w:val="00C80FAD"/>
    <w:rsid w:val="00C82441"/>
    <w:rsid w:val="00C8287C"/>
    <w:rsid w:val="00C82901"/>
    <w:rsid w:val="00C842C1"/>
    <w:rsid w:val="00C90AA2"/>
    <w:rsid w:val="00C92AB1"/>
    <w:rsid w:val="00C946A3"/>
    <w:rsid w:val="00C95210"/>
    <w:rsid w:val="00CA351D"/>
    <w:rsid w:val="00CA3CA0"/>
    <w:rsid w:val="00CA4F49"/>
    <w:rsid w:val="00CA5117"/>
    <w:rsid w:val="00CA5D4A"/>
    <w:rsid w:val="00CA6341"/>
    <w:rsid w:val="00CA68AF"/>
    <w:rsid w:val="00CA6E8A"/>
    <w:rsid w:val="00CB0D36"/>
    <w:rsid w:val="00CB3DB3"/>
    <w:rsid w:val="00CB3DD0"/>
    <w:rsid w:val="00CB521E"/>
    <w:rsid w:val="00CC09B1"/>
    <w:rsid w:val="00CC17ED"/>
    <w:rsid w:val="00CC19ED"/>
    <w:rsid w:val="00CC4327"/>
    <w:rsid w:val="00CC4D2C"/>
    <w:rsid w:val="00CC5F3F"/>
    <w:rsid w:val="00CD0570"/>
    <w:rsid w:val="00CD12EF"/>
    <w:rsid w:val="00CD13FA"/>
    <w:rsid w:val="00CD1909"/>
    <w:rsid w:val="00CD1CBD"/>
    <w:rsid w:val="00CD2AD3"/>
    <w:rsid w:val="00CD3B7F"/>
    <w:rsid w:val="00CD692B"/>
    <w:rsid w:val="00CE05E1"/>
    <w:rsid w:val="00CF20C7"/>
    <w:rsid w:val="00CF2FBE"/>
    <w:rsid w:val="00CF30A8"/>
    <w:rsid w:val="00CF44DF"/>
    <w:rsid w:val="00D01647"/>
    <w:rsid w:val="00D04605"/>
    <w:rsid w:val="00D06861"/>
    <w:rsid w:val="00D06D8F"/>
    <w:rsid w:val="00D0770F"/>
    <w:rsid w:val="00D114F6"/>
    <w:rsid w:val="00D12C38"/>
    <w:rsid w:val="00D13C62"/>
    <w:rsid w:val="00D176C9"/>
    <w:rsid w:val="00D21154"/>
    <w:rsid w:val="00D225A9"/>
    <w:rsid w:val="00D2517E"/>
    <w:rsid w:val="00D30C5E"/>
    <w:rsid w:val="00D34034"/>
    <w:rsid w:val="00D359B4"/>
    <w:rsid w:val="00D36B73"/>
    <w:rsid w:val="00D3743E"/>
    <w:rsid w:val="00D37681"/>
    <w:rsid w:val="00D4215F"/>
    <w:rsid w:val="00D43BDE"/>
    <w:rsid w:val="00D4479D"/>
    <w:rsid w:val="00D46E4A"/>
    <w:rsid w:val="00D501F2"/>
    <w:rsid w:val="00D50CDE"/>
    <w:rsid w:val="00D51E7B"/>
    <w:rsid w:val="00D526D5"/>
    <w:rsid w:val="00D52A02"/>
    <w:rsid w:val="00D54045"/>
    <w:rsid w:val="00D546C1"/>
    <w:rsid w:val="00D5733F"/>
    <w:rsid w:val="00D62CE3"/>
    <w:rsid w:val="00D63963"/>
    <w:rsid w:val="00D63B16"/>
    <w:rsid w:val="00D63E0B"/>
    <w:rsid w:val="00D64A5A"/>
    <w:rsid w:val="00D67B06"/>
    <w:rsid w:val="00D67DD8"/>
    <w:rsid w:val="00D701F8"/>
    <w:rsid w:val="00D7044A"/>
    <w:rsid w:val="00D70749"/>
    <w:rsid w:val="00D7137A"/>
    <w:rsid w:val="00D71725"/>
    <w:rsid w:val="00D71CC8"/>
    <w:rsid w:val="00D71D1C"/>
    <w:rsid w:val="00D71E29"/>
    <w:rsid w:val="00D722B2"/>
    <w:rsid w:val="00D8545E"/>
    <w:rsid w:val="00D85E51"/>
    <w:rsid w:val="00D904EB"/>
    <w:rsid w:val="00D90624"/>
    <w:rsid w:val="00D90A72"/>
    <w:rsid w:val="00D92DCF"/>
    <w:rsid w:val="00D93AF7"/>
    <w:rsid w:val="00D94400"/>
    <w:rsid w:val="00D94745"/>
    <w:rsid w:val="00D94B5D"/>
    <w:rsid w:val="00D95273"/>
    <w:rsid w:val="00D9559B"/>
    <w:rsid w:val="00D95B8A"/>
    <w:rsid w:val="00D96319"/>
    <w:rsid w:val="00D97FA2"/>
    <w:rsid w:val="00DA0B12"/>
    <w:rsid w:val="00DA1003"/>
    <w:rsid w:val="00DA11FF"/>
    <w:rsid w:val="00DA1A6F"/>
    <w:rsid w:val="00DA4E2E"/>
    <w:rsid w:val="00DA64DF"/>
    <w:rsid w:val="00DB06D7"/>
    <w:rsid w:val="00DB3AD4"/>
    <w:rsid w:val="00DB3D4F"/>
    <w:rsid w:val="00DB52AB"/>
    <w:rsid w:val="00DB6A53"/>
    <w:rsid w:val="00DC0089"/>
    <w:rsid w:val="00DC081F"/>
    <w:rsid w:val="00DC1036"/>
    <w:rsid w:val="00DC18AA"/>
    <w:rsid w:val="00DC220E"/>
    <w:rsid w:val="00DC359E"/>
    <w:rsid w:val="00DD0B83"/>
    <w:rsid w:val="00DD32EC"/>
    <w:rsid w:val="00DD340C"/>
    <w:rsid w:val="00DD3D51"/>
    <w:rsid w:val="00DD4296"/>
    <w:rsid w:val="00DD4640"/>
    <w:rsid w:val="00DD6546"/>
    <w:rsid w:val="00DD66B6"/>
    <w:rsid w:val="00DE2B78"/>
    <w:rsid w:val="00DF0F68"/>
    <w:rsid w:val="00DF2BC2"/>
    <w:rsid w:val="00DF3BCA"/>
    <w:rsid w:val="00DF43EF"/>
    <w:rsid w:val="00DF5ADB"/>
    <w:rsid w:val="00DF7420"/>
    <w:rsid w:val="00DF7483"/>
    <w:rsid w:val="00DF7B01"/>
    <w:rsid w:val="00DF7DF0"/>
    <w:rsid w:val="00E00404"/>
    <w:rsid w:val="00E011A7"/>
    <w:rsid w:val="00E04C3B"/>
    <w:rsid w:val="00E071A4"/>
    <w:rsid w:val="00E072C4"/>
    <w:rsid w:val="00E07661"/>
    <w:rsid w:val="00E0797F"/>
    <w:rsid w:val="00E101A1"/>
    <w:rsid w:val="00E10B44"/>
    <w:rsid w:val="00E12E51"/>
    <w:rsid w:val="00E1347C"/>
    <w:rsid w:val="00E13F6F"/>
    <w:rsid w:val="00E1414F"/>
    <w:rsid w:val="00E1434C"/>
    <w:rsid w:val="00E145AF"/>
    <w:rsid w:val="00E15B53"/>
    <w:rsid w:val="00E202C0"/>
    <w:rsid w:val="00E20601"/>
    <w:rsid w:val="00E2132D"/>
    <w:rsid w:val="00E21D23"/>
    <w:rsid w:val="00E24626"/>
    <w:rsid w:val="00E269C5"/>
    <w:rsid w:val="00E27A3E"/>
    <w:rsid w:val="00E30CC0"/>
    <w:rsid w:val="00E316B2"/>
    <w:rsid w:val="00E37865"/>
    <w:rsid w:val="00E42659"/>
    <w:rsid w:val="00E446F3"/>
    <w:rsid w:val="00E44D94"/>
    <w:rsid w:val="00E464C6"/>
    <w:rsid w:val="00E5093A"/>
    <w:rsid w:val="00E51096"/>
    <w:rsid w:val="00E51E3F"/>
    <w:rsid w:val="00E558D2"/>
    <w:rsid w:val="00E56AA1"/>
    <w:rsid w:val="00E60183"/>
    <w:rsid w:val="00E642ED"/>
    <w:rsid w:val="00E650CA"/>
    <w:rsid w:val="00E6597B"/>
    <w:rsid w:val="00E67725"/>
    <w:rsid w:val="00E7289E"/>
    <w:rsid w:val="00E7429B"/>
    <w:rsid w:val="00E802B8"/>
    <w:rsid w:val="00E81635"/>
    <w:rsid w:val="00E81E8B"/>
    <w:rsid w:val="00E91E73"/>
    <w:rsid w:val="00E91F2B"/>
    <w:rsid w:val="00E93056"/>
    <w:rsid w:val="00E9422F"/>
    <w:rsid w:val="00E945CC"/>
    <w:rsid w:val="00E95A6F"/>
    <w:rsid w:val="00EA092F"/>
    <w:rsid w:val="00EA1D90"/>
    <w:rsid w:val="00EA2CF3"/>
    <w:rsid w:val="00EA366D"/>
    <w:rsid w:val="00EA4BAC"/>
    <w:rsid w:val="00EA4D0B"/>
    <w:rsid w:val="00EA60E8"/>
    <w:rsid w:val="00EA7F7D"/>
    <w:rsid w:val="00EB04E1"/>
    <w:rsid w:val="00EB35E4"/>
    <w:rsid w:val="00EB446E"/>
    <w:rsid w:val="00EB4664"/>
    <w:rsid w:val="00EB6867"/>
    <w:rsid w:val="00EC0726"/>
    <w:rsid w:val="00EC14EA"/>
    <w:rsid w:val="00EC6082"/>
    <w:rsid w:val="00EC6AC0"/>
    <w:rsid w:val="00EC6E8A"/>
    <w:rsid w:val="00EC72E1"/>
    <w:rsid w:val="00ED506A"/>
    <w:rsid w:val="00ED654D"/>
    <w:rsid w:val="00EE1C63"/>
    <w:rsid w:val="00EE564B"/>
    <w:rsid w:val="00EE58FC"/>
    <w:rsid w:val="00EF05CB"/>
    <w:rsid w:val="00EF0E63"/>
    <w:rsid w:val="00EF1247"/>
    <w:rsid w:val="00EF2812"/>
    <w:rsid w:val="00EF639F"/>
    <w:rsid w:val="00EF6725"/>
    <w:rsid w:val="00EF6803"/>
    <w:rsid w:val="00F0141D"/>
    <w:rsid w:val="00F02432"/>
    <w:rsid w:val="00F02DCE"/>
    <w:rsid w:val="00F03673"/>
    <w:rsid w:val="00F03B28"/>
    <w:rsid w:val="00F0487F"/>
    <w:rsid w:val="00F05774"/>
    <w:rsid w:val="00F0696D"/>
    <w:rsid w:val="00F10475"/>
    <w:rsid w:val="00F10B36"/>
    <w:rsid w:val="00F11453"/>
    <w:rsid w:val="00F13498"/>
    <w:rsid w:val="00F15A5D"/>
    <w:rsid w:val="00F17581"/>
    <w:rsid w:val="00F21731"/>
    <w:rsid w:val="00F25523"/>
    <w:rsid w:val="00F264A9"/>
    <w:rsid w:val="00F27052"/>
    <w:rsid w:val="00F27503"/>
    <w:rsid w:val="00F278B6"/>
    <w:rsid w:val="00F31BA9"/>
    <w:rsid w:val="00F357A9"/>
    <w:rsid w:val="00F368CB"/>
    <w:rsid w:val="00F36DA4"/>
    <w:rsid w:val="00F37DDD"/>
    <w:rsid w:val="00F44C6C"/>
    <w:rsid w:val="00F45C72"/>
    <w:rsid w:val="00F4622B"/>
    <w:rsid w:val="00F514B6"/>
    <w:rsid w:val="00F51CA6"/>
    <w:rsid w:val="00F51DD6"/>
    <w:rsid w:val="00F521FF"/>
    <w:rsid w:val="00F551E2"/>
    <w:rsid w:val="00F604FE"/>
    <w:rsid w:val="00F625B1"/>
    <w:rsid w:val="00F62721"/>
    <w:rsid w:val="00F66FE6"/>
    <w:rsid w:val="00F67490"/>
    <w:rsid w:val="00F76418"/>
    <w:rsid w:val="00F77A54"/>
    <w:rsid w:val="00F77FDA"/>
    <w:rsid w:val="00F80012"/>
    <w:rsid w:val="00F81799"/>
    <w:rsid w:val="00F85400"/>
    <w:rsid w:val="00F9061E"/>
    <w:rsid w:val="00F9101C"/>
    <w:rsid w:val="00F91178"/>
    <w:rsid w:val="00F93ACB"/>
    <w:rsid w:val="00F93BB7"/>
    <w:rsid w:val="00F96F08"/>
    <w:rsid w:val="00F970FA"/>
    <w:rsid w:val="00F97259"/>
    <w:rsid w:val="00F97D56"/>
    <w:rsid w:val="00FA0FF0"/>
    <w:rsid w:val="00FA1090"/>
    <w:rsid w:val="00FA252A"/>
    <w:rsid w:val="00FA2EE6"/>
    <w:rsid w:val="00FA3732"/>
    <w:rsid w:val="00FA4ED9"/>
    <w:rsid w:val="00FA507F"/>
    <w:rsid w:val="00FA6EB0"/>
    <w:rsid w:val="00FA78F3"/>
    <w:rsid w:val="00FB092D"/>
    <w:rsid w:val="00FB1648"/>
    <w:rsid w:val="00FB3302"/>
    <w:rsid w:val="00FB3C86"/>
    <w:rsid w:val="00FB66CD"/>
    <w:rsid w:val="00FB7209"/>
    <w:rsid w:val="00FB72E6"/>
    <w:rsid w:val="00FC171C"/>
    <w:rsid w:val="00FC2452"/>
    <w:rsid w:val="00FD0A6E"/>
    <w:rsid w:val="00FD2A93"/>
    <w:rsid w:val="00FD4647"/>
    <w:rsid w:val="00FD5098"/>
    <w:rsid w:val="00FD6642"/>
    <w:rsid w:val="00FD6B16"/>
    <w:rsid w:val="00FD70A7"/>
    <w:rsid w:val="00FE1BD4"/>
    <w:rsid w:val="00FE542A"/>
    <w:rsid w:val="00FE58D9"/>
    <w:rsid w:val="00FE78C8"/>
    <w:rsid w:val="00FF1B16"/>
    <w:rsid w:val="00FF203B"/>
    <w:rsid w:val="00FF2F5A"/>
    <w:rsid w:val="00FF336C"/>
    <w:rsid w:val="00FF4809"/>
    <w:rsid w:val="00FF5C3C"/>
    <w:rsid w:val="00FF6D95"/>
    <w:rsid w:val="011B29A4"/>
    <w:rsid w:val="011F0598"/>
    <w:rsid w:val="02201F48"/>
    <w:rsid w:val="03806C7D"/>
    <w:rsid w:val="0431196E"/>
    <w:rsid w:val="046B1C3B"/>
    <w:rsid w:val="059308D1"/>
    <w:rsid w:val="068A7785"/>
    <w:rsid w:val="076E65EE"/>
    <w:rsid w:val="09056D6C"/>
    <w:rsid w:val="091F24CB"/>
    <w:rsid w:val="09501C3B"/>
    <w:rsid w:val="09AA5D12"/>
    <w:rsid w:val="09DC7C55"/>
    <w:rsid w:val="0A1A7460"/>
    <w:rsid w:val="0ADB2A2D"/>
    <w:rsid w:val="0B4A4B39"/>
    <w:rsid w:val="0B8909B5"/>
    <w:rsid w:val="0B900C4F"/>
    <w:rsid w:val="0D667EF6"/>
    <w:rsid w:val="0F605F28"/>
    <w:rsid w:val="109B5B5E"/>
    <w:rsid w:val="12364738"/>
    <w:rsid w:val="12D16B19"/>
    <w:rsid w:val="13593CE9"/>
    <w:rsid w:val="14074170"/>
    <w:rsid w:val="15230112"/>
    <w:rsid w:val="153F2FFE"/>
    <w:rsid w:val="15815A77"/>
    <w:rsid w:val="165908D0"/>
    <w:rsid w:val="16906CD9"/>
    <w:rsid w:val="16F322EE"/>
    <w:rsid w:val="181D7081"/>
    <w:rsid w:val="191B05D6"/>
    <w:rsid w:val="19AC66A2"/>
    <w:rsid w:val="1B123E07"/>
    <w:rsid w:val="1B6D7273"/>
    <w:rsid w:val="1BD062C5"/>
    <w:rsid w:val="1C425B36"/>
    <w:rsid w:val="1CB215E1"/>
    <w:rsid w:val="1CEE4B56"/>
    <w:rsid w:val="1DB90948"/>
    <w:rsid w:val="1DE45D57"/>
    <w:rsid w:val="1E392CBD"/>
    <w:rsid w:val="1E8225C1"/>
    <w:rsid w:val="1E9A7074"/>
    <w:rsid w:val="1EB06462"/>
    <w:rsid w:val="1F3C0312"/>
    <w:rsid w:val="1F5F449F"/>
    <w:rsid w:val="200850A5"/>
    <w:rsid w:val="208D3CE2"/>
    <w:rsid w:val="217E58A4"/>
    <w:rsid w:val="218804CB"/>
    <w:rsid w:val="226930CA"/>
    <w:rsid w:val="233156A0"/>
    <w:rsid w:val="233B4EA2"/>
    <w:rsid w:val="23A477BB"/>
    <w:rsid w:val="249654DA"/>
    <w:rsid w:val="25EF3E59"/>
    <w:rsid w:val="263F1A89"/>
    <w:rsid w:val="27225D6A"/>
    <w:rsid w:val="281170A3"/>
    <w:rsid w:val="2AD17DA8"/>
    <w:rsid w:val="2BC20C01"/>
    <w:rsid w:val="2C443E4D"/>
    <w:rsid w:val="2C490582"/>
    <w:rsid w:val="2C574129"/>
    <w:rsid w:val="2CCB46DB"/>
    <w:rsid w:val="2D525BC8"/>
    <w:rsid w:val="2E3D7487"/>
    <w:rsid w:val="2F4C0E9E"/>
    <w:rsid w:val="2FFA0372"/>
    <w:rsid w:val="312016B3"/>
    <w:rsid w:val="31860B25"/>
    <w:rsid w:val="32250199"/>
    <w:rsid w:val="32411990"/>
    <w:rsid w:val="33100B68"/>
    <w:rsid w:val="33285E96"/>
    <w:rsid w:val="346978AC"/>
    <w:rsid w:val="36091EA2"/>
    <w:rsid w:val="37EA1EF1"/>
    <w:rsid w:val="384A6FCA"/>
    <w:rsid w:val="39F97732"/>
    <w:rsid w:val="3ADC34B2"/>
    <w:rsid w:val="3BEE5306"/>
    <w:rsid w:val="3D73749C"/>
    <w:rsid w:val="3DDA0592"/>
    <w:rsid w:val="400C2B8F"/>
    <w:rsid w:val="40136B39"/>
    <w:rsid w:val="402818A4"/>
    <w:rsid w:val="41251F34"/>
    <w:rsid w:val="43F01318"/>
    <w:rsid w:val="4465473C"/>
    <w:rsid w:val="454D7550"/>
    <w:rsid w:val="4561458F"/>
    <w:rsid w:val="46E53061"/>
    <w:rsid w:val="48483059"/>
    <w:rsid w:val="4A4A1E35"/>
    <w:rsid w:val="4A553DE2"/>
    <w:rsid w:val="4AD13609"/>
    <w:rsid w:val="4C7A216E"/>
    <w:rsid w:val="4CBA04B3"/>
    <w:rsid w:val="4D9168FC"/>
    <w:rsid w:val="4D9F3F00"/>
    <w:rsid w:val="4DE45A65"/>
    <w:rsid w:val="4E320E66"/>
    <w:rsid w:val="4E9A49AF"/>
    <w:rsid w:val="4F411065"/>
    <w:rsid w:val="51E56D61"/>
    <w:rsid w:val="541A1147"/>
    <w:rsid w:val="544874A1"/>
    <w:rsid w:val="55F030DE"/>
    <w:rsid w:val="5630788C"/>
    <w:rsid w:val="564767FE"/>
    <w:rsid w:val="5709532D"/>
    <w:rsid w:val="5A292E8A"/>
    <w:rsid w:val="5A340AA5"/>
    <w:rsid w:val="5A4321C6"/>
    <w:rsid w:val="5BC321FA"/>
    <w:rsid w:val="5E1F7C30"/>
    <w:rsid w:val="5FA64008"/>
    <w:rsid w:val="611070AA"/>
    <w:rsid w:val="615C1831"/>
    <w:rsid w:val="62A83303"/>
    <w:rsid w:val="633532DE"/>
    <w:rsid w:val="65871DB5"/>
    <w:rsid w:val="668478CE"/>
    <w:rsid w:val="674A2529"/>
    <w:rsid w:val="676167E2"/>
    <w:rsid w:val="68790936"/>
    <w:rsid w:val="696262A2"/>
    <w:rsid w:val="6B335BEB"/>
    <w:rsid w:val="6B390AD2"/>
    <w:rsid w:val="6BA430DC"/>
    <w:rsid w:val="6E614B58"/>
    <w:rsid w:val="70C565D7"/>
    <w:rsid w:val="7157577C"/>
    <w:rsid w:val="71BD5421"/>
    <w:rsid w:val="722D5F83"/>
    <w:rsid w:val="724E15DC"/>
    <w:rsid w:val="7251130A"/>
    <w:rsid w:val="733F6E4D"/>
    <w:rsid w:val="738F7384"/>
    <w:rsid w:val="73F15D77"/>
    <w:rsid w:val="74835C42"/>
    <w:rsid w:val="74E53BB3"/>
    <w:rsid w:val="759F4BBB"/>
    <w:rsid w:val="75AC57AC"/>
    <w:rsid w:val="76235A13"/>
    <w:rsid w:val="77B52434"/>
    <w:rsid w:val="77EB6313"/>
    <w:rsid w:val="789C136D"/>
    <w:rsid w:val="793B1829"/>
    <w:rsid w:val="796E4C0E"/>
    <w:rsid w:val="797D553C"/>
    <w:rsid w:val="7AC218E9"/>
    <w:rsid w:val="7B971401"/>
    <w:rsid w:val="7C0B05DC"/>
    <w:rsid w:val="7EDC5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57"/>
        <o:r id="V:Rule2" type="connector" idref="#AutoShape 58"/>
        <o:r id="V:Rule3" type="connector" idref="#AutoShape 59"/>
        <o:r id="V:Rule4" type="connector" idref="#AutoShape 60"/>
        <o:r id="V:Rule5" type="connector" idref="#AutoShape 61"/>
        <o:r id="V:Rule6" type="connector" idref="#AutoShape 62"/>
        <o:r id="V:Rule7" type="connector" idref="#AutoShape 63"/>
        <o:r id="V:Rule8" type="connector" idref="#_x0000_s1038"/>
        <o:r id="V:Rule9" type="connector" idref="#自选图形 19"/>
        <o:r id="V:Rule10" type="connector" idref="#自选图形 25"/>
        <o:r id="V:Rule11" type="connector" idref="#自选图形 26"/>
        <o:r id="V:Rule12" type="connector" idref="#自选图形 21"/>
        <o:r id="V:Rule13" type="connector" idref="#自选图形 22"/>
        <o:r id="V:Rule14" type="connector" idref="#自选图形 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10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04"/>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5"/>
    <w:qFormat/>
    <w:uiPriority w:val="0"/>
    <w:pPr>
      <w:keepNext/>
      <w:keepLines/>
      <w:widowControl w:val="0"/>
      <w:spacing w:before="260" w:after="260" w:line="413" w:lineRule="auto"/>
      <w:jc w:val="both"/>
      <w:outlineLvl w:val="2"/>
    </w:pPr>
    <w:rPr>
      <w:rFonts w:ascii="仿宋_GB2312" w:hAnsi="宋体"/>
      <w:b/>
      <w:bCs/>
      <w:color w:val="000000"/>
      <w:kern w:val="2"/>
      <w:sz w:val="32"/>
      <w:szCs w:val="32"/>
    </w:rPr>
  </w:style>
  <w:style w:type="paragraph" w:styleId="5">
    <w:name w:val="heading 4"/>
    <w:basedOn w:val="1"/>
    <w:next w:val="1"/>
    <w:link w:val="76"/>
    <w:qFormat/>
    <w:uiPriority w:val="0"/>
    <w:pPr>
      <w:keepNext/>
      <w:keepLines/>
      <w:spacing w:before="280" w:after="290" w:line="376" w:lineRule="auto"/>
      <w:outlineLvl w:val="3"/>
    </w:pPr>
    <w:rPr>
      <w:rFonts w:eastAsia="Times New Roman"/>
      <w:b/>
      <w:bCs/>
      <w:kern w:val="44"/>
      <w:sz w:val="44"/>
      <w:szCs w:val="44"/>
    </w:rPr>
  </w:style>
  <w:style w:type="paragraph" w:styleId="6">
    <w:name w:val="heading 5"/>
    <w:basedOn w:val="1"/>
    <w:next w:val="1"/>
    <w:link w:val="80"/>
    <w:qFormat/>
    <w:uiPriority w:val="0"/>
    <w:pPr>
      <w:keepNext/>
      <w:keepLines/>
      <w:widowControl w:val="0"/>
      <w:spacing w:before="280" w:after="290" w:line="372" w:lineRule="auto"/>
      <w:jc w:val="both"/>
      <w:outlineLvl w:val="4"/>
    </w:pPr>
    <w:rPr>
      <w:b/>
      <w:kern w:val="44"/>
      <w:sz w:val="44"/>
    </w:rPr>
  </w:style>
  <w:style w:type="paragraph" w:styleId="7">
    <w:name w:val="heading 6"/>
    <w:basedOn w:val="1"/>
    <w:next w:val="1"/>
    <w:link w:val="83"/>
    <w:qFormat/>
    <w:uiPriority w:val="0"/>
    <w:pPr>
      <w:keepNext/>
      <w:keepLines/>
      <w:widowControl w:val="0"/>
      <w:spacing w:before="240" w:after="64" w:line="317" w:lineRule="auto"/>
      <w:jc w:val="both"/>
      <w:outlineLvl w:val="5"/>
    </w:pPr>
    <w:rPr>
      <w:rFonts w:ascii="Arial" w:hAnsi="Arial" w:eastAsia="黑体"/>
      <w:b/>
      <w:kern w:val="2"/>
      <w:sz w:val="32"/>
    </w:rPr>
  </w:style>
  <w:style w:type="paragraph" w:styleId="8">
    <w:name w:val="heading 7"/>
    <w:basedOn w:val="1"/>
    <w:next w:val="1"/>
    <w:link w:val="107"/>
    <w:qFormat/>
    <w:uiPriority w:val="0"/>
    <w:pPr>
      <w:keepNext/>
      <w:keepLines/>
      <w:spacing w:before="240" w:after="64" w:line="317" w:lineRule="auto"/>
      <w:outlineLvl w:val="6"/>
    </w:pPr>
    <w:rPr>
      <w:rFonts w:ascii="Calibri" w:hAnsi="Calibri"/>
      <w:b/>
      <w:bCs/>
      <w:sz w:val="24"/>
      <w:szCs w:val="24"/>
    </w:rPr>
  </w:style>
  <w:style w:type="paragraph" w:styleId="9">
    <w:name w:val="heading 8"/>
    <w:basedOn w:val="1"/>
    <w:next w:val="1"/>
    <w:link w:val="66"/>
    <w:qFormat/>
    <w:uiPriority w:val="0"/>
    <w:pPr>
      <w:keepNext/>
      <w:keepLines/>
      <w:widowControl w:val="0"/>
      <w:spacing w:before="240" w:after="64" w:line="317" w:lineRule="auto"/>
      <w:jc w:val="both"/>
      <w:outlineLvl w:val="7"/>
    </w:pPr>
    <w:rPr>
      <w:rFonts w:ascii="宋体"/>
      <w:sz w:val="28"/>
    </w:rPr>
  </w:style>
  <w:style w:type="paragraph" w:styleId="10">
    <w:name w:val="heading 9"/>
    <w:basedOn w:val="1"/>
    <w:next w:val="1"/>
    <w:link w:val="79"/>
    <w:qFormat/>
    <w:uiPriority w:val="0"/>
    <w:pPr>
      <w:keepNext/>
      <w:keepLines/>
      <w:widowControl w:val="0"/>
      <w:spacing w:before="240" w:after="64" w:line="317" w:lineRule="auto"/>
      <w:jc w:val="both"/>
      <w:outlineLvl w:val="8"/>
    </w:pPr>
    <w:rPr>
      <w:rFonts w:ascii="楷体_GB2312" w:eastAsia="楷体_GB2312"/>
      <w:sz w:val="18"/>
    </w:rPr>
  </w:style>
  <w:style w:type="character" w:default="1" w:styleId="42">
    <w:name w:val="Default Paragraph Font"/>
    <w:semiHidden/>
    <w:unhideWhenUsed/>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127"/>
    <w:qFormat/>
    <w:uiPriority w:val="0"/>
    <w:rPr>
      <w:rFonts w:ascii="宋体" w:hAnsi="Times New Roman" w:eastAsia="宋体"/>
      <w:b/>
      <w:bCs/>
      <w:color w:val="auto"/>
    </w:rPr>
  </w:style>
  <w:style w:type="paragraph" w:styleId="12">
    <w:name w:val="annotation text"/>
    <w:basedOn w:val="1"/>
    <w:link w:val="74"/>
    <w:qFormat/>
    <w:uiPriority w:val="0"/>
    <w:rPr>
      <w:rFonts w:ascii="仿宋_GB2312" w:hAnsi="宋体" w:eastAsia="仿宋_GB2312"/>
      <w:color w:val="000000"/>
      <w:sz w:val="28"/>
    </w:rPr>
  </w:style>
  <w:style w:type="paragraph" w:styleId="13">
    <w:name w:val="toc 7"/>
    <w:basedOn w:val="1"/>
    <w:next w:val="1"/>
    <w:qFormat/>
    <w:uiPriority w:val="0"/>
    <w:pPr>
      <w:ind w:left="2520" w:leftChars="1200"/>
    </w:pPr>
    <w:rPr>
      <w:rFonts w:ascii="Calibri" w:hAnsi="Calibri" w:cs="宋体"/>
      <w:sz w:val="21"/>
      <w:szCs w:val="22"/>
    </w:rPr>
  </w:style>
  <w:style w:type="paragraph" w:styleId="14">
    <w:name w:val="Normal Indent"/>
    <w:basedOn w:val="1"/>
    <w:link w:val="68"/>
    <w:qFormat/>
    <w:uiPriority w:val="0"/>
    <w:pPr>
      <w:ind w:firstLine="420"/>
    </w:pPr>
  </w:style>
  <w:style w:type="paragraph" w:styleId="15">
    <w:name w:val="caption"/>
    <w:basedOn w:val="1"/>
    <w:next w:val="1"/>
    <w:qFormat/>
    <w:uiPriority w:val="0"/>
    <w:rPr>
      <w:rFonts w:ascii="Cambria" w:hAnsi="Cambria" w:eastAsia="黑体" w:cs="宋体"/>
    </w:rPr>
  </w:style>
  <w:style w:type="paragraph" w:styleId="16">
    <w:name w:val="Document Map"/>
    <w:basedOn w:val="1"/>
    <w:link w:val="82"/>
    <w:qFormat/>
    <w:uiPriority w:val="0"/>
    <w:pPr>
      <w:shd w:val="clear" w:color="auto" w:fill="000080"/>
    </w:pPr>
  </w:style>
  <w:style w:type="paragraph" w:styleId="17">
    <w:name w:val="Body Text 3"/>
    <w:basedOn w:val="1"/>
    <w:link w:val="86"/>
    <w:qFormat/>
    <w:uiPriority w:val="0"/>
    <w:pPr>
      <w:tabs>
        <w:tab w:val="left" w:pos="0"/>
        <w:tab w:val="left" w:pos="993"/>
        <w:tab w:val="left" w:pos="1134"/>
      </w:tabs>
      <w:adjustRightInd w:val="0"/>
      <w:snapToGrid w:val="0"/>
      <w:spacing w:line="300" w:lineRule="auto"/>
      <w:jc w:val="both"/>
    </w:pPr>
    <w:rPr>
      <w:rFonts w:eastAsia="仿宋_GB2312"/>
      <w:snapToGrid w:val="0"/>
      <w:sz w:val="24"/>
    </w:rPr>
  </w:style>
  <w:style w:type="paragraph" w:styleId="18">
    <w:name w:val="Body Text"/>
    <w:basedOn w:val="1"/>
    <w:link w:val="84"/>
    <w:qFormat/>
    <w:uiPriority w:val="0"/>
    <w:pPr>
      <w:spacing w:after="120"/>
    </w:pPr>
  </w:style>
  <w:style w:type="paragraph" w:styleId="19">
    <w:name w:val="Body Text Indent"/>
    <w:basedOn w:val="1"/>
    <w:link w:val="69"/>
    <w:qFormat/>
    <w:uiPriority w:val="0"/>
    <w:pPr>
      <w:spacing w:after="120"/>
      <w:ind w:left="420" w:leftChars="200"/>
    </w:pPr>
  </w:style>
  <w:style w:type="paragraph" w:styleId="20">
    <w:name w:val="index 4"/>
    <w:basedOn w:val="1"/>
    <w:next w:val="1"/>
    <w:qFormat/>
    <w:uiPriority w:val="0"/>
    <w:pPr>
      <w:ind w:left="600" w:leftChars="600"/>
    </w:pPr>
    <w:rPr>
      <w:rFonts w:ascii="宋体" w:hAnsi="宋体" w:cs="宋体"/>
      <w:sz w:val="21"/>
      <w:szCs w:val="24"/>
    </w:rPr>
  </w:style>
  <w:style w:type="paragraph" w:styleId="21">
    <w:name w:val="toc 5"/>
    <w:basedOn w:val="1"/>
    <w:next w:val="1"/>
    <w:qFormat/>
    <w:uiPriority w:val="0"/>
    <w:pPr>
      <w:tabs>
        <w:tab w:val="right" w:leader="dot" w:pos="8296"/>
      </w:tabs>
      <w:ind w:left="1050" w:leftChars="500"/>
    </w:pPr>
    <w:rPr>
      <w:rFonts w:ascii="Calibri" w:hAnsi="Calibri" w:cs="宋体"/>
      <w:sz w:val="21"/>
      <w:szCs w:val="22"/>
    </w:rPr>
  </w:style>
  <w:style w:type="paragraph" w:styleId="22">
    <w:name w:val="toc 3"/>
    <w:basedOn w:val="1"/>
    <w:next w:val="1"/>
    <w:qFormat/>
    <w:uiPriority w:val="39"/>
    <w:pPr>
      <w:ind w:left="840" w:leftChars="400"/>
    </w:pPr>
    <w:rPr>
      <w:rFonts w:ascii="仿宋_GB2312" w:hAnsi="宋体" w:eastAsia="仿宋_GB2312"/>
      <w:color w:val="000000"/>
      <w:sz w:val="28"/>
    </w:rPr>
  </w:style>
  <w:style w:type="paragraph" w:styleId="23">
    <w:name w:val="Plain Text"/>
    <w:basedOn w:val="1"/>
    <w:link w:val="88"/>
    <w:qFormat/>
    <w:uiPriority w:val="0"/>
    <w:pPr>
      <w:widowControl w:val="0"/>
      <w:jc w:val="both"/>
    </w:pPr>
    <w:rPr>
      <w:rFonts w:ascii="宋体" w:hAnsi="Courier New" w:cs="金山简魏碑"/>
      <w:kern w:val="2"/>
      <w:sz w:val="21"/>
      <w:szCs w:val="21"/>
    </w:rPr>
  </w:style>
  <w:style w:type="paragraph" w:styleId="24">
    <w:name w:val="toc 8"/>
    <w:basedOn w:val="1"/>
    <w:next w:val="1"/>
    <w:qFormat/>
    <w:uiPriority w:val="0"/>
    <w:pPr>
      <w:ind w:left="2940" w:leftChars="1400"/>
    </w:pPr>
    <w:rPr>
      <w:rFonts w:ascii="Calibri" w:hAnsi="Calibri" w:cs="宋体"/>
      <w:sz w:val="21"/>
      <w:szCs w:val="22"/>
    </w:rPr>
  </w:style>
  <w:style w:type="paragraph" w:styleId="25">
    <w:name w:val="Date"/>
    <w:basedOn w:val="1"/>
    <w:next w:val="1"/>
    <w:link w:val="81"/>
    <w:qFormat/>
    <w:uiPriority w:val="0"/>
    <w:pPr>
      <w:widowControl w:val="0"/>
      <w:ind w:left="100" w:leftChars="2500"/>
      <w:jc w:val="both"/>
    </w:pPr>
    <w:rPr>
      <w:rFonts w:ascii="宋体" w:hAnsi="宋体"/>
      <w:kern w:val="2"/>
      <w:sz w:val="24"/>
    </w:rPr>
  </w:style>
  <w:style w:type="paragraph" w:styleId="26">
    <w:name w:val="Body Text Indent 2"/>
    <w:basedOn w:val="1"/>
    <w:link w:val="72"/>
    <w:qFormat/>
    <w:uiPriority w:val="0"/>
    <w:pPr>
      <w:tabs>
        <w:tab w:val="left" w:pos="0"/>
        <w:tab w:val="left" w:pos="993"/>
        <w:tab w:val="left" w:pos="1134"/>
      </w:tabs>
      <w:spacing w:line="500" w:lineRule="exact"/>
      <w:ind w:firstLine="851"/>
      <w:jc w:val="both"/>
    </w:pPr>
    <w:rPr>
      <w:rFonts w:ascii="楷体_GB2312" w:eastAsia="楷体_GB2312"/>
      <w:b/>
      <w:spacing w:val="-24"/>
      <w:sz w:val="28"/>
    </w:rPr>
  </w:style>
  <w:style w:type="paragraph" w:styleId="27">
    <w:name w:val="Balloon Text"/>
    <w:basedOn w:val="1"/>
    <w:link w:val="71"/>
    <w:qFormat/>
    <w:uiPriority w:val="0"/>
    <w:rPr>
      <w:sz w:val="18"/>
    </w:rPr>
  </w:style>
  <w:style w:type="paragraph" w:styleId="28">
    <w:name w:val="footer"/>
    <w:basedOn w:val="1"/>
    <w:link w:val="77"/>
    <w:qFormat/>
    <w:uiPriority w:val="0"/>
    <w:pPr>
      <w:tabs>
        <w:tab w:val="center" w:pos="4153"/>
        <w:tab w:val="right" w:pos="8306"/>
      </w:tabs>
      <w:snapToGrid w:val="0"/>
    </w:pPr>
    <w:rPr>
      <w:sz w:val="18"/>
    </w:rPr>
  </w:style>
  <w:style w:type="paragraph" w:styleId="29">
    <w:name w:val="header"/>
    <w:basedOn w:val="1"/>
    <w:link w:val="70"/>
    <w:qFormat/>
    <w:uiPriority w:val="0"/>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39"/>
    <w:rPr>
      <w:rFonts w:ascii="宋体" w:hAnsi="宋体" w:cs="宋体"/>
    </w:rPr>
  </w:style>
  <w:style w:type="paragraph" w:styleId="31">
    <w:name w:val="toc 4"/>
    <w:basedOn w:val="1"/>
    <w:next w:val="1"/>
    <w:qFormat/>
    <w:uiPriority w:val="39"/>
    <w:pPr>
      <w:tabs>
        <w:tab w:val="left" w:pos="1890"/>
        <w:tab w:val="right" w:leader="dot" w:pos="8296"/>
      </w:tabs>
      <w:ind w:left="630" w:leftChars="300"/>
    </w:pPr>
    <w:rPr>
      <w:rFonts w:ascii="Calibri" w:hAnsi="Calibri" w:cs="宋体"/>
      <w:sz w:val="21"/>
      <w:szCs w:val="22"/>
    </w:rPr>
  </w:style>
  <w:style w:type="paragraph" w:styleId="32">
    <w:name w:val="Subtitle"/>
    <w:basedOn w:val="1"/>
    <w:next w:val="1"/>
    <w:link w:val="95"/>
    <w:qFormat/>
    <w:uiPriority w:val="0"/>
    <w:pPr>
      <w:spacing w:before="240" w:after="60" w:line="312" w:lineRule="auto"/>
      <w:jc w:val="center"/>
      <w:outlineLvl w:val="1"/>
    </w:pPr>
    <w:rPr>
      <w:rFonts w:ascii="Cambria" w:hAnsi="Cambria" w:eastAsia="仿宋_GB2312"/>
      <w:b/>
      <w:bCs/>
      <w:color w:val="000000"/>
      <w:kern w:val="28"/>
      <w:sz w:val="32"/>
      <w:szCs w:val="32"/>
    </w:rPr>
  </w:style>
  <w:style w:type="paragraph" w:styleId="33">
    <w:name w:val="footnote text"/>
    <w:basedOn w:val="1"/>
    <w:link w:val="176"/>
    <w:qFormat/>
    <w:uiPriority w:val="0"/>
    <w:pPr>
      <w:snapToGrid w:val="0"/>
    </w:pPr>
    <w:rPr>
      <w:kern w:val="2"/>
      <w:sz w:val="18"/>
      <w:szCs w:val="18"/>
    </w:rPr>
  </w:style>
  <w:style w:type="paragraph" w:styleId="34">
    <w:name w:val="toc 6"/>
    <w:basedOn w:val="1"/>
    <w:next w:val="1"/>
    <w:qFormat/>
    <w:uiPriority w:val="0"/>
    <w:pPr>
      <w:ind w:left="2100" w:leftChars="1000"/>
    </w:pPr>
    <w:rPr>
      <w:rFonts w:ascii="Calibri" w:hAnsi="Calibri" w:cs="宋体"/>
      <w:sz w:val="21"/>
      <w:szCs w:val="22"/>
    </w:rPr>
  </w:style>
  <w:style w:type="paragraph" w:styleId="35">
    <w:name w:val="Body Text Indent 3"/>
    <w:basedOn w:val="1"/>
    <w:link w:val="89"/>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36">
    <w:name w:val="toc 2"/>
    <w:basedOn w:val="1"/>
    <w:next w:val="1"/>
    <w:qFormat/>
    <w:uiPriority w:val="39"/>
    <w:pPr>
      <w:ind w:left="420" w:leftChars="200"/>
    </w:pPr>
    <w:rPr>
      <w:rFonts w:ascii="仿宋_GB2312" w:hAnsi="宋体" w:eastAsia="仿宋_GB2312"/>
      <w:color w:val="000000"/>
      <w:sz w:val="28"/>
    </w:rPr>
  </w:style>
  <w:style w:type="paragraph" w:styleId="37">
    <w:name w:val="toc 9"/>
    <w:basedOn w:val="1"/>
    <w:next w:val="1"/>
    <w:qFormat/>
    <w:uiPriority w:val="0"/>
    <w:pPr>
      <w:ind w:left="3360" w:leftChars="1600"/>
    </w:pPr>
    <w:rPr>
      <w:rFonts w:ascii="Calibri" w:hAnsi="Calibri" w:cs="宋体"/>
      <w:sz w:val="21"/>
      <w:szCs w:val="22"/>
    </w:rPr>
  </w:style>
  <w:style w:type="paragraph" w:styleId="38">
    <w:name w:val="Body Text 2"/>
    <w:basedOn w:val="1"/>
    <w:link w:val="85"/>
    <w:qFormat/>
    <w:uiPriority w:val="0"/>
    <w:pPr>
      <w:tabs>
        <w:tab w:val="left" w:pos="0"/>
        <w:tab w:val="left" w:pos="993"/>
        <w:tab w:val="left" w:pos="1134"/>
      </w:tabs>
      <w:spacing w:line="240" w:lineRule="exact"/>
      <w:jc w:val="both"/>
    </w:pPr>
    <w:rPr>
      <w:rFonts w:ascii="楷体_GB2312" w:eastAsia="楷体_GB2312"/>
      <w:sz w:val="18"/>
    </w:rPr>
  </w:style>
  <w:style w:type="paragraph" w:styleId="39">
    <w:name w:val="HTML Preformatted"/>
    <w:basedOn w:val="1"/>
    <w:link w:val="9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0">
    <w:name w:val="Normal (Web)"/>
    <w:basedOn w:val="1"/>
    <w:qFormat/>
    <w:uiPriority w:val="99"/>
    <w:pPr>
      <w:spacing w:before="100" w:beforeAutospacing="1" w:after="100" w:afterAutospacing="1"/>
    </w:pPr>
    <w:rPr>
      <w:rFonts w:ascii="宋体" w:hAnsi="宋体" w:cs="宋体"/>
      <w:sz w:val="24"/>
      <w:szCs w:val="24"/>
    </w:rPr>
  </w:style>
  <w:style w:type="paragraph" w:styleId="41">
    <w:name w:val="Title"/>
    <w:basedOn w:val="1"/>
    <w:next w:val="1"/>
    <w:link w:val="92"/>
    <w:qFormat/>
    <w:uiPriority w:val="0"/>
    <w:pPr>
      <w:spacing w:before="240" w:after="60"/>
      <w:jc w:val="center"/>
      <w:outlineLvl w:val="0"/>
    </w:pPr>
    <w:rPr>
      <w:rFonts w:ascii="Cambria" w:hAnsi="Cambria" w:eastAsia="仿宋_GB2312"/>
      <w:b/>
      <w:color w:val="000000"/>
      <w:sz w:val="32"/>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qFormat/>
    <w:uiPriority w:val="0"/>
    <w:rPr>
      <w:color w:val="333333"/>
      <w:u w:val="none"/>
    </w:rPr>
  </w:style>
  <w:style w:type="character" w:styleId="46">
    <w:name w:val="Emphasis"/>
    <w:qFormat/>
    <w:uiPriority w:val="0"/>
    <w:rPr>
      <w:i/>
      <w:iCs/>
    </w:rPr>
  </w:style>
  <w:style w:type="character" w:styleId="47">
    <w:name w:val="line number"/>
    <w:qFormat/>
    <w:uiPriority w:val="0"/>
  </w:style>
  <w:style w:type="character" w:styleId="48">
    <w:name w:val="Hyperlink"/>
    <w:basedOn w:val="42"/>
    <w:qFormat/>
    <w:uiPriority w:val="99"/>
    <w:rPr>
      <w:color w:val="333333"/>
      <w:u w:val="none"/>
    </w:rPr>
  </w:style>
  <w:style w:type="character" w:styleId="49">
    <w:name w:val="annotation reference"/>
    <w:qFormat/>
    <w:uiPriority w:val="0"/>
    <w:rPr>
      <w:rFonts w:cs="Times New Roman"/>
      <w:sz w:val="21"/>
      <w:szCs w:val="21"/>
    </w:rPr>
  </w:style>
  <w:style w:type="character" w:styleId="50">
    <w:name w:val="footnote reference"/>
    <w:qFormat/>
    <w:uiPriority w:val="0"/>
    <w:rPr>
      <w:vertAlign w:val="superscript"/>
    </w:rPr>
  </w:style>
  <w:style w:type="table" w:styleId="52">
    <w:name w:val="Table Grid"/>
    <w:basedOn w:val="5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Char Char Char Char Char Char1 Char"/>
    <w:basedOn w:val="1"/>
    <w:qFormat/>
    <w:uiPriority w:val="0"/>
    <w:pPr>
      <w:spacing w:after="160" w:line="240" w:lineRule="exact"/>
    </w:pPr>
    <w:rPr>
      <w:kern w:val="2"/>
      <w:sz w:val="21"/>
      <w:szCs w:val="24"/>
    </w:rPr>
  </w:style>
  <w:style w:type="paragraph" w:customStyle="1" w:styleId="54">
    <w:name w:val="xl24"/>
    <w:basedOn w:val="1"/>
    <w:qFormat/>
    <w:uiPriority w:val="0"/>
    <w:pPr>
      <w:spacing w:before="100" w:beforeAutospacing="1" w:after="100" w:afterAutospacing="1"/>
      <w:jc w:val="center"/>
    </w:pPr>
    <w:rPr>
      <w:rFonts w:ascii="宋体" w:hAnsi="宋体" w:eastAsia="仿宋_GB2312"/>
      <w:color w:val="000000"/>
      <w:sz w:val="24"/>
    </w:rPr>
  </w:style>
  <w:style w:type="paragraph" w:customStyle="1" w:styleId="55">
    <w:name w:val="标题5"/>
    <w:basedOn w:val="4"/>
    <w:link w:val="78"/>
    <w:qFormat/>
    <w:uiPriority w:val="0"/>
    <w:rPr>
      <w:rFonts w:ascii="Arial" w:hAnsi="Arial" w:eastAsia="Times New Roman"/>
      <w:color w:val="auto"/>
      <w:kern w:val="0"/>
      <w:sz w:val="24"/>
    </w:rPr>
  </w:style>
  <w:style w:type="paragraph" w:customStyle="1" w:styleId="56">
    <w:name w:val="CM29"/>
    <w:basedOn w:val="57"/>
    <w:next w:val="57"/>
    <w:qFormat/>
    <w:uiPriority w:val="0"/>
    <w:pPr>
      <w:spacing w:line="400" w:lineRule="atLeast"/>
    </w:pPr>
    <w:rPr>
      <w:color w:val="auto"/>
    </w:rPr>
  </w:style>
  <w:style w:type="paragraph" w:customStyle="1" w:styleId="57">
    <w:name w:val="Default"/>
    <w:link w:val="12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引用1"/>
    <w:basedOn w:val="1"/>
    <w:next w:val="1"/>
    <w:link w:val="87"/>
    <w:qFormat/>
    <w:uiPriority w:val="0"/>
    <w:pPr>
      <w:widowControl w:val="0"/>
      <w:jc w:val="both"/>
    </w:pPr>
    <w:rPr>
      <w:rFonts w:eastAsia="Times New Roman"/>
      <w:i/>
      <w:iCs/>
      <w:color w:val="000000"/>
      <w:kern w:val="2"/>
      <w:sz w:val="21"/>
      <w:szCs w:val="22"/>
    </w:rPr>
  </w:style>
  <w:style w:type="paragraph" w:customStyle="1" w:styleId="59">
    <w:name w:val="+正文"/>
    <w:basedOn w:val="1"/>
    <w:link w:val="73"/>
    <w:qFormat/>
    <w:uiPriority w:val="0"/>
    <w:pPr>
      <w:widowControl w:val="0"/>
      <w:spacing w:line="360" w:lineRule="auto"/>
      <w:ind w:firstLine="200" w:firstLineChars="200"/>
      <w:jc w:val="both"/>
    </w:pPr>
    <w:rPr>
      <w:kern w:val="2"/>
      <w:sz w:val="24"/>
      <w:szCs w:val="28"/>
    </w:rPr>
  </w:style>
  <w:style w:type="paragraph" w:customStyle="1" w:styleId="60">
    <w:name w:val="明显引用1"/>
    <w:basedOn w:val="1"/>
    <w:next w:val="1"/>
    <w:link w:val="67"/>
    <w:qFormat/>
    <w:uiPriority w:val="0"/>
    <w:pPr>
      <w:widowControl w:val="0"/>
      <w:pBdr>
        <w:bottom w:val="single" w:color="4F81BD" w:sz="4" w:space="4"/>
      </w:pBdr>
      <w:spacing w:before="200" w:after="280"/>
      <w:ind w:left="936" w:right="936"/>
      <w:jc w:val="both"/>
    </w:pPr>
    <w:rPr>
      <w:rFonts w:eastAsia="Times New Roman"/>
      <w:b/>
      <w:bCs/>
      <w:i/>
      <w:iCs/>
      <w:color w:val="4F81BD"/>
      <w:kern w:val="2"/>
      <w:sz w:val="21"/>
      <w:szCs w:val="22"/>
    </w:rPr>
  </w:style>
  <w:style w:type="paragraph" w:customStyle="1" w:styleId="61">
    <w:name w:val="Char Char Char Char"/>
    <w:basedOn w:val="1"/>
    <w:qFormat/>
    <w:uiPriority w:val="0"/>
    <w:pPr>
      <w:widowControl w:val="0"/>
      <w:jc w:val="both"/>
    </w:pPr>
    <w:rPr>
      <w:kern w:val="2"/>
      <w:sz w:val="21"/>
      <w:szCs w:val="24"/>
    </w:rPr>
  </w:style>
  <w:style w:type="paragraph" w:customStyle="1" w:styleId="62">
    <w:name w:val="Char Char Char Char1"/>
    <w:basedOn w:val="1"/>
    <w:qFormat/>
    <w:uiPriority w:val="0"/>
    <w:pPr>
      <w:widowControl w:val="0"/>
      <w:jc w:val="both"/>
    </w:pPr>
    <w:rPr>
      <w:kern w:val="2"/>
      <w:sz w:val="21"/>
      <w:szCs w:val="21"/>
    </w:rPr>
  </w:style>
  <w:style w:type="paragraph" w:customStyle="1" w:styleId="63">
    <w:name w:val="正文文字缩进"/>
    <w:basedOn w:val="1"/>
    <w:next w:val="1"/>
    <w:qFormat/>
    <w:uiPriority w:val="0"/>
    <w:pPr>
      <w:tabs>
        <w:tab w:val="left" w:pos="0"/>
        <w:tab w:val="left" w:pos="993"/>
        <w:tab w:val="left" w:pos="1134"/>
      </w:tabs>
      <w:spacing w:line="500" w:lineRule="exact"/>
      <w:ind w:firstLine="567"/>
      <w:jc w:val="both"/>
    </w:pPr>
    <w:rPr>
      <w:rFonts w:ascii="宋体"/>
      <w:color w:val="000000"/>
      <w:sz w:val="28"/>
    </w:rPr>
  </w:style>
  <w:style w:type="paragraph" w:customStyle="1" w:styleId="64">
    <w:name w:val="p0"/>
    <w:basedOn w:val="1"/>
    <w:qFormat/>
    <w:uiPriority w:val="0"/>
  </w:style>
  <w:style w:type="paragraph" w:customStyle="1" w:styleId="65">
    <w:name w:val="Char Char Char Char Char Char1 Char1"/>
    <w:basedOn w:val="1"/>
    <w:qFormat/>
    <w:uiPriority w:val="0"/>
    <w:pPr>
      <w:spacing w:after="160" w:line="240" w:lineRule="exact"/>
    </w:pPr>
  </w:style>
  <w:style w:type="character" w:customStyle="1" w:styleId="66">
    <w:name w:val="标题 8 Char"/>
    <w:basedOn w:val="42"/>
    <w:link w:val="9"/>
    <w:qFormat/>
    <w:uiPriority w:val="0"/>
    <w:rPr>
      <w:rFonts w:ascii="宋体" w:eastAsia="宋体"/>
      <w:sz w:val="28"/>
      <w:lang w:val="en-US" w:eastAsia="zh-CN" w:bidi="ar-SA"/>
    </w:rPr>
  </w:style>
  <w:style w:type="character" w:customStyle="1" w:styleId="67">
    <w:name w:val="明显引用 Char"/>
    <w:link w:val="60"/>
    <w:qFormat/>
    <w:uiPriority w:val="0"/>
    <w:rPr>
      <w:b/>
      <w:bCs/>
      <w:i/>
      <w:iCs/>
      <w:color w:val="4F81BD"/>
      <w:kern w:val="2"/>
      <w:sz w:val="21"/>
      <w:szCs w:val="22"/>
      <w:lang w:bidi="ar-SA"/>
    </w:rPr>
  </w:style>
  <w:style w:type="character" w:customStyle="1" w:styleId="68">
    <w:name w:val="正文缩进 Char"/>
    <w:basedOn w:val="42"/>
    <w:link w:val="14"/>
    <w:qFormat/>
    <w:uiPriority w:val="0"/>
    <w:rPr>
      <w:rFonts w:eastAsia="宋体"/>
      <w:lang w:val="en-US" w:eastAsia="zh-CN" w:bidi="ar-SA"/>
    </w:rPr>
  </w:style>
  <w:style w:type="character" w:customStyle="1" w:styleId="69">
    <w:name w:val="正文文本缩进 Char"/>
    <w:basedOn w:val="42"/>
    <w:link w:val="19"/>
    <w:qFormat/>
    <w:uiPriority w:val="0"/>
    <w:rPr>
      <w:rFonts w:eastAsia="宋体"/>
      <w:lang w:val="en-US" w:eastAsia="zh-CN" w:bidi="ar-SA"/>
    </w:rPr>
  </w:style>
  <w:style w:type="character" w:customStyle="1" w:styleId="70">
    <w:name w:val="页眉 Char"/>
    <w:basedOn w:val="42"/>
    <w:link w:val="29"/>
    <w:qFormat/>
    <w:uiPriority w:val="0"/>
    <w:rPr>
      <w:rFonts w:eastAsia="宋体"/>
      <w:sz w:val="18"/>
      <w:lang w:val="en-US" w:eastAsia="zh-CN" w:bidi="ar-SA"/>
    </w:rPr>
  </w:style>
  <w:style w:type="character" w:customStyle="1" w:styleId="71">
    <w:name w:val="批注框文本 Char"/>
    <w:basedOn w:val="42"/>
    <w:link w:val="27"/>
    <w:qFormat/>
    <w:uiPriority w:val="0"/>
    <w:rPr>
      <w:rFonts w:eastAsia="宋体"/>
      <w:sz w:val="18"/>
      <w:lang w:val="en-US" w:eastAsia="zh-CN" w:bidi="ar-SA"/>
    </w:rPr>
  </w:style>
  <w:style w:type="character" w:customStyle="1" w:styleId="72">
    <w:name w:val="正文文本缩进 2 Char"/>
    <w:basedOn w:val="42"/>
    <w:link w:val="26"/>
    <w:qFormat/>
    <w:uiPriority w:val="0"/>
    <w:rPr>
      <w:rFonts w:ascii="楷体_GB2312" w:eastAsia="楷体_GB2312"/>
      <w:b/>
      <w:spacing w:val="-24"/>
      <w:sz w:val="28"/>
      <w:lang w:val="en-US" w:eastAsia="zh-CN" w:bidi="ar-SA"/>
    </w:rPr>
  </w:style>
  <w:style w:type="character" w:customStyle="1" w:styleId="73">
    <w:name w:val="+正文 Char1"/>
    <w:basedOn w:val="42"/>
    <w:link w:val="59"/>
    <w:qFormat/>
    <w:uiPriority w:val="0"/>
    <w:rPr>
      <w:rFonts w:eastAsia="宋体"/>
      <w:kern w:val="2"/>
      <w:sz w:val="24"/>
      <w:szCs w:val="28"/>
      <w:lang w:val="en-US" w:eastAsia="zh-CN" w:bidi="ar-SA"/>
    </w:rPr>
  </w:style>
  <w:style w:type="character" w:customStyle="1" w:styleId="74">
    <w:name w:val="批注文字 Char"/>
    <w:basedOn w:val="42"/>
    <w:link w:val="12"/>
    <w:qFormat/>
    <w:uiPriority w:val="0"/>
    <w:rPr>
      <w:rFonts w:ascii="仿宋_GB2312" w:hAnsi="宋体" w:eastAsia="仿宋_GB2312"/>
      <w:color w:val="000000"/>
      <w:sz w:val="28"/>
      <w:lang w:val="en-US" w:eastAsia="zh-CN" w:bidi="ar-SA"/>
    </w:rPr>
  </w:style>
  <w:style w:type="character" w:customStyle="1" w:styleId="75">
    <w:name w:val="标题 3 Char"/>
    <w:basedOn w:val="42"/>
    <w:link w:val="4"/>
    <w:qFormat/>
    <w:uiPriority w:val="0"/>
    <w:rPr>
      <w:rFonts w:ascii="仿宋_GB2312" w:hAnsi="宋体" w:eastAsia="宋体"/>
      <w:b/>
      <w:bCs/>
      <w:color w:val="000000"/>
      <w:kern w:val="2"/>
      <w:sz w:val="32"/>
      <w:szCs w:val="32"/>
      <w:lang w:val="en-US" w:eastAsia="zh-CN" w:bidi="ar-SA"/>
    </w:rPr>
  </w:style>
  <w:style w:type="character" w:customStyle="1" w:styleId="76">
    <w:name w:val="标题 4 Char"/>
    <w:basedOn w:val="42"/>
    <w:link w:val="5"/>
    <w:qFormat/>
    <w:uiPriority w:val="0"/>
    <w:rPr>
      <w:b/>
      <w:bCs/>
      <w:kern w:val="44"/>
      <w:sz w:val="44"/>
      <w:szCs w:val="44"/>
      <w:lang w:bidi="ar-SA"/>
    </w:rPr>
  </w:style>
  <w:style w:type="character" w:customStyle="1" w:styleId="77">
    <w:name w:val="页脚 Char"/>
    <w:basedOn w:val="42"/>
    <w:link w:val="28"/>
    <w:qFormat/>
    <w:uiPriority w:val="0"/>
    <w:rPr>
      <w:rFonts w:eastAsia="宋体"/>
      <w:sz w:val="18"/>
      <w:lang w:val="en-US" w:eastAsia="zh-CN" w:bidi="ar-SA"/>
    </w:rPr>
  </w:style>
  <w:style w:type="character" w:customStyle="1" w:styleId="78">
    <w:name w:val="标题5 Char Char"/>
    <w:link w:val="55"/>
    <w:qFormat/>
    <w:uiPriority w:val="0"/>
    <w:rPr>
      <w:rFonts w:ascii="Arial" w:hAnsi="Arial"/>
      <w:b/>
      <w:bCs/>
      <w:sz w:val="24"/>
      <w:szCs w:val="32"/>
      <w:lang w:bidi="ar-SA"/>
    </w:rPr>
  </w:style>
  <w:style w:type="character" w:customStyle="1" w:styleId="79">
    <w:name w:val="标题 9 Char"/>
    <w:basedOn w:val="42"/>
    <w:link w:val="10"/>
    <w:qFormat/>
    <w:uiPriority w:val="0"/>
    <w:rPr>
      <w:rFonts w:ascii="楷体_GB2312" w:eastAsia="楷体_GB2312"/>
      <w:sz w:val="18"/>
      <w:lang w:val="en-US" w:eastAsia="zh-CN" w:bidi="ar-SA"/>
    </w:rPr>
  </w:style>
  <w:style w:type="character" w:customStyle="1" w:styleId="80">
    <w:name w:val="标题 5 Char"/>
    <w:basedOn w:val="42"/>
    <w:link w:val="6"/>
    <w:qFormat/>
    <w:uiPriority w:val="0"/>
    <w:rPr>
      <w:rFonts w:eastAsia="宋体"/>
      <w:b/>
      <w:kern w:val="44"/>
      <w:sz w:val="44"/>
      <w:lang w:val="en-US" w:eastAsia="zh-CN" w:bidi="ar-SA"/>
    </w:rPr>
  </w:style>
  <w:style w:type="character" w:customStyle="1" w:styleId="81">
    <w:name w:val="日期 Char"/>
    <w:basedOn w:val="42"/>
    <w:link w:val="25"/>
    <w:qFormat/>
    <w:uiPriority w:val="0"/>
    <w:rPr>
      <w:rFonts w:ascii="宋体" w:hAnsi="宋体" w:eastAsia="宋体"/>
      <w:kern w:val="2"/>
      <w:sz w:val="24"/>
      <w:lang w:val="en-US" w:eastAsia="zh-CN" w:bidi="ar-SA"/>
    </w:rPr>
  </w:style>
  <w:style w:type="character" w:customStyle="1" w:styleId="82">
    <w:name w:val="文档结构图 Char"/>
    <w:basedOn w:val="42"/>
    <w:link w:val="16"/>
    <w:qFormat/>
    <w:uiPriority w:val="0"/>
    <w:rPr>
      <w:rFonts w:eastAsia="宋体"/>
      <w:lang w:val="en-US" w:eastAsia="zh-CN" w:bidi="ar-SA"/>
    </w:rPr>
  </w:style>
  <w:style w:type="character" w:customStyle="1" w:styleId="83">
    <w:name w:val="标题 6 Char"/>
    <w:basedOn w:val="42"/>
    <w:link w:val="7"/>
    <w:qFormat/>
    <w:uiPriority w:val="0"/>
    <w:rPr>
      <w:rFonts w:ascii="Arial" w:hAnsi="Arial" w:eastAsia="黑体"/>
      <w:b/>
      <w:kern w:val="2"/>
      <w:sz w:val="32"/>
      <w:lang w:val="en-US" w:eastAsia="zh-CN" w:bidi="ar-SA"/>
    </w:rPr>
  </w:style>
  <w:style w:type="character" w:customStyle="1" w:styleId="84">
    <w:name w:val="正文文本 Char"/>
    <w:basedOn w:val="42"/>
    <w:link w:val="18"/>
    <w:qFormat/>
    <w:uiPriority w:val="0"/>
    <w:rPr>
      <w:rFonts w:eastAsia="宋体"/>
      <w:lang w:val="en-US" w:eastAsia="zh-CN" w:bidi="ar-SA"/>
    </w:rPr>
  </w:style>
  <w:style w:type="character" w:customStyle="1" w:styleId="85">
    <w:name w:val="正文文本 2 Char"/>
    <w:basedOn w:val="42"/>
    <w:link w:val="38"/>
    <w:qFormat/>
    <w:uiPriority w:val="0"/>
    <w:rPr>
      <w:rFonts w:ascii="楷体_GB2312" w:eastAsia="楷体_GB2312"/>
      <w:sz w:val="18"/>
      <w:lang w:val="en-US" w:eastAsia="zh-CN" w:bidi="ar-SA"/>
    </w:rPr>
  </w:style>
  <w:style w:type="character" w:customStyle="1" w:styleId="86">
    <w:name w:val="正文文本 3 Char"/>
    <w:basedOn w:val="42"/>
    <w:link w:val="17"/>
    <w:qFormat/>
    <w:uiPriority w:val="0"/>
    <w:rPr>
      <w:rFonts w:eastAsia="仿宋_GB2312"/>
      <w:snapToGrid w:val="0"/>
      <w:sz w:val="24"/>
      <w:lang w:val="en-US" w:eastAsia="zh-CN" w:bidi="ar-SA"/>
    </w:rPr>
  </w:style>
  <w:style w:type="character" w:customStyle="1" w:styleId="87">
    <w:name w:val="引用 Char"/>
    <w:link w:val="58"/>
    <w:qFormat/>
    <w:uiPriority w:val="0"/>
    <w:rPr>
      <w:i/>
      <w:iCs/>
      <w:color w:val="000000"/>
      <w:kern w:val="2"/>
      <w:sz w:val="21"/>
      <w:szCs w:val="22"/>
      <w:lang w:bidi="ar-SA"/>
    </w:rPr>
  </w:style>
  <w:style w:type="character" w:customStyle="1" w:styleId="88">
    <w:name w:val="纯文本 Char"/>
    <w:basedOn w:val="42"/>
    <w:link w:val="23"/>
    <w:qFormat/>
    <w:uiPriority w:val="0"/>
    <w:rPr>
      <w:rFonts w:ascii="宋体" w:hAnsi="Courier New" w:eastAsia="宋体" w:cs="金山简魏碑"/>
      <w:kern w:val="2"/>
      <w:sz w:val="21"/>
      <w:szCs w:val="21"/>
      <w:lang w:val="en-US" w:eastAsia="zh-CN" w:bidi="ar-SA"/>
    </w:rPr>
  </w:style>
  <w:style w:type="character" w:customStyle="1" w:styleId="89">
    <w:name w:val="正文文本缩进 3 Char"/>
    <w:basedOn w:val="42"/>
    <w:link w:val="35"/>
    <w:qFormat/>
    <w:uiPriority w:val="0"/>
    <w:rPr>
      <w:rFonts w:ascii="仿宋_GB2312" w:eastAsia="仿宋_GB2312"/>
      <w:sz w:val="28"/>
      <w:lang w:val="en-US" w:eastAsia="zh-CN" w:bidi="ar-SA"/>
    </w:rPr>
  </w:style>
  <w:style w:type="character" w:customStyle="1" w:styleId="90">
    <w:name w:val="HTML 预设格式 Char"/>
    <w:basedOn w:val="42"/>
    <w:link w:val="39"/>
    <w:qFormat/>
    <w:uiPriority w:val="0"/>
    <w:rPr>
      <w:rFonts w:eastAsia="宋体"/>
      <w:lang w:val="en-US" w:eastAsia="zh-CN" w:bidi="ar-SA"/>
    </w:rPr>
  </w:style>
  <w:style w:type="character" w:customStyle="1" w:styleId="91">
    <w:name w:val="Char Char5"/>
    <w:qFormat/>
    <w:uiPriority w:val="0"/>
    <w:rPr>
      <w:rFonts w:eastAsia="宋体"/>
      <w:sz w:val="18"/>
      <w:szCs w:val="18"/>
      <w:lang w:val="en-US" w:eastAsia="zh-CN" w:bidi="ar-SA"/>
    </w:rPr>
  </w:style>
  <w:style w:type="character" w:customStyle="1" w:styleId="92">
    <w:name w:val="标题 Char"/>
    <w:link w:val="41"/>
    <w:qFormat/>
    <w:uiPriority w:val="0"/>
    <w:rPr>
      <w:rFonts w:ascii="Cambria" w:hAnsi="Cambria" w:eastAsia="仿宋_GB2312"/>
      <w:b/>
      <w:color w:val="000000"/>
      <w:sz w:val="32"/>
      <w:lang w:val="en-US" w:eastAsia="zh-CN" w:bidi="ar-SA"/>
    </w:rPr>
  </w:style>
  <w:style w:type="character" w:customStyle="1" w:styleId="93">
    <w:name w:val="Char Char46"/>
    <w:qFormat/>
    <w:uiPriority w:val="0"/>
    <w:rPr>
      <w:sz w:val="18"/>
      <w:szCs w:val="18"/>
    </w:rPr>
  </w:style>
  <w:style w:type="character" w:customStyle="1" w:styleId="94">
    <w:name w:val="h Char"/>
    <w:qFormat/>
    <w:uiPriority w:val="0"/>
    <w:rPr>
      <w:sz w:val="18"/>
      <w:szCs w:val="18"/>
    </w:rPr>
  </w:style>
  <w:style w:type="character" w:customStyle="1" w:styleId="95">
    <w:name w:val="副标题 Char"/>
    <w:link w:val="32"/>
    <w:qFormat/>
    <w:uiPriority w:val="0"/>
    <w:rPr>
      <w:rFonts w:ascii="Cambria" w:hAnsi="Cambria" w:eastAsia="仿宋_GB2312"/>
      <w:b/>
      <w:bCs/>
      <w:color w:val="000000"/>
      <w:kern w:val="28"/>
      <w:sz w:val="32"/>
      <w:szCs w:val="32"/>
      <w:lang w:val="en-US" w:eastAsia="zh-CN" w:bidi="ar-SA"/>
    </w:rPr>
  </w:style>
  <w:style w:type="character" w:customStyle="1" w:styleId="96">
    <w:name w:val="Char Char8"/>
    <w:basedOn w:val="42"/>
    <w:qFormat/>
    <w:uiPriority w:val="0"/>
    <w:rPr>
      <w:rFonts w:eastAsia="宋体"/>
      <w:sz w:val="18"/>
      <w:lang w:val="en-US" w:eastAsia="zh-CN" w:bidi="ar-SA"/>
    </w:rPr>
  </w:style>
  <w:style w:type="character" w:customStyle="1" w:styleId="97">
    <w:name w:val="Char Char9"/>
    <w:basedOn w:val="42"/>
    <w:qFormat/>
    <w:uiPriority w:val="0"/>
    <w:rPr>
      <w:rFonts w:eastAsia="宋体"/>
      <w:lang w:val="en-US" w:eastAsia="zh-CN" w:bidi="ar-SA"/>
    </w:rPr>
  </w:style>
  <w:style w:type="paragraph" w:customStyle="1" w:styleId="98">
    <w:name w:val="Char Char Char Char Char Char1 Char2"/>
    <w:basedOn w:val="1"/>
    <w:qFormat/>
    <w:uiPriority w:val="0"/>
    <w:pPr>
      <w:spacing w:after="160" w:line="240" w:lineRule="exact"/>
    </w:pPr>
  </w:style>
  <w:style w:type="paragraph" w:customStyle="1" w:styleId="99">
    <w:name w:val="Char Char Char Char Char Char1 Char3"/>
    <w:basedOn w:val="1"/>
    <w:qFormat/>
    <w:uiPriority w:val="0"/>
    <w:pPr>
      <w:spacing w:after="160" w:line="240" w:lineRule="exact"/>
    </w:pPr>
  </w:style>
  <w:style w:type="paragraph" w:customStyle="1" w:styleId="100">
    <w:name w:val="Char Char Char Char Char Char1 Char4"/>
    <w:basedOn w:val="1"/>
    <w:qFormat/>
    <w:uiPriority w:val="0"/>
    <w:pPr>
      <w:spacing w:after="160" w:line="240" w:lineRule="exact"/>
    </w:pPr>
    <w:rPr>
      <w:kern w:val="2"/>
      <w:sz w:val="21"/>
      <w:szCs w:val="24"/>
    </w:rPr>
  </w:style>
  <w:style w:type="paragraph" w:customStyle="1" w:styleId="101">
    <w:name w:val="Char Char Char Char Char Char1 Char5"/>
    <w:basedOn w:val="1"/>
    <w:qFormat/>
    <w:uiPriority w:val="0"/>
    <w:pPr>
      <w:spacing w:after="160" w:line="240" w:lineRule="exact"/>
    </w:pPr>
  </w:style>
  <w:style w:type="paragraph" w:styleId="102">
    <w:name w:val="List Paragraph"/>
    <w:basedOn w:val="1"/>
    <w:qFormat/>
    <w:uiPriority w:val="99"/>
    <w:pPr>
      <w:ind w:firstLine="420" w:firstLineChars="200"/>
    </w:pPr>
  </w:style>
  <w:style w:type="paragraph" w:customStyle="1" w:styleId="103">
    <w:name w:val="Char Char Char Char Char Char1 Char6"/>
    <w:basedOn w:val="1"/>
    <w:qFormat/>
    <w:uiPriority w:val="0"/>
    <w:pPr>
      <w:spacing w:after="160" w:line="240" w:lineRule="exact"/>
    </w:pPr>
    <w:rPr>
      <w:rFonts w:ascii="Calibri" w:hAnsi="Calibri"/>
    </w:rPr>
  </w:style>
  <w:style w:type="character" w:customStyle="1" w:styleId="104">
    <w:name w:val="标题 2 Char"/>
    <w:basedOn w:val="42"/>
    <w:link w:val="3"/>
    <w:uiPriority w:val="0"/>
    <w:rPr>
      <w:rFonts w:asciiTheme="majorHAnsi" w:hAnsiTheme="majorHAnsi" w:eastAsiaTheme="majorEastAsia" w:cstheme="majorBidi"/>
      <w:b/>
      <w:bCs/>
      <w:sz w:val="32"/>
      <w:szCs w:val="32"/>
    </w:rPr>
  </w:style>
  <w:style w:type="character" w:customStyle="1" w:styleId="105">
    <w:name w:val="批注文字 Char1"/>
    <w:qFormat/>
    <w:uiPriority w:val="0"/>
    <w:rPr>
      <w:rFonts w:ascii="Times New Roman" w:hAnsi="Times New Roman" w:eastAsia="仿宋_GB2312" w:cs="Times New Roman"/>
      <w:sz w:val="32"/>
      <w:szCs w:val="24"/>
    </w:rPr>
  </w:style>
  <w:style w:type="character" w:customStyle="1" w:styleId="106">
    <w:name w:val="标题 1 Char"/>
    <w:basedOn w:val="42"/>
    <w:link w:val="2"/>
    <w:uiPriority w:val="0"/>
    <w:rPr>
      <w:b/>
      <w:bCs/>
      <w:kern w:val="44"/>
      <w:sz w:val="44"/>
      <w:szCs w:val="44"/>
    </w:rPr>
  </w:style>
  <w:style w:type="character" w:customStyle="1" w:styleId="107">
    <w:name w:val="标题 7 Char"/>
    <w:basedOn w:val="42"/>
    <w:link w:val="8"/>
    <w:qFormat/>
    <w:uiPriority w:val="0"/>
    <w:rPr>
      <w:rFonts w:ascii="Calibri" w:hAnsi="Calibri"/>
      <w:b/>
      <w:bCs/>
      <w:sz w:val="24"/>
      <w:szCs w:val="24"/>
    </w:rPr>
  </w:style>
  <w:style w:type="paragraph" w:customStyle="1" w:styleId="108">
    <w:name w:val="_Style 89"/>
    <w:qFormat/>
    <w:uiPriority w:val="0"/>
    <w:rPr>
      <w:rFonts w:ascii="Times New Roman" w:hAnsi="Times New Roman" w:eastAsia="宋体" w:cs="Times New Roman"/>
      <w:lang w:val="en-US" w:eastAsia="zh-CN" w:bidi="ar-SA"/>
    </w:rPr>
  </w:style>
  <w:style w:type="character" w:customStyle="1" w:styleId="109">
    <w:name w:val="Char Char2"/>
    <w:uiPriority w:val="0"/>
    <w:rPr>
      <w:rFonts w:ascii="Cambria" w:hAnsi="Cambria" w:cs="Times New Roman"/>
      <w:b/>
      <w:bCs/>
      <w:sz w:val="32"/>
      <w:szCs w:val="32"/>
    </w:rPr>
  </w:style>
  <w:style w:type="character" w:customStyle="1" w:styleId="110">
    <w:name w:val="书籍标题1"/>
    <w:qFormat/>
    <w:uiPriority w:val="0"/>
    <w:rPr>
      <w:b/>
      <w:bCs/>
      <w:smallCaps/>
      <w:spacing w:val="5"/>
    </w:rPr>
  </w:style>
  <w:style w:type="character" w:customStyle="1" w:styleId="111">
    <w:name w:val="批注框文本 Char2"/>
    <w:semiHidden/>
    <w:uiPriority w:val="99"/>
    <w:rPr>
      <w:rFonts w:ascii="Times New Roman" w:hAnsi="Times New Roman" w:eastAsia="仿宋_GB2312"/>
      <w:kern w:val="2"/>
      <w:sz w:val="18"/>
      <w:szCs w:val="18"/>
    </w:rPr>
  </w:style>
  <w:style w:type="character" w:customStyle="1" w:styleId="112">
    <w:name w:val="Char Char28"/>
    <w:uiPriority w:val="0"/>
    <w:rPr>
      <w:rFonts w:ascii="宋体"/>
      <w:sz w:val="28"/>
    </w:rPr>
  </w:style>
  <w:style w:type="character" w:customStyle="1" w:styleId="113">
    <w:name w:val="Char Char3"/>
    <w:locked/>
    <w:uiPriority w:val="0"/>
    <w:rPr>
      <w:rFonts w:eastAsia="宋体"/>
      <w:sz w:val="18"/>
      <w:szCs w:val="18"/>
      <w:lang w:val="en-US" w:eastAsia="zh-CN" w:bidi="ar-SA"/>
    </w:rPr>
  </w:style>
  <w:style w:type="character" w:customStyle="1" w:styleId="114">
    <w:name w:val="正文文本缩进 Char1"/>
    <w:semiHidden/>
    <w:uiPriority w:val="99"/>
    <w:rPr>
      <w:rFonts w:ascii="Times New Roman" w:hAnsi="Times New Roman" w:eastAsia="宋体" w:cs="Times New Roman"/>
      <w:kern w:val="0"/>
      <w:sz w:val="20"/>
      <w:szCs w:val="20"/>
    </w:rPr>
  </w:style>
  <w:style w:type="character" w:customStyle="1" w:styleId="115">
    <w:name w:val="Char Char311"/>
    <w:qFormat/>
    <w:uiPriority w:val="0"/>
    <w:rPr>
      <w:b/>
      <w:bCs/>
      <w:kern w:val="44"/>
      <w:sz w:val="44"/>
      <w:szCs w:val="44"/>
    </w:rPr>
  </w:style>
  <w:style w:type="character" w:customStyle="1" w:styleId="116">
    <w:name w:val="副标题 Char1"/>
    <w:qFormat/>
    <w:uiPriority w:val="0"/>
    <w:rPr>
      <w:rFonts w:ascii="Cambria" w:hAnsi="Cambria" w:eastAsia="宋体" w:cs="Times New Roman"/>
      <w:b/>
      <w:bCs/>
      <w:kern w:val="28"/>
      <w:sz w:val="32"/>
      <w:szCs w:val="32"/>
    </w:rPr>
  </w:style>
  <w:style w:type="character" w:customStyle="1" w:styleId="117">
    <w:name w:val="ca-31"/>
    <w:qFormat/>
    <w:uiPriority w:val="99"/>
    <w:rPr>
      <w:rFonts w:ascii="仿宋_GB2312" w:eastAsia="仿宋_GB2312" w:cs="Times New Roman"/>
      <w:b/>
      <w:bCs/>
      <w:spacing w:val="-20"/>
      <w:sz w:val="28"/>
      <w:szCs w:val="28"/>
    </w:rPr>
  </w:style>
  <w:style w:type="character" w:customStyle="1" w:styleId="118">
    <w:name w:val="Char Char34"/>
    <w:qFormat/>
    <w:uiPriority w:val="0"/>
    <w:rPr>
      <w:rFonts w:ascii="Cambria" w:hAnsi="Cambria" w:eastAsia="宋体"/>
      <w:b/>
      <w:bCs/>
      <w:kern w:val="2"/>
      <w:sz w:val="24"/>
      <w:szCs w:val="24"/>
      <w:lang w:val="en-US" w:eastAsia="zh-CN" w:bidi="ar-SA"/>
    </w:rPr>
  </w:style>
  <w:style w:type="character" w:customStyle="1" w:styleId="119">
    <w:name w:val="op-map-singlepoint-info-right1"/>
    <w:basedOn w:val="42"/>
    <w:qFormat/>
    <w:uiPriority w:val="0"/>
  </w:style>
  <w:style w:type="character" w:customStyle="1" w:styleId="120">
    <w:name w:val="引用 Char1"/>
    <w:qFormat/>
    <w:uiPriority w:val="29"/>
    <w:rPr>
      <w:rFonts w:ascii="Times New Roman" w:hAnsi="Times New Roman" w:eastAsia="仿宋_GB2312" w:cs="Times New Roman"/>
      <w:i/>
      <w:iCs/>
      <w:color w:val="000000"/>
      <w:sz w:val="32"/>
      <w:szCs w:val="24"/>
    </w:rPr>
  </w:style>
  <w:style w:type="character" w:customStyle="1" w:styleId="121">
    <w:name w:val="Default Char"/>
    <w:link w:val="57"/>
    <w:qFormat/>
    <w:uiPriority w:val="0"/>
    <w:rPr>
      <w:rFonts w:ascii="宋体" w:cs="宋体"/>
      <w:color w:val="000000"/>
      <w:sz w:val="24"/>
      <w:szCs w:val="24"/>
    </w:rPr>
  </w:style>
  <w:style w:type="character" w:customStyle="1" w:styleId="122">
    <w:name w:val="Char Char15"/>
    <w:qFormat/>
    <w:locked/>
    <w:uiPriority w:val="0"/>
    <w:rPr>
      <w:rFonts w:ascii="Cambria" w:hAnsi="Cambria" w:eastAsia="宋体"/>
      <w:b/>
      <w:bCs/>
      <w:kern w:val="2"/>
      <w:sz w:val="28"/>
      <w:szCs w:val="28"/>
      <w:lang w:val="en-US" w:eastAsia="zh-CN" w:bidi="ar-SA"/>
    </w:rPr>
  </w:style>
  <w:style w:type="character" w:customStyle="1" w:styleId="123">
    <w:name w:val="Char Char91"/>
    <w:qFormat/>
    <w:uiPriority w:val="0"/>
    <w:rPr>
      <w:sz w:val="18"/>
      <w:szCs w:val="18"/>
    </w:rPr>
  </w:style>
  <w:style w:type="character" w:customStyle="1" w:styleId="124">
    <w:name w:val="不明显强调1"/>
    <w:qFormat/>
    <w:uiPriority w:val="0"/>
    <w:rPr>
      <w:i/>
      <w:iCs/>
      <w:color w:val="808080"/>
    </w:rPr>
  </w:style>
  <w:style w:type="character" w:customStyle="1" w:styleId="125">
    <w:name w:val="明显参考1"/>
    <w:qFormat/>
    <w:uiPriority w:val="0"/>
    <w:rPr>
      <w:b/>
      <w:bCs/>
      <w:smallCaps/>
      <w:color w:val="C0504D"/>
      <w:spacing w:val="5"/>
      <w:u w:val="single"/>
    </w:rPr>
  </w:style>
  <w:style w:type="character" w:customStyle="1" w:styleId="126">
    <w:name w:val="Char Char36"/>
    <w:qFormat/>
    <w:uiPriority w:val="0"/>
    <w:rPr>
      <w:rFonts w:ascii="Cambria" w:hAnsi="Cambria" w:eastAsia="宋体"/>
      <w:b/>
      <w:bCs/>
      <w:sz w:val="28"/>
      <w:szCs w:val="28"/>
      <w:lang w:val="en-US" w:eastAsia="zh-CN" w:bidi="ar-SA"/>
    </w:rPr>
  </w:style>
  <w:style w:type="character" w:customStyle="1" w:styleId="127">
    <w:name w:val="批注主题 Char"/>
    <w:link w:val="11"/>
    <w:qFormat/>
    <w:locked/>
    <w:uiPriority w:val="0"/>
    <w:rPr>
      <w:rFonts w:ascii="宋体"/>
      <w:b/>
      <w:bCs/>
      <w:sz w:val="28"/>
    </w:rPr>
  </w:style>
  <w:style w:type="character" w:customStyle="1" w:styleId="128">
    <w:name w:val="批注文字 Char2"/>
    <w:semiHidden/>
    <w:qFormat/>
    <w:uiPriority w:val="99"/>
    <w:rPr>
      <w:rFonts w:ascii="Times New Roman" w:hAnsi="Times New Roman" w:eastAsia="宋体" w:cs="Times New Roman"/>
      <w:kern w:val="0"/>
      <w:sz w:val="20"/>
      <w:szCs w:val="20"/>
    </w:rPr>
  </w:style>
  <w:style w:type="character" w:customStyle="1" w:styleId="129">
    <w:name w:val="Char Char6"/>
    <w:qFormat/>
    <w:locked/>
    <w:uiPriority w:val="0"/>
    <w:rPr>
      <w:rFonts w:eastAsia="宋体"/>
      <w:kern w:val="2"/>
      <w:sz w:val="18"/>
      <w:szCs w:val="18"/>
      <w:lang w:val="en-US" w:eastAsia="zh-CN" w:bidi="ar-SA"/>
    </w:rPr>
  </w:style>
  <w:style w:type="character" w:customStyle="1" w:styleId="130">
    <w:name w:val="正文文本缩进 3 Char1"/>
    <w:semiHidden/>
    <w:qFormat/>
    <w:uiPriority w:val="99"/>
    <w:rPr>
      <w:rFonts w:ascii="Times New Roman" w:hAnsi="Times New Roman" w:eastAsia="宋体" w:cs="Times New Roman"/>
      <w:kern w:val="0"/>
      <w:sz w:val="16"/>
      <w:szCs w:val="16"/>
    </w:rPr>
  </w:style>
  <w:style w:type="character" w:customStyle="1" w:styleId="131">
    <w:name w:val="正文文本 3 Char1"/>
    <w:semiHidden/>
    <w:qFormat/>
    <w:uiPriority w:val="99"/>
    <w:rPr>
      <w:rFonts w:ascii="Times New Roman" w:hAnsi="Times New Roman" w:eastAsia="宋体" w:cs="Times New Roman"/>
      <w:kern w:val="0"/>
      <w:sz w:val="16"/>
      <w:szCs w:val="16"/>
    </w:rPr>
  </w:style>
  <w:style w:type="character" w:customStyle="1" w:styleId="132">
    <w:name w:val="Char Char4"/>
    <w:qFormat/>
    <w:locked/>
    <w:uiPriority w:val="0"/>
    <w:rPr>
      <w:rFonts w:ascii="宋体" w:eastAsia="宋体" w:cs="宋体"/>
      <w:sz w:val="28"/>
      <w:szCs w:val="28"/>
      <w:lang w:val="en-US" w:eastAsia="zh-CN" w:bidi="ar-SA"/>
    </w:rPr>
  </w:style>
  <w:style w:type="character" w:customStyle="1" w:styleId="133">
    <w:name w:val="Char Char7"/>
    <w:qFormat/>
    <w:uiPriority w:val="0"/>
    <w:rPr>
      <w:rFonts w:ascii="Cambria" w:hAnsi="Cambria" w:cs="Times New Roman"/>
      <w:b/>
      <w:bCs/>
      <w:kern w:val="2"/>
      <w:sz w:val="32"/>
      <w:szCs w:val="32"/>
    </w:rPr>
  </w:style>
  <w:style w:type="character" w:customStyle="1" w:styleId="134">
    <w:name w:val="标题 #3_"/>
    <w:link w:val="135"/>
    <w:unhideWhenUsed/>
    <w:qFormat/>
    <w:uiPriority w:val="99"/>
    <w:rPr>
      <w:rFonts w:ascii="MingLiU" w:hAnsi="MingLiU" w:eastAsia="MingLiU"/>
      <w:color w:val="000000"/>
      <w:sz w:val="21"/>
      <w:szCs w:val="22"/>
      <w:shd w:val="clear" w:color="auto" w:fill="FFFFFF"/>
      <w:lang w:val="zh-CN"/>
    </w:rPr>
  </w:style>
  <w:style w:type="paragraph" w:customStyle="1" w:styleId="135">
    <w:name w:val="标题 #3"/>
    <w:basedOn w:val="1"/>
    <w:link w:val="134"/>
    <w:unhideWhenUsed/>
    <w:qFormat/>
    <w:uiPriority w:val="99"/>
    <w:pPr>
      <w:shd w:val="clear" w:color="auto" w:fill="FFFFFF"/>
      <w:spacing w:line="240" w:lineRule="atLeast"/>
      <w:jc w:val="distribute"/>
      <w:outlineLvl w:val="2"/>
    </w:pPr>
    <w:rPr>
      <w:rFonts w:ascii="MingLiU" w:hAnsi="MingLiU" w:eastAsia="MingLiU"/>
      <w:color w:val="000000"/>
      <w:sz w:val="21"/>
      <w:szCs w:val="22"/>
      <w:lang w:val="zh-CN"/>
    </w:rPr>
  </w:style>
  <w:style w:type="character" w:customStyle="1" w:styleId="136">
    <w:name w:val="Char Char17"/>
    <w:qFormat/>
    <w:locked/>
    <w:uiPriority w:val="0"/>
    <w:rPr>
      <w:rFonts w:ascii="Arial" w:hAnsi="Arial" w:eastAsia="黑体" w:cs="Arial"/>
      <w:b/>
      <w:bCs/>
      <w:kern w:val="2"/>
      <w:sz w:val="32"/>
      <w:szCs w:val="32"/>
      <w:lang w:val="en-US" w:eastAsia="zh-CN" w:bidi="ar-SA"/>
    </w:rPr>
  </w:style>
  <w:style w:type="character" w:customStyle="1" w:styleId="137">
    <w:name w:val="Char Char81"/>
    <w:qFormat/>
    <w:uiPriority w:val="0"/>
    <w:rPr>
      <w:rFonts w:ascii="Cambria" w:hAnsi="Cambria" w:cs="Times New Roman"/>
      <w:b/>
      <w:bCs/>
      <w:kern w:val="28"/>
      <w:sz w:val="32"/>
      <w:szCs w:val="32"/>
    </w:rPr>
  </w:style>
  <w:style w:type="character" w:customStyle="1" w:styleId="138">
    <w:name w:val="样式1"/>
    <w:qFormat/>
    <w:uiPriority w:val="0"/>
    <w:rPr>
      <w:rFonts w:eastAsia="黑体" w:cs="Times New Roman"/>
      <w:b/>
      <w:color w:val="000000"/>
      <w:sz w:val="32"/>
      <w:szCs w:val="32"/>
    </w:rPr>
  </w:style>
  <w:style w:type="character" w:customStyle="1" w:styleId="139">
    <w:name w:val="Char Char16"/>
    <w:qFormat/>
    <w:locked/>
    <w:uiPriority w:val="0"/>
    <w:rPr>
      <w:rFonts w:ascii="Calibri" w:hAnsi="Calibri" w:eastAsia="宋体"/>
      <w:b/>
      <w:bCs/>
      <w:kern w:val="2"/>
      <w:sz w:val="32"/>
      <w:szCs w:val="32"/>
      <w:lang w:val="en-US" w:eastAsia="zh-CN" w:bidi="ar-SA"/>
    </w:rPr>
  </w:style>
  <w:style w:type="character" w:customStyle="1" w:styleId="140">
    <w:name w:val="样式3 Char"/>
    <w:link w:val="141"/>
    <w:qFormat/>
    <w:uiPriority w:val="0"/>
    <w:rPr>
      <w:rFonts w:ascii="Cambria" w:hAnsi="Cambria"/>
      <w:b/>
      <w:bCs/>
      <w:color w:val="000000"/>
      <w:kern w:val="28"/>
      <w:sz w:val="28"/>
      <w:szCs w:val="32"/>
    </w:rPr>
  </w:style>
  <w:style w:type="paragraph" w:customStyle="1" w:styleId="141">
    <w:name w:val="样式3"/>
    <w:basedOn w:val="32"/>
    <w:link w:val="140"/>
    <w:qFormat/>
    <w:uiPriority w:val="0"/>
    <w:pPr>
      <w:jc w:val="left"/>
      <w:outlineLvl w:val="9"/>
    </w:pPr>
    <w:rPr>
      <w:rFonts w:eastAsia="宋体"/>
      <w:sz w:val="28"/>
    </w:rPr>
  </w:style>
  <w:style w:type="character" w:customStyle="1" w:styleId="142">
    <w:name w:val="Char Char1"/>
    <w:qFormat/>
    <w:uiPriority w:val="0"/>
    <w:rPr>
      <w:rFonts w:ascii="Cambria" w:hAnsi="Cambria" w:cs="Times New Roman"/>
      <w:b/>
      <w:bCs/>
      <w:kern w:val="28"/>
      <w:sz w:val="32"/>
      <w:szCs w:val="32"/>
    </w:rPr>
  </w:style>
  <w:style w:type="character" w:customStyle="1" w:styleId="143">
    <w:name w:val="Char Char41"/>
    <w:qFormat/>
    <w:uiPriority w:val="0"/>
    <w:rPr>
      <w:b/>
      <w:bCs/>
      <w:kern w:val="2"/>
      <w:sz w:val="32"/>
      <w:szCs w:val="32"/>
    </w:rPr>
  </w:style>
  <w:style w:type="character" w:customStyle="1" w:styleId="144">
    <w:name w:val="Char Char10"/>
    <w:qFormat/>
    <w:uiPriority w:val="0"/>
    <w:rPr>
      <w:rFonts w:ascii="楷体_GB2312" w:eastAsia="楷体_GB2312"/>
      <w:b/>
      <w:spacing w:val="-24"/>
      <w:sz w:val="28"/>
    </w:rPr>
  </w:style>
  <w:style w:type="character" w:customStyle="1" w:styleId="145">
    <w:name w:val="Char Char"/>
    <w:qFormat/>
    <w:uiPriority w:val="0"/>
    <w:rPr>
      <w:rFonts w:ascii="Cambria" w:hAnsi="Cambria" w:cs="Times New Roman"/>
      <w:b/>
      <w:bCs/>
      <w:kern w:val="28"/>
      <w:sz w:val="32"/>
      <w:szCs w:val="32"/>
    </w:rPr>
  </w:style>
  <w:style w:type="character" w:customStyle="1" w:styleId="146">
    <w:name w:val="ca-11"/>
    <w:qFormat/>
    <w:uiPriority w:val="99"/>
    <w:rPr>
      <w:rFonts w:ascii="仿宋_GB2312" w:eastAsia="仿宋_GB2312" w:cs="Times New Roman"/>
      <w:sz w:val="28"/>
      <w:szCs w:val="28"/>
    </w:rPr>
  </w:style>
  <w:style w:type="character" w:customStyle="1" w:styleId="147">
    <w:name w:val="正文文本_"/>
    <w:link w:val="148"/>
    <w:unhideWhenUsed/>
    <w:qFormat/>
    <w:uiPriority w:val="99"/>
    <w:rPr>
      <w:rFonts w:ascii="MingLiU" w:hAnsi="MingLiU" w:eastAsia="MingLiU"/>
      <w:color w:val="000000"/>
      <w:sz w:val="21"/>
      <w:szCs w:val="22"/>
      <w:shd w:val="clear" w:color="auto" w:fill="FFFFFF"/>
      <w:lang w:val="zh-CN"/>
    </w:rPr>
  </w:style>
  <w:style w:type="paragraph" w:customStyle="1" w:styleId="148">
    <w:name w:val="正文文本1"/>
    <w:basedOn w:val="1"/>
    <w:link w:val="147"/>
    <w:unhideWhenUsed/>
    <w:qFormat/>
    <w:uiPriority w:val="99"/>
    <w:pPr>
      <w:shd w:val="clear" w:color="auto" w:fill="FFFFFF"/>
      <w:spacing w:line="240" w:lineRule="atLeast"/>
      <w:ind w:hanging="800"/>
    </w:pPr>
    <w:rPr>
      <w:rFonts w:ascii="MingLiU" w:hAnsi="MingLiU" w:eastAsia="MingLiU"/>
      <w:color w:val="000000"/>
      <w:sz w:val="21"/>
      <w:szCs w:val="22"/>
      <w:lang w:val="zh-CN"/>
    </w:rPr>
  </w:style>
  <w:style w:type="character" w:customStyle="1" w:styleId="149">
    <w:name w:val="HTML 预设格式 Char1"/>
    <w:qFormat/>
    <w:uiPriority w:val="99"/>
    <w:rPr>
      <w:rFonts w:ascii="Courier New" w:hAnsi="Courier New" w:cs="Courier New"/>
    </w:rPr>
  </w:style>
  <w:style w:type="character" w:customStyle="1" w:styleId="150">
    <w:name w:val="Char Char18"/>
    <w:qFormat/>
    <w:locked/>
    <w:uiPriority w:val="0"/>
    <w:rPr>
      <w:rFonts w:ascii="Calibri" w:hAnsi="Calibri" w:eastAsia="宋体"/>
      <w:b/>
      <w:bCs/>
      <w:kern w:val="44"/>
      <w:sz w:val="44"/>
      <w:szCs w:val="44"/>
      <w:lang w:val="en-US" w:eastAsia="zh-CN" w:bidi="ar-SA"/>
    </w:rPr>
  </w:style>
  <w:style w:type="character" w:customStyle="1" w:styleId="151">
    <w:name w:val="脚注文本 Char2"/>
    <w:qFormat/>
    <w:uiPriority w:val="0"/>
    <w:rPr>
      <w:sz w:val="18"/>
      <w:szCs w:val="18"/>
    </w:rPr>
  </w:style>
  <w:style w:type="character" w:customStyle="1" w:styleId="152">
    <w:name w:val="副标题 Char Char"/>
    <w:qFormat/>
    <w:uiPriority w:val="0"/>
    <w:rPr>
      <w:rFonts w:ascii="Cambria" w:hAnsi="Cambria"/>
      <w:b/>
      <w:bCs/>
      <w:kern w:val="28"/>
      <w:sz w:val="32"/>
      <w:szCs w:val="32"/>
    </w:rPr>
  </w:style>
  <w:style w:type="character" w:customStyle="1" w:styleId="153">
    <w:name w:val="Char Char12"/>
    <w:qFormat/>
    <w:uiPriority w:val="0"/>
    <w:rPr>
      <w:rFonts w:ascii="宋体"/>
      <w:sz w:val="28"/>
    </w:rPr>
  </w:style>
  <w:style w:type="character" w:customStyle="1" w:styleId="154">
    <w:name w:val="Char Char24"/>
    <w:qFormat/>
    <w:uiPriority w:val="0"/>
    <w:rPr>
      <w:sz w:val="18"/>
      <w:szCs w:val="18"/>
    </w:rPr>
  </w:style>
  <w:style w:type="character" w:customStyle="1" w:styleId="155">
    <w:name w:val="批注主题 Char3"/>
    <w:semiHidden/>
    <w:qFormat/>
    <w:uiPriority w:val="99"/>
    <w:rPr>
      <w:rFonts w:ascii="Times New Roman" w:hAnsi="Times New Roman" w:eastAsia="宋体" w:cs="Times New Roman"/>
      <w:b/>
      <w:bCs/>
      <w:kern w:val="0"/>
      <w:sz w:val="20"/>
      <w:szCs w:val="20"/>
    </w:rPr>
  </w:style>
  <w:style w:type="character" w:customStyle="1" w:styleId="156">
    <w:name w:val="Char Char13"/>
    <w:qFormat/>
    <w:locked/>
    <w:uiPriority w:val="0"/>
    <w:rPr>
      <w:rFonts w:ascii="Cambria" w:hAnsi="Cambria" w:eastAsia="宋体"/>
      <w:b/>
      <w:bCs/>
      <w:kern w:val="2"/>
      <w:sz w:val="24"/>
      <w:szCs w:val="24"/>
      <w:lang w:val="en-US" w:eastAsia="zh-CN" w:bidi="ar-SA"/>
    </w:rPr>
  </w:style>
  <w:style w:type="character" w:customStyle="1" w:styleId="157">
    <w:name w:val="Char Char Char"/>
    <w:qFormat/>
    <w:uiPriority w:val="0"/>
    <w:rPr>
      <w:rFonts w:ascii="Cambria" w:hAnsi="Cambria" w:cs="Times New Roman"/>
      <w:b/>
      <w:bCs/>
      <w:kern w:val="28"/>
      <w:sz w:val="32"/>
      <w:szCs w:val="32"/>
    </w:rPr>
  </w:style>
  <w:style w:type="character" w:customStyle="1" w:styleId="158">
    <w:name w:val="普通文字 Char Char3"/>
    <w:qFormat/>
    <w:uiPriority w:val="0"/>
    <w:rPr>
      <w:rFonts w:ascii="宋体" w:hAnsi="Courier New" w:cs="金山简魏碑"/>
      <w:kern w:val="2"/>
      <w:sz w:val="21"/>
      <w:szCs w:val="21"/>
    </w:rPr>
  </w:style>
  <w:style w:type="character" w:customStyle="1" w:styleId="159">
    <w:name w:val="日期 Char2"/>
    <w:semiHidden/>
    <w:qFormat/>
    <w:uiPriority w:val="99"/>
    <w:rPr>
      <w:rFonts w:ascii="Times New Roman" w:hAnsi="Times New Roman" w:eastAsia="仿宋_GB2312"/>
      <w:kern w:val="2"/>
      <w:sz w:val="32"/>
      <w:szCs w:val="24"/>
    </w:rPr>
  </w:style>
  <w:style w:type="character" w:customStyle="1" w:styleId="160">
    <w:name w:val="纯文本 Char3"/>
    <w:qFormat/>
    <w:uiPriority w:val="0"/>
    <w:rPr>
      <w:rFonts w:ascii="宋体" w:hAnsi="Courier New" w:cs="金山简魏碑"/>
      <w:kern w:val="2"/>
      <w:sz w:val="21"/>
      <w:szCs w:val="21"/>
    </w:rPr>
  </w:style>
  <w:style w:type="character" w:customStyle="1" w:styleId="161">
    <w:name w:val="Char Char111"/>
    <w:qFormat/>
    <w:locked/>
    <w:uiPriority w:val="0"/>
    <w:rPr>
      <w:rFonts w:ascii="宋体" w:hAnsi="宋体" w:eastAsia="宋体"/>
      <w:kern w:val="2"/>
      <w:sz w:val="24"/>
      <w:szCs w:val="24"/>
      <w:lang w:val="en-US" w:eastAsia="zh-CN" w:bidi="ar-SA"/>
    </w:rPr>
  </w:style>
  <w:style w:type="character" w:customStyle="1" w:styleId="162">
    <w:name w:val="Char Char141"/>
    <w:qFormat/>
    <w:locked/>
    <w:uiPriority w:val="0"/>
    <w:rPr>
      <w:rFonts w:eastAsia="宋体"/>
      <w:sz w:val="18"/>
      <w:szCs w:val="18"/>
      <w:lang w:val="en-US" w:eastAsia="zh-CN" w:bidi="ar-SA"/>
    </w:rPr>
  </w:style>
  <w:style w:type="character" w:customStyle="1" w:styleId="163">
    <w:name w:val="Char Char27"/>
    <w:qFormat/>
    <w:uiPriority w:val="0"/>
    <w:rPr>
      <w:rFonts w:ascii="楷体_GB2312" w:eastAsia="楷体_GB2312"/>
      <w:sz w:val="18"/>
    </w:rPr>
  </w:style>
  <w:style w:type="character" w:customStyle="1" w:styleId="164">
    <w:name w:val="Char Char181"/>
    <w:qFormat/>
    <w:uiPriority w:val="0"/>
    <w:rPr>
      <w:b/>
      <w:bCs/>
      <w:kern w:val="44"/>
      <w:sz w:val="44"/>
      <w:szCs w:val="44"/>
    </w:rPr>
  </w:style>
  <w:style w:type="character" w:customStyle="1" w:styleId="165">
    <w:name w:val="日期 Char1"/>
    <w:qFormat/>
    <w:uiPriority w:val="0"/>
    <w:rPr>
      <w:kern w:val="2"/>
      <w:sz w:val="21"/>
      <w:szCs w:val="22"/>
    </w:rPr>
  </w:style>
  <w:style w:type="character" w:customStyle="1" w:styleId="166">
    <w:name w:val="Char Char35"/>
    <w:qFormat/>
    <w:uiPriority w:val="0"/>
    <w:rPr>
      <w:rFonts w:ascii="Calibri" w:hAnsi="Calibri" w:eastAsia="宋体"/>
      <w:b/>
      <w:bCs/>
      <w:kern w:val="2"/>
      <w:sz w:val="28"/>
      <w:szCs w:val="28"/>
      <w:lang w:val="en-US" w:eastAsia="zh-CN" w:bidi="ar-SA"/>
    </w:rPr>
  </w:style>
  <w:style w:type="character" w:customStyle="1" w:styleId="167">
    <w:name w:val="正文文本 Char2"/>
    <w:semiHidden/>
    <w:qFormat/>
    <w:uiPriority w:val="99"/>
    <w:rPr>
      <w:rFonts w:ascii="Times New Roman" w:hAnsi="Times New Roman" w:eastAsia="仿宋_GB2312"/>
      <w:kern w:val="2"/>
      <w:sz w:val="32"/>
      <w:szCs w:val="24"/>
    </w:rPr>
  </w:style>
  <w:style w:type="character" w:customStyle="1" w:styleId="168">
    <w:name w:val="Char Char61"/>
    <w:qFormat/>
    <w:uiPriority w:val="0"/>
    <w:rPr>
      <w:shd w:val="clear" w:color="auto" w:fill="000080"/>
    </w:rPr>
  </w:style>
  <w:style w:type="character" w:customStyle="1" w:styleId="169">
    <w:name w:val="Char Char39"/>
    <w:qFormat/>
    <w:uiPriority w:val="0"/>
    <w:rPr>
      <w:rFonts w:eastAsia="宋体"/>
      <w:b/>
      <w:bCs/>
      <w:kern w:val="44"/>
      <w:sz w:val="44"/>
      <w:szCs w:val="44"/>
      <w:lang w:val="en-US" w:eastAsia="zh-CN" w:bidi="ar-SA"/>
    </w:rPr>
  </w:style>
  <w:style w:type="character" w:customStyle="1" w:styleId="170">
    <w:name w:val="Char Char25"/>
    <w:qFormat/>
    <w:uiPriority w:val="0"/>
    <w:rPr>
      <w:sz w:val="18"/>
      <w:szCs w:val="18"/>
    </w:rPr>
  </w:style>
  <w:style w:type="character" w:customStyle="1" w:styleId="171">
    <w:name w:val="Char Char19"/>
    <w:basedOn w:val="42"/>
    <w:qFormat/>
    <w:uiPriority w:val="0"/>
  </w:style>
  <w:style w:type="character" w:customStyle="1" w:styleId="172">
    <w:name w:val="main5"/>
    <w:qFormat/>
    <w:uiPriority w:val="0"/>
    <w:rPr>
      <w:sz w:val="20"/>
      <w:szCs w:val="20"/>
    </w:rPr>
  </w:style>
  <w:style w:type="character" w:customStyle="1" w:styleId="173">
    <w:name w:val="Char Char131"/>
    <w:qFormat/>
    <w:uiPriority w:val="0"/>
    <w:rPr>
      <w:rFonts w:ascii="宋体"/>
      <w:sz w:val="28"/>
    </w:rPr>
  </w:style>
  <w:style w:type="character" w:customStyle="1" w:styleId="174">
    <w:name w:val="Char Char26"/>
    <w:qFormat/>
    <w:uiPriority w:val="0"/>
    <w:rPr>
      <w:rFonts w:ascii="楷体_GB2312" w:eastAsia="楷体_GB2312"/>
      <w:b/>
      <w:spacing w:val="-24"/>
      <w:sz w:val="28"/>
    </w:rPr>
  </w:style>
  <w:style w:type="character" w:customStyle="1" w:styleId="175">
    <w:name w:val="批注主题 Char1"/>
    <w:qFormat/>
    <w:uiPriority w:val="0"/>
    <w:rPr>
      <w:rFonts w:ascii="Times New Roman" w:hAnsi="Times New Roman" w:eastAsia="仿宋_GB2312" w:cs="Times New Roman"/>
      <w:b/>
      <w:bCs/>
      <w:sz w:val="32"/>
      <w:szCs w:val="24"/>
    </w:rPr>
  </w:style>
  <w:style w:type="character" w:customStyle="1" w:styleId="176">
    <w:name w:val="脚注文本 Char"/>
    <w:link w:val="33"/>
    <w:qFormat/>
    <w:uiPriority w:val="0"/>
    <w:rPr>
      <w:kern w:val="2"/>
      <w:sz w:val="18"/>
      <w:szCs w:val="18"/>
    </w:rPr>
  </w:style>
  <w:style w:type="character" w:customStyle="1" w:styleId="177">
    <w:name w:val="标题4 Char Char"/>
    <w:link w:val="178"/>
    <w:qFormat/>
    <w:uiPriority w:val="0"/>
    <w:rPr>
      <w:rFonts w:ascii="Arial" w:hAnsi="Arial"/>
      <w:b/>
      <w:bCs/>
      <w:sz w:val="24"/>
      <w:szCs w:val="32"/>
    </w:rPr>
  </w:style>
  <w:style w:type="paragraph" w:customStyle="1" w:styleId="178">
    <w:name w:val="标题4"/>
    <w:basedOn w:val="3"/>
    <w:next w:val="20"/>
    <w:link w:val="177"/>
    <w:qFormat/>
    <w:uiPriority w:val="0"/>
    <w:pPr>
      <w:spacing w:line="413" w:lineRule="auto"/>
    </w:pPr>
    <w:rPr>
      <w:rFonts w:ascii="Arial" w:hAnsi="Arial" w:eastAsia="宋体" w:cs="Times New Roman"/>
      <w:sz w:val="24"/>
    </w:rPr>
  </w:style>
  <w:style w:type="character" w:customStyle="1" w:styleId="179">
    <w:name w:val="Char Char161"/>
    <w:qFormat/>
    <w:uiPriority w:val="0"/>
    <w:rPr>
      <w:b/>
      <w:bCs/>
      <w:kern w:val="2"/>
      <w:sz w:val="32"/>
      <w:szCs w:val="32"/>
    </w:rPr>
  </w:style>
  <w:style w:type="character" w:customStyle="1" w:styleId="180">
    <w:name w:val="批注框文本 Char1"/>
    <w:qFormat/>
    <w:uiPriority w:val="0"/>
    <w:rPr>
      <w:kern w:val="2"/>
      <w:sz w:val="18"/>
      <w:szCs w:val="18"/>
    </w:rPr>
  </w:style>
  <w:style w:type="character" w:customStyle="1" w:styleId="181">
    <w:name w:val="明显引用 Char2"/>
    <w:qFormat/>
    <w:uiPriority w:val="30"/>
    <w:rPr>
      <w:rFonts w:ascii="Times New Roman" w:hAnsi="Times New Roman" w:eastAsia="宋体" w:cs="Times New Roman"/>
      <w:b/>
      <w:bCs/>
      <w:i/>
      <w:iCs/>
      <w:color w:val="4F81BD"/>
      <w:kern w:val="0"/>
      <w:sz w:val="20"/>
      <w:szCs w:val="20"/>
    </w:rPr>
  </w:style>
  <w:style w:type="character" w:customStyle="1" w:styleId="182">
    <w:name w:val="Char Char121"/>
    <w:qFormat/>
    <w:locked/>
    <w:uiPriority w:val="0"/>
    <w:rPr>
      <w:rFonts w:ascii="Calibri" w:hAnsi="Calibri" w:eastAsia="宋体"/>
      <w:b/>
      <w:bCs/>
      <w:kern w:val="2"/>
      <w:sz w:val="24"/>
      <w:szCs w:val="24"/>
      <w:lang w:val="en-US" w:eastAsia="zh-CN" w:bidi="ar-SA"/>
    </w:rPr>
  </w:style>
  <w:style w:type="character" w:customStyle="1" w:styleId="183">
    <w:name w:val="Char Char11"/>
    <w:qFormat/>
    <w:locked/>
    <w:uiPriority w:val="0"/>
    <w:rPr>
      <w:rFonts w:ascii="Cambria" w:hAnsi="Cambria" w:eastAsia="宋体"/>
      <w:kern w:val="2"/>
      <w:sz w:val="24"/>
      <w:szCs w:val="24"/>
      <w:lang w:val="en-US" w:eastAsia="zh-CN" w:bidi="ar-SA"/>
    </w:rPr>
  </w:style>
  <w:style w:type="character" w:customStyle="1" w:styleId="184">
    <w:name w:val="Char Char14"/>
    <w:qFormat/>
    <w:locked/>
    <w:uiPriority w:val="0"/>
    <w:rPr>
      <w:rFonts w:ascii="Calibri" w:hAnsi="Calibri" w:eastAsia="宋体"/>
      <w:b/>
      <w:bCs/>
      <w:kern w:val="2"/>
      <w:sz w:val="28"/>
      <w:szCs w:val="28"/>
      <w:lang w:val="en-US" w:eastAsia="zh-CN" w:bidi="ar-SA"/>
    </w:rPr>
  </w:style>
  <w:style w:type="character" w:customStyle="1" w:styleId="185">
    <w:name w:val="正文文本 Char1"/>
    <w:qFormat/>
    <w:uiPriority w:val="0"/>
    <w:rPr>
      <w:rFonts w:ascii="Times New Roman" w:hAnsi="Times New Roman" w:eastAsia="仿宋_GB2312" w:cs="Times New Roman"/>
      <w:sz w:val="32"/>
      <w:szCs w:val="24"/>
    </w:rPr>
  </w:style>
  <w:style w:type="character" w:customStyle="1" w:styleId="186">
    <w:name w:val="不明显参考1"/>
    <w:qFormat/>
    <w:uiPriority w:val="0"/>
    <w:rPr>
      <w:smallCaps/>
      <w:color w:val="C0504D"/>
      <w:u w:val="single"/>
    </w:rPr>
  </w:style>
  <w:style w:type="character" w:customStyle="1" w:styleId="187">
    <w:name w:val="样式2 Char"/>
    <w:link w:val="188"/>
    <w:qFormat/>
    <w:uiPriority w:val="0"/>
    <w:rPr>
      <w:rFonts w:ascii="Cambria" w:hAnsi="Cambria"/>
      <w:b/>
      <w:bCs/>
      <w:color w:val="000000"/>
      <w:kern w:val="28"/>
      <w:sz w:val="28"/>
      <w:szCs w:val="32"/>
    </w:rPr>
  </w:style>
  <w:style w:type="paragraph" w:customStyle="1" w:styleId="188">
    <w:name w:val="样式2"/>
    <w:basedOn w:val="32"/>
    <w:link w:val="187"/>
    <w:qFormat/>
    <w:uiPriority w:val="0"/>
    <w:pPr>
      <w:jc w:val="left"/>
      <w:outlineLvl w:val="9"/>
    </w:pPr>
    <w:rPr>
      <w:rFonts w:eastAsia="宋体"/>
      <w:sz w:val="28"/>
    </w:rPr>
  </w:style>
  <w:style w:type="character" w:customStyle="1" w:styleId="189">
    <w:name w:val="Char Char33"/>
    <w:qFormat/>
    <w:uiPriority w:val="0"/>
    <w:rPr>
      <w:rFonts w:ascii="Calibri" w:hAnsi="Calibri" w:eastAsia="宋体"/>
      <w:b/>
      <w:bCs/>
      <w:kern w:val="2"/>
      <w:sz w:val="24"/>
      <w:szCs w:val="24"/>
      <w:lang w:val="en-US" w:eastAsia="zh-CN" w:bidi="ar-SA"/>
    </w:rPr>
  </w:style>
  <w:style w:type="character" w:customStyle="1" w:styleId="190">
    <w:name w:val="Char Char151"/>
    <w:qFormat/>
    <w:uiPriority w:val="0"/>
    <w:rPr>
      <w:b/>
      <w:bCs/>
      <w:kern w:val="44"/>
      <w:sz w:val="44"/>
      <w:szCs w:val="44"/>
    </w:rPr>
  </w:style>
  <w:style w:type="character" w:customStyle="1" w:styleId="191">
    <w:name w:val="引用 Char2"/>
    <w:qFormat/>
    <w:uiPriority w:val="29"/>
    <w:rPr>
      <w:rFonts w:ascii="Times New Roman" w:hAnsi="Times New Roman" w:eastAsia="宋体" w:cs="Times New Roman"/>
      <w:i/>
      <w:iCs/>
      <w:color w:val="000000"/>
      <w:kern w:val="0"/>
      <w:sz w:val="20"/>
      <w:szCs w:val="20"/>
    </w:rPr>
  </w:style>
  <w:style w:type="character" w:customStyle="1" w:styleId="192">
    <w:name w:val="Char Char211"/>
    <w:qFormat/>
    <w:locked/>
    <w:uiPriority w:val="0"/>
    <w:rPr>
      <w:rFonts w:ascii="宋体" w:eastAsia="宋体"/>
      <w:b/>
      <w:bCs/>
      <w:kern w:val="2"/>
      <w:sz w:val="28"/>
      <w:szCs w:val="22"/>
      <w:lang w:val="en-US" w:eastAsia="zh-CN" w:bidi="ar-SA"/>
    </w:rPr>
  </w:style>
  <w:style w:type="character" w:customStyle="1" w:styleId="193">
    <w:name w:val="Char Char20"/>
    <w:qFormat/>
    <w:uiPriority w:val="0"/>
    <w:rPr>
      <w:rFonts w:ascii="宋体" w:hAnsi="宋体"/>
      <w:kern w:val="2"/>
      <w:sz w:val="24"/>
      <w:szCs w:val="24"/>
    </w:rPr>
  </w:style>
  <w:style w:type="character" w:customStyle="1" w:styleId="194">
    <w:name w:val="批注文字 Char Char"/>
    <w:qFormat/>
    <w:uiPriority w:val="0"/>
    <w:rPr>
      <w:rFonts w:ascii="宋体" w:hAnsi="Times New Roman" w:eastAsia="宋体" w:cs="Times New Roman"/>
      <w:sz w:val="28"/>
      <w:szCs w:val="20"/>
    </w:rPr>
  </w:style>
  <w:style w:type="character" w:customStyle="1" w:styleId="195">
    <w:name w:val="正文文本缩进 2 Char1"/>
    <w:semiHidden/>
    <w:qFormat/>
    <w:uiPriority w:val="99"/>
    <w:rPr>
      <w:rFonts w:ascii="Times New Roman" w:hAnsi="Times New Roman" w:eastAsia="宋体" w:cs="Times New Roman"/>
      <w:kern w:val="0"/>
      <w:sz w:val="20"/>
      <w:szCs w:val="20"/>
    </w:rPr>
  </w:style>
  <w:style w:type="character" w:customStyle="1" w:styleId="196">
    <w:name w:val="纯文本 Char Char Char Char"/>
    <w:qFormat/>
    <w:uiPriority w:val="0"/>
    <w:rPr>
      <w:rFonts w:ascii="宋体" w:hAnsi="Courier New" w:eastAsia="宋体" w:cs="金山简魏碑"/>
      <w:kern w:val="2"/>
      <w:sz w:val="21"/>
      <w:szCs w:val="21"/>
      <w:lang w:val="en-US" w:eastAsia="zh-CN" w:bidi="ar-SA"/>
    </w:rPr>
  </w:style>
  <w:style w:type="character" w:customStyle="1" w:styleId="197">
    <w:name w:val="文档结构图 Char1"/>
    <w:qFormat/>
    <w:uiPriority w:val="0"/>
    <w:rPr>
      <w:rFonts w:ascii="宋体"/>
      <w:kern w:val="2"/>
      <w:sz w:val="18"/>
      <w:szCs w:val="18"/>
    </w:rPr>
  </w:style>
  <w:style w:type="character" w:customStyle="1" w:styleId="198">
    <w:name w:val="Char Char171"/>
    <w:qFormat/>
    <w:uiPriority w:val="0"/>
    <w:rPr>
      <w:rFonts w:ascii="Cambria" w:hAnsi="Cambria"/>
      <w:b/>
      <w:bCs/>
      <w:sz w:val="32"/>
      <w:szCs w:val="32"/>
    </w:rPr>
  </w:style>
  <w:style w:type="character" w:customStyle="1" w:styleId="199">
    <w:name w:val="标题 1 Char1"/>
    <w:qFormat/>
    <w:uiPriority w:val="0"/>
    <w:rPr>
      <w:b/>
      <w:bCs/>
      <w:kern w:val="44"/>
      <w:sz w:val="44"/>
      <w:szCs w:val="44"/>
    </w:rPr>
  </w:style>
  <w:style w:type="character" w:customStyle="1" w:styleId="200">
    <w:name w:val="font01"/>
    <w:qFormat/>
    <w:uiPriority w:val="0"/>
    <w:rPr>
      <w:rFonts w:hint="eastAsia" w:ascii="宋体" w:hAnsi="宋体" w:eastAsia="宋体" w:cs="宋体"/>
      <w:color w:val="000000"/>
      <w:sz w:val="20"/>
      <w:szCs w:val="20"/>
      <w:u w:val="none"/>
    </w:rPr>
  </w:style>
  <w:style w:type="character" w:customStyle="1" w:styleId="201">
    <w:name w:val="Char Char29"/>
    <w:qFormat/>
    <w:uiPriority w:val="0"/>
    <w:rPr>
      <w:rFonts w:ascii="宋体"/>
      <w:sz w:val="28"/>
    </w:rPr>
  </w:style>
  <w:style w:type="character" w:customStyle="1" w:styleId="202">
    <w:name w:val="标题 2 Char Char"/>
    <w:qFormat/>
    <w:uiPriority w:val="0"/>
    <w:rPr>
      <w:rFonts w:ascii="Arial" w:hAnsi="Arial" w:eastAsia="黑体"/>
      <w:b/>
      <w:kern w:val="2"/>
      <w:sz w:val="32"/>
      <w:lang w:val="en-US" w:eastAsia="zh-CN" w:bidi="ar-SA"/>
    </w:rPr>
  </w:style>
  <w:style w:type="character" w:customStyle="1" w:styleId="203">
    <w:name w:val="font21"/>
    <w:qFormat/>
    <w:uiPriority w:val="0"/>
    <w:rPr>
      <w:rFonts w:hint="eastAsia" w:ascii="宋体" w:hAnsi="宋体" w:eastAsia="宋体" w:cs="宋体"/>
      <w:color w:val="000000"/>
      <w:sz w:val="20"/>
      <w:szCs w:val="20"/>
      <w:u w:val="none"/>
    </w:rPr>
  </w:style>
  <w:style w:type="character" w:customStyle="1" w:styleId="204">
    <w:name w:val="明显强调1"/>
    <w:qFormat/>
    <w:uiPriority w:val="0"/>
    <w:rPr>
      <w:b/>
      <w:bCs/>
      <w:i/>
      <w:iCs/>
      <w:color w:val="4F81BD"/>
    </w:rPr>
  </w:style>
  <w:style w:type="character" w:customStyle="1" w:styleId="205">
    <w:name w:val="Char Char71"/>
    <w:qFormat/>
    <w:locked/>
    <w:uiPriority w:val="0"/>
    <w:rPr>
      <w:rFonts w:ascii="Cambria" w:hAnsi="Cambria"/>
      <w:b/>
      <w:kern w:val="2"/>
      <w:sz w:val="32"/>
      <w:lang w:bidi="ar-SA"/>
    </w:rPr>
  </w:style>
  <w:style w:type="character" w:customStyle="1" w:styleId="206">
    <w:name w:val="样式1 Char Char"/>
    <w:qFormat/>
    <w:uiPriority w:val="0"/>
    <w:rPr>
      <w:rFonts w:ascii="仿宋_GB2312" w:hAnsi="宋体" w:eastAsia="仿宋_GB2312"/>
      <w:color w:val="000000"/>
      <w:sz w:val="28"/>
    </w:rPr>
  </w:style>
  <w:style w:type="character" w:customStyle="1" w:styleId="207">
    <w:name w:val="页脚 Char1"/>
    <w:semiHidden/>
    <w:qFormat/>
    <w:uiPriority w:val="99"/>
    <w:rPr>
      <w:rFonts w:ascii="Times New Roman" w:hAnsi="Times New Roman" w:eastAsia="宋体" w:cs="Times New Roman"/>
      <w:kern w:val="0"/>
      <w:sz w:val="18"/>
      <w:szCs w:val="18"/>
    </w:rPr>
  </w:style>
  <w:style w:type="character" w:customStyle="1" w:styleId="208">
    <w:name w:val="脚注文本 Char1"/>
    <w:qFormat/>
    <w:uiPriority w:val="99"/>
    <w:rPr>
      <w:rFonts w:ascii="Times New Roman" w:hAnsi="Times New Roman" w:eastAsia="仿宋_GB2312"/>
      <w:kern w:val="2"/>
      <w:sz w:val="18"/>
      <w:szCs w:val="18"/>
    </w:rPr>
  </w:style>
  <w:style w:type="character" w:customStyle="1" w:styleId="209">
    <w:name w:val="Char Char112"/>
    <w:qFormat/>
    <w:uiPriority w:val="0"/>
    <w:rPr>
      <w:rFonts w:ascii="楷体_GB2312" w:eastAsia="楷体_GB2312"/>
      <w:sz w:val="18"/>
    </w:rPr>
  </w:style>
  <w:style w:type="character" w:customStyle="1" w:styleId="210">
    <w:name w:val="标题 Char Char"/>
    <w:qFormat/>
    <w:uiPriority w:val="0"/>
    <w:rPr>
      <w:rFonts w:ascii="Cambria" w:hAnsi="Cambria"/>
      <w:b/>
      <w:bCs/>
      <w:sz w:val="32"/>
      <w:szCs w:val="32"/>
    </w:rPr>
  </w:style>
  <w:style w:type="character" w:customStyle="1" w:styleId="211">
    <w:name w:val="textcontents"/>
    <w:qFormat/>
    <w:uiPriority w:val="0"/>
    <w:rPr>
      <w:rFonts w:cs="Times New Roman"/>
    </w:rPr>
  </w:style>
  <w:style w:type="character" w:customStyle="1" w:styleId="212">
    <w:name w:val="Char Char21"/>
    <w:qFormat/>
    <w:uiPriority w:val="0"/>
    <w:rPr>
      <w:rFonts w:eastAsia="仿宋_GB2312"/>
      <w:bCs/>
      <w:snapToGrid w:val="0"/>
      <w:sz w:val="24"/>
    </w:rPr>
  </w:style>
  <w:style w:type="character" w:customStyle="1" w:styleId="213">
    <w:name w:val="Char Char37"/>
    <w:qFormat/>
    <w:uiPriority w:val="0"/>
    <w:rPr>
      <w:rFonts w:eastAsia="宋体"/>
      <w:b/>
      <w:bCs/>
      <w:kern w:val="2"/>
      <w:sz w:val="32"/>
      <w:szCs w:val="32"/>
      <w:lang w:val="en-US" w:eastAsia="zh-CN" w:bidi="ar-SA"/>
    </w:rPr>
  </w:style>
  <w:style w:type="character" w:customStyle="1" w:styleId="214">
    <w:name w:val="Char Char101"/>
    <w:qFormat/>
    <w:locked/>
    <w:uiPriority w:val="0"/>
    <w:rPr>
      <w:rFonts w:ascii="Cambria" w:hAnsi="Cambria" w:eastAsia="宋体"/>
      <w:kern w:val="2"/>
      <w:sz w:val="21"/>
      <w:szCs w:val="21"/>
      <w:lang w:val="en-US" w:eastAsia="zh-CN" w:bidi="ar-SA"/>
    </w:rPr>
  </w:style>
  <w:style w:type="character" w:customStyle="1" w:styleId="215">
    <w:name w:val="文档结构图 Char2"/>
    <w:qFormat/>
    <w:uiPriority w:val="99"/>
    <w:rPr>
      <w:rFonts w:ascii="宋体" w:hAnsi="Times New Roman" w:eastAsia="宋体" w:cs="Times New Roman"/>
      <w:sz w:val="18"/>
      <w:szCs w:val="18"/>
    </w:rPr>
  </w:style>
  <w:style w:type="character" w:customStyle="1" w:styleId="216">
    <w:name w:val="Char Char32"/>
    <w:qFormat/>
    <w:uiPriority w:val="0"/>
    <w:rPr>
      <w:rFonts w:ascii="Cambria" w:hAnsi="Cambria"/>
      <w:b/>
      <w:bCs/>
      <w:kern w:val="28"/>
      <w:sz w:val="32"/>
      <w:szCs w:val="32"/>
    </w:rPr>
  </w:style>
  <w:style w:type="character" w:customStyle="1" w:styleId="217">
    <w:name w:val="Char Char31"/>
    <w:qFormat/>
    <w:uiPriority w:val="0"/>
    <w:rPr>
      <w:b/>
      <w:bCs/>
      <w:kern w:val="44"/>
      <w:sz w:val="44"/>
      <w:szCs w:val="44"/>
    </w:rPr>
  </w:style>
  <w:style w:type="character" w:customStyle="1" w:styleId="218">
    <w:name w:val="明显引用 Char1"/>
    <w:qFormat/>
    <w:uiPriority w:val="30"/>
    <w:rPr>
      <w:rFonts w:ascii="Times New Roman" w:hAnsi="Times New Roman" w:eastAsia="仿宋_GB2312" w:cs="Times New Roman"/>
      <w:b/>
      <w:bCs/>
      <w:i/>
      <w:iCs/>
      <w:color w:val="4F81BD"/>
      <w:sz w:val="32"/>
      <w:szCs w:val="24"/>
    </w:rPr>
  </w:style>
  <w:style w:type="character" w:customStyle="1" w:styleId="219">
    <w:name w:val="批注主题 Char2"/>
    <w:qFormat/>
    <w:uiPriority w:val="99"/>
    <w:rPr>
      <w:rFonts w:ascii="Times New Roman" w:hAnsi="Times New Roman" w:eastAsia="仿宋_GB2312"/>
      <w:b/>
      <w:bCs/>
      <w:kern w:val="2"/>
      <w:sz w:val="32"/>
      <w:szCs w:val="24"/>
    </w:rPr>
  </w:style>
  <w:style w:type="character" w:customStyle="1" w:styleId="220">
    <w:name w:val="Char Char22"/>
    <w:qFormat/>
    <w:uiPriority w:val="0"/>
    <w:rPr>
      <w:shd w:val="clear" w:color="auto" w:fill="000080"/>
    </w:rPr>
  </w:style>
  <w:style w:type="character" w:customStyle="1" w:styleId="221">
    <w:name w:val="Char Char30"/>
    <w:qFormat/>
    <w:uiPriority w:val="0"/>
    <w:rPr>
      <w:b/>
      <w:bCs/>
      <w:kern w:val="2"/>
      <w:sz w:val="32"/>
      <w:szCs w:val="32"/>
    </w:rPr>
  </w:style>
  <w:style w:type="character" w:customStyle="1" w:styleId="222">
    <w:name w:val="页眉 Char1"/>
    <w:semiHidden/>
    <w:qFormat/>
    <w:uiPriority w:val="99"/>
    <w:rPr>
      <w:rFonts w:ascii="Times New Roman" w:hAnsi="Times New Roman" w:eastAsia="宋体" w:cs="Times New Roman"/>
      <w:kern w:val="0"/>
      <w:sz w:val="18"/>
      <w:szCs w:val="18"/>
    </w:rPr>
  </w:style>
  <w:style w:type="character" w:customStyle="1" w:styleId="223">
    <w:name w:val="Char Char142"/>
    <w:qFormat/>
    <w:uiPriority w:val="0"/>
    <w:rPr>
      <w:b/>
      <w:bCs/>
      <w:kern w:val="2"/>
      <w:sz w:val="32"/>
      <w:szCs w:val="32"/>
    </w:rPr>
  </w:style>
  <w:style w:type="character" w:customStyle="1" w:styleId="224">
    <w:name w:val="Char Char51"/>
    <w:qFormat/>
    <w:uiPriority w:val="0"/>
    <w:rPr>
      <w:rFonts w:eastAsia="仿宋_GB2312"/>
      <w:bCs/>
      <w:snapToGrid w:val="0"/>
      <w:sz w:val="24"/>
    </w:rPr>
  </w:style>
  <w:style w:type="character" w:customStyle="1" w:styleId="225">
    <w:name w:val="纯文本 Char1"/>
    <w:qFormat/>
    <w:uiPriority w:val="0"/>
    <w:rPr>
      <w:rFonts w:ascii="宋体" w:hAnsi="Courier New" w:eastAsia="宋体" w:cs="Courier New"/>
      <w:szCs w:val="21"/>
    </w:rPr>
  </w:style>
  <w:style w:type="character" w:customStyle="1" w:styleId="226">
    <w:name w:val="正文文本 2 Char1"/>
    <w:semiHidden/>
    <w:qFormat/>
    <w:uiPriority w:val="99"/>
    <w:rPr>
      <w:rFonts w:ascii="Times New Roman" w:hAnsi="Times New Roman" w:eastAsia="宋体" w:cs="Times New Roman"/>
      <w:kern w:val="0"/>
      <w:sz w:val="20"/>
      <w:szCs w:val="20"/>
    </w:rPr>
  </w:style>
  <w:style w:type="character" w:customStyle="1" w:styleId="227">
    <w:name w:val="Char Char38"/>
    <w:qFormat/>
    <w:uiPriority w:val="0"/>
    <w:rPr>
      <w:rFonts w:ascii="Arial" w:hAnsi="Arial" w:eastAsia="黑体"/>
      <w:b/>
      <w:kern w:val="2"/>
      <w:sz w:val="32"/>
      <w:lang w:val="en-US" w:eastAsia="zh-CN" w:bidi="ar-SA"/>
    </w:rPr>
  </w:style>
  <w:style w:type="character" w:customStyle="1" w:styleId="228">
    <w:name w:val="样式1 Char"/>
    <w:qFormat/>
    <w:uiPriority w:val="0"/>
    <w:rPr>
      <w:rFonts w:ascii="Cambria" w:hAnsi="Cambria"/>
      <w:b/>
      <w:bCs/>
      <w:kern w:val="44"/>
      <w:sz w:val="32"/>
      <w:szCs w:val="24"/>
    </w:rPr>
  </w:style>
  <w:style w:type="character" w:customStyle="1" w:styleId="229">
    <w:name w:val="标题 Char1"/>
    <w:qFormat/>
    <w:uiPriority w:val="0"/>
    <w:rPr>
      <w:rFonts w:ascii="Cambria" w:hAnsi="Cambria" w:eastAsia="宋体" w:cs="Times New Roman"/>
      <w:b/>
      <w:bCs/>
      <w:sz w:val="32"/>
      <w:szCs w:val="32"/>
    </w:rPr>
  </w:style>
  <w:style w:type="character" w:customStyle="1" w:styleId="230">
    <w:name w:val="Char Char23"/>
    <w:qFormat/>
    <w:uiPriority w:val="0"/>
    <w:rPr>
      <w:rFonts w:ascii="仿宋_GB2312" w:eastAsia="仿宋_GB2312"/>
      <w:sz w:val="28"/>
    </w:rPr>
  </w:style>
  <w:style w:type="paragraph" w:customStyle="1" w:styleId="231">
    <w:name w:val="font6"/>
    <w:basedOn w:val="1"/>
    <w:qFormat/>
    <w:uiPriority w:val="0"/>
    <w:pPr>
      <w:spacing w:before="100" w:beforeAutospacing="1" w:after="100" w:afterAutospacing="1"/>
    </w:pPr>
    <w:rPr>
      <w:rFonts w:ascii="宋体" w:hAnsi="宋体" w:cs="宋体"/>
      <w:sz w:val="18"/>
      <w:szCs w:val="18"/>
    </w:rPr>
  </w:style>
  <w:style w:type="paragraph" w:customStyle="1" w:styleId="232">
    <w:name w:val="font9"/>
    <w:basedOn w:val="1"/>
    <w:qFormat/>
    <w:uiPriority w:val="0"/>
    <w:pPr>
      <w:spacing w:before="100" w:beforeAutospacing="1" w:after="100" w:afterAutospacing="1"/>
    </w:pPr>
    <w:rPr>
      <w:rFonts w:ascii="宋体" w:hAnsi="宋体" w:cs="宋体"/>
      <w:sz w:val="22"/>
      <w:szCs w:val="22"/>
    </w:rPr>
  </w:style>
  <w:style w:type="paragraph" w:customStyle="1" w:styleId="233">
    <w:name w:val="CM3"/>
    <w:basedOn w:val="57"/>
    <w:next w:val="57"/>
    <w:qFormat/>
    <w:uiPriority w:val="0"/>
    <w:pPr>
      <w:spacing w:line="500" w:lineRule="atLeast"/>
    </w:pPr>
    <w:rPr>
      <w:rFonts w:cs="Times New Roman"/>
      <w:color w:val="auto"/>
    </w:rPr>
  </w:style>
  <w:style w:type="paragraph" w:customStyle="1" w:styleId="234">
    <w:name w:val="CM39"/>
    <w:basedOn w:val="57"/>
    <w:next w:val="57"/>
    <w:qFormat/>
    <w:uiPriority w:val="0"/>
    <w:pPr>
      <w:spacing w:line="400" w:lineRule="atLeast"/>
    </w:pPr>
    <w:rPr>
      <w:rFonts w:cs="Times New Roman"/>
      <w:color w:val="auto"/>
    </w:rPr>
  </w:style>
  <w:style w:type="paragraph" w:customStyle="1" w:styleId="235">
    <w:name w:val="CM85"/>
    <w:basedOn w:val="57"/>
    <w:next w:val="57"/>
    <w:qFormat/>
    <w:uiPriority w:val="0"/>
    <w:pPr>
      <w:spacing w:line="443" w:lineRule="atLeast"/>
    </w:pPr>
    <w:rPr>
      <w:rFonts w:cs="Times New Roman"/>
      <w:color w:val="auto"/>
    </w:rPr>
  </w:style>
  <w:style w:type="paragraph" w:customStyle="1" w:styleId="236">
    <w:name w:val="CM34"/>
    <w:basedOn w:val="57"/>
    <w:next w:val="57"/>
    <w:qFormat/>
    <w:uiPriority w:val="0"/>
    <w:pPr>
      <w:spacing w:line="398" w:lineRule="atLeast"/>
    </w:pPr>
    <w:rPr>
      <w:rFonts w:cs="Times New Roman"/>
      <w:color w:val="auto"/>
    </w:rPr>
  </w:style>
  <w:style w:type="paragraph" w:customStyle="1" w:styleId="237">
    <w:name w:val="修订1"/>
    <w:qFormat/>
    <w:uiPriority w:val="0"/>
    <w:rPr>
      <w:rFonts w:ascii="Times New Roman" w:hAnsi="Times New Roman" w:eastAsia="宋体" w:cs="Times New Roman"/>
      <w:kern w:val="2"/>
      <w:sz w:val="21"/>
      <w:szCs w:val="24"/>
      <w:lang w:val="en-US" w:eastAsia="zh-CN" w:bidi="ar-SA"/>
    </w:rPr>
  </w:style>
  <w:style w:type="paragraph" w:customStyle="1" w:styleId="238">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39">
    <w:name w:val="CM94"/>
    <w:basedOn w:val="57"/>
    <w:next w:val="57"/>
    <w:qFormat/>
    <w:uiPriority w:val="0"/>
    <w:pPr>
      <w:spacing w:after="63"/>
    </w:pPr>
    <w:rPr>
      <w:rFonts w:cs="Times New Roman"/>
      <w:color w:val="auto"/>
    </w:rPr>
  </w:style>
  <w:style w:type="paragraph" w:customStyle="1" w:styleId="240">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241">
    <w:name w:val="xl55"/>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242">
    <w:name w:val="Char2"/>
    <w:basedOn w:val="1"/>
    <w:qFormat/>
    <w:uiPriority w:val="0"/>
    <w:rPr>
      <w:rFonts w:ascii="仿宋_GB2312" w:hAnsi="宋体" w:cs="宋体"/>
      <w:b/>
      <w:sz w:val="24"/>
      <w:szCs w:val="32"/>
    </w:rPr>
  </w:style>
  <w:style w:type="paragraph" w:customStyle="1" w:styleId="243">
    <w:name w:val="xl51"/>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pPr>
    <w:rPr>
      <w:rFonts w:ascii="宋体" w:hAnsi="宋体" w:cs="宋体"/>
      <w:sz w:val="24"/>
      <w:szCs w:val="24"/>
    </w:rPr>
  </w:style>
  <w:style w:type="paragraph" w:customStyle="1" w:styleId="244">
    <w:name w:val="xl22"/>
    <w:basedOn w:val="1"/>
    <w:qFormat/>
    <w:uiPriority w:val="0"/>
    <w:pPr>
      <w:shd w:val="clear" w:color="auto" w:fill="FFFFFF"/>
      <w:spacing w:before="100" w:beforeAutospacing="1" w:after="100" w:afterAutospacing="1"/>
    </w:pPr>
    <w:rPr>
      <w:rFonts w:ascii="宋体" w:hAnsi="宋体" w:cs="宋体"/>
      <w:color w:val="000000"/>
      <w:sz w:val="18"/>
      <w:szCs w:val="18"/>
    </w:rPr>
  </w:style>
  <w:style w:type="paragraph" w:customStyle="1" w:styleId="245">
    <w:name w:val="CM103"/>
    <w:basedOn w:val="57"/>
    <w:next w:val="57"/>
    <w:qFormat/>
    <w:uiPriority w:val="0"/>
    <w:pPr>
      <w:spacing w:after="1508"/>
    </w:pPr>
    <w:rPr>
      <w:rFonts w:cs="Times New Roman"/>
      <w:color w:val="auto"/>
    </w:rPr>
  </w:style>
  <w:style w:type="paragraph" w:customStyle="1" w:styleId="246">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247">
    <w:name w:val="CM105"/>
    <w:basedOn w:val="57"/>
    <w:next w:val="57"/>
    <w:qFormat/>
    <w:uiPriority w:val="0"/>
    <w:pPr>
      <w:spacing w:after="1040"/>
    </w:pPr>
    <w:rPr>
      <w:rFonts w:cs="Times New Roman"/>
      <w:color w:val="auto"/>
    </w:rPr>
  </w:style>
  <w:style w:type="paragraph" w:customStyle="1" w:styleId="248">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249">
    <w:name w:val="xl56"/>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styleId="250">
    <w:name w:val="Intense Quote"/>
    <w:basedOn w:val="1"/>
    <w:next w:val="1"/>
    <w:link w:val="251"/>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251">
    <w:name w:val="明显引用 Char3"/>
    <w:basedOn w:val="42"/>
    <w:link w:val="250"/>
    <w:qFormat/>
    <w:uiPriority w:val="99"/>
    <w:rPr>
      <w:b/>
      <w:bCs/>
      <w:i/>
      <w:iCs/>
      <w:color w:val="4F81BD" w:themeColor="accent1"/>
    </w:rPr>
  </w:style>
  <w:style w:type="paragraph" w:customStyle="1" w:styleId="252">
    <w:name w:val="xl4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FF0000"/>
      <w:sz w:val="24"/>
      <w:szCs w:val="24"/>
    </w:rPr>
  </w:style>
  <w:style w:type="paragraph" w:customStyle="1" w:styleId="253">
    <w:name w:val="xl25"/>
    <w:basedOn w:val="1"/>
    <w:qFormat/>
    <w:uiPriority w:val="0"/>
    <w:pPr>
      <w:spacing w:before="100" w:beforeAutospacing="1" w:after="100" w:afterAutospacing="1"/>
      <w:jc w:val="center"/>
    </w:pPr>
    <w:rPr>
      <w:rFonts w:hint="eastAsia" w:ascii="黑体" w:hAnsi="宋体" w:eastAsia="黑体" w:cs="宋体"/>
      <w:sz w:val="44"/>
      <w:szCs w:val="44"/>
    </w:rPr>
  </w:style>
  <w:style w:type="paragraph" w:customStyle="1" w:styleId="254">
    <w:name w:val="xl77"/>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55">
    <w:name w:val="font7"/>
    <w:basedOn w:val="1"/>
    <w:qFormat/>
    <w:uiPriority w:val="0"/>
    <w:pPr>
      <w:spacing w:before="100" w:beforeAutospacing="1" w:after="100" w:afterAutospacing="1"/>
    </w:pPr>
    <w:rPr>
      <w:rFonts w:ascii="Arial" w:hAnsi="Arial" w:cs="Arial"/>
    </w:rPr>
  </w:style>
  <w:style w:type="paragraph" w:customStyle="1" w:styleId="256">
    <w:name w:val="Char"/>
    <w:basedOn w:val="1"/>
    <w:qFormat/>
    <w:uiPriority w:val="0"/>
    <w:rPr>
      <w:rFonts w:ascii="宋体" w:hAnsi="宋体" w:cs="宋体"/>
      <w:sz w:val="21"/>
      <w:szCs w:val="24"/>
    </w:rPr>
  </w:style>
  <w:style w:type="paragraph" w:customStyle="1" w:styleId="257">
    <w:name w:val="xl48"/>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258">
    <w:name w:val="pa-2"/>
    <w:basedOn w:val="1"/>
    <w:qFormat/>
    <w:uiPriority w:val="99"/>
    <w:pPr>
      <w:spacing w:line="360" w:lineRule="atLeast"/>
      <w:ind w:firstLine="560"/>
    </w:pPr>
    <w:rPr>
      <w:rFonts w:ascii="宋体" w:hAnsi="宋体" w:cs="宋体"/>
      <w:sz w:val="24"/>
      <w:szCs w:val="24"/>
    </w:rPr>
  </w:style>
  <w:style w:type="paragraph" w:customStyle="1" w:styleId="259">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cs="宋体"/>
      <w:sz w:val="24"/>
      <w:lang w:val="en-GB"/>
    </w:rPr>
  </w:style>
  <w:style w:type="paragraph" w:customStyle="1" w:styleId="260">
    <w:name w:val="p16"/>
    <w:basedOn w:val="1"/>
    <w:qFormat/>
    <w:uiPriority w:val="0"/>
    <w:rPr>
      <w:rFonts w:ascii="宋体" w:hAnsi="宋体" w:cs="宋体"/>
      <w:sz w:val="21"/>
      <w:szCs w:val="21"/>
    </w:rPr>
  </w:style>
  <w:style w:type="paragraph" w:customStyle="1" w:styleId="261">
    <w:name w:val="CM25"/>
    <w:basedOn w:val="57"/>
    <w:next w:val="57"/>
    <w:qFormat/>
    <w:uiPriority w:val="0"/>
    <w:pPr>
      <w:spacing w:line="440" w:lineRule="atLeast"/>
    </w:pPr>
    <w:rPr>
      <w:rFonts w:cs="Times New Roman"/>
      <w:color w:val="auto"/>
    </w:rPr>
  </w:style>
  <w:style w:type="paragraph" w:customStyle="1" w:styleId="262">
    <w:name w:val="font8"/>
    <w:basedOn w:val="1"/>
    <w:qFormat/>
    <w:uiPriority w:val="0"/>
    <w:pPr>
      <w:spacing w:before="100" w:beforeAutospacing="1" w:after="100" w:afterAutospacing="1"/>
    </w:pPr>
    <w:rPr>
      <w:rFonts w:ascii="宋体" w:hAnsi="宋体" w:cs="宋体"/>
      <w:sz w:val="22"/>
      <w:szCs w:val="22"/>
    </w:rPr>
  </w:style>
  <w:style w:type="paragraph" w:customStyle="1" w:styleId="263">
    <w:name w:val="pa-5"/>
    <w:basedOn w:val="1"/>
    <w:qFormat/>
    <w:uiPriority w:val="99"/>
    <w:pPr>
      <w:spacing w:line="360" w:lineRule="atLeast"/>
      <w:ind w:firstLine="560"/>
    </w:pPr>
    <w:rPr>
      <w:rFonts w:ascii="宋体" w:hAnsi="宋体" w:cs="宋体"/>
      <w:sz w:val="24"/>
      <w:szCs w:val="24"/>
    </w:rPr>
  </w:style>
  <w:style w:type="paragraph" w:customStyle="1" w:styleId="264">
    <w:name w:val="Char3"/>
    <w:basedOn w:val="1"/>
    <w:qFormat/>
    <w:uiPriority w:val="0"/>
    <w:rPr>
      <w:rFonts w:ascii="宋体" w:hAnsi="宋体" w:cs="宋体"/>
      <w:sz w:val="21"/>
      <w:szCs w:val="24"/>
    </w:rPr>
  </w:style>
  <w:style w:type="paragraph" w:customStyle="1" w:styleId="265">
    <w:name w:val="CM96"/>
    <w:basedOn w:val="57"/>
    <w:next w:val="57"/>
    <w:qFormat/>
    <w:uiPriority w:val="0"/>
    <w:pPr>
      <w:spacing w:after="298"/>
    </w:pPr>
    <w:rPr>
      <w:rFonts w:cs="Times New Roman"/>
      <w:color w:val="auto"/>
    </w:rPr>
  </w:style>
  <w:style w:type="paragraph" w:customStyle="1" w:styleId="266">
    <w:name w:val="1"/>
    <w:next w:val="1"/>
    <w:qFormat/>
    <w:uiPriority w:val="0"/>
    <w:rPr>
      <w:rFonts w:ascii="Times New Roman" w:hAnsi="Times New Roman" w:eastAsia="宋体" w:cs="Times New Roman"/>
      <w:lang w:val="en-US" w:eastAsia="zh-CN" w:bidi="ar-SA"/>
    </w:rPr>
  </w:style>
  <w:style w:type="paragraph" w:customStyle="1" w:styleId="267">
    <w:name w:val="3 Char"/>
    <w:basedOn w:val="1"/>
    <w:qFormat/>
    <w:uiPriority w:val="0"/>
    <w:pPr>
      <w:spacing w:line="360" w:lineRule="auto"/>
      <w:ind w:firstLine="200" w:firstLineChars="200"/>
    </w:pPr>
    <w:rPr>
      <w:rFonts w:ascii="宋体" w:hAnsi="宋体" w:cs="宋体"/>
      <w:sz w:val="21"/>
      <w:szCs w:val="24"/>
    </w:rPr>
  </w:style>
  <w:style w:type="paragraph" w:customStyle="1" w:styleId="268">
    <w:name w:val="pa-4"/>
    <w:basedOn w:val="1"/>
    <w:qFormat/>
    <w:uiPriority w:val="99"/>
    <w:pPr>
      <w:spacing w:line="360" w:lineRule="atLeast"/>
    </w:pPr>
    <w:rPr>
      <w:rFonts w:ascii="宋体" w:hAnsi="宋体" w:cs="宋体"/>
      <w:sz w:val="24"/>
      <w:szCs w:val="24"/>
    </w:rPr>
  </w:style>
  <w:style w:type="paragraph" w:customStyle="1" w:styleId="269">
    <w:name w:val="xl6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70">
    <w:name w:val="p17"/>
    <w:basedOn w:val="1"/>
    <w:qFormat/>
    <w:uiPriority w:val="0"/>
    <w:pPr>
      <w:spacing w:before="240" w:after="60" w:line="312" w:lineRule="auto"/>
      <w:jc w:val="center"/>
    </w:pPr>
    <w:rPr>
      <w:rFonts w:ascii="Cambria" w:hAnsi="Cambria" w:cs="宋体"/>
      <w:b/>
      <w:bCs/>
      <w:sz w:val="24"/>
      <w:szCs w:val="32"/>
    </w:rPr>
  </w:style>
  <w:style w:type="paragraph" w:customStyle="1" w:styleId="271">
    <w:name w:val="样式 标题 1 + 字符缩放: 90%1"/>
    <w:basedOn w:val="2"/>
    <w:qFormat/>
    <w:uiPriority w:val="0"/>
    <w:pPr>
      <w:keepLines w:val="0"/>
      <w:widowControl w:val="0"/>
      <w:spacing w:before="0" w:after="0" w:line="240" w:lineRule="auto"/>
      <w:jc w:val="center"/>
    </w:pPr>
    <w:rPr>
      <w:rFonts w:eastAsia="仿宋_GB2312"/>
      <w:bCs w:val="0"/>
      <w:w w:val="90"/>
      <w:kern w:val="2"/>
      <w:sz w:val="36"/>
      <w:szCs w:val="18"/>
    </w:rPr>
  </w:style>
  <w:style w:type="paragraph" w:customStyle="1" w:styleId="272">
    <w:name w:val="Char Char Char1"/>
    <w:basedOn w:val="1"/>
    <w:qFormat/>
    <w:uiPriority w:val="0"/>
    <w:rPr>
      <w:rFonts w:ascii="宋体" w:hAnsi="宋体" w:cs="宋体"/>
      <w:sz w:val="21"/>
      <w:szCs w:val="24"/>
    </w:rPr>
  </w:style>
  <w:style w:type="paragraph" w:customStyle="1" w:styleId="273">
    <w:name w:val="Char Char Char Char2"/>
    <w:basedOn w:val="1"/>
    <w:qFormat/>
    <w:uiPriority w:val="0"/>
    <w:rPr>
      <w:rFonts w:ascii="Tahoma" w:hAnsi="Tahoma" w:cs="宋体"/>
      <w:sz w:val="24"/>
    </w:rPr>
  </w:style>
  <w:style w:type="paragraph" w:customStyle="1" w:styleId="274">
    <w:name w:val="p22"/>
    <w:basedOn w:val="1"/>
    <w:qFormat/>
    <w:uiPriority w:val="0"/>
    <w:pPr>
      <w:spacing w:before="100" w:after="100"/>
    </w:pPr>
    <w:rPr>
      <w:rFonts w:ascii="宋体" w:hAnsi="宋体" w:cs="宋体"/>
      <w:sz w:val="24"/>
      <w:szCs w:val="24"/>
    </w:rPr>
  </w:style>
  <w:style w:type="paragraph" w:customStyle="1" w:styleId="275">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76">
    <w:name w:val="CM26"/>
    <w:basedOn w:val="57"/>
    <w:next w:val="57"/>
    <w:qFormat/>
    <w:uiPriority w:val="0"/>
    <w:pPr>
      <w:spacing w:line="400" w:lineRule="atLeast"/>
    </w:pPr>
    <w:rPr>
      <w:rFonts w:cs="Times New Roman"/>
      <w:color w:val="auto"/>
    </w:rPr>
  </w:style>
  <w:style w:type="character" w:customStyle="1" w:styleId="277">
    <w:name w:val="批注主题 Char4"/>
    <w:basedOn w:val="74"/>
    <w:qFormat/>
    <w:uiPriority w:val="0"/>
    <w:rPr>
      <w:rFonts w:ascii="仿宋_GB2312" w:hAnsi="宋体" w:eastAsia="仿宋_GB2312"/>
      <w:b/>
      <w:bCs/>
      <w:color w:val="000000"/>
      <w:sz w:val="28"/>
      <w:lang w:val="en-US" w:eastAsia="zh-CN" w:bidi="ar-SA"/>
    </w:rPr>
  </w:style>
  <w:style w:type="paragraph" w:customStyle="1" w:styleId="278">
    <w:name w:val="CM76"/>
    <w:basedOn w:val="57"/>
    <w:next w:val="57"/>
    <w:qFormat/>
    <w:uiPriority w:val="0"/>
    <w:pPr>
      <w:spacing w:line="400" w:lineRule="atLeast"/>
    </w:pPr>
    <w:rPr>
      <w:rFonts w:cs="Times New Roman"/>
      <w:color w:val="auto"/>
    </w:rPr>
  </w:style>
  <w:style w:type="paragraph" w:customStyle="1" w:styleId="279">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280">
    <w:name w:val="CM44"/>
    <w:basedOn w:val="57"/>
    <w:next w:val="57"/>
    <w:qFormat/>
    <w:uiPriority w:val="0"/>
    <w:pPr>
      <w:spacing w:line="440" w:lineRule="atLeast"/>
    </w:pPr>
    <w:rPr>
      <w:rFonts w:cs="Times New Roman"/>
      <w:color w:val="auto"/>
    </w:rPr>
  </w:style>
  <w:style w:type="paragraph" w:customStyle="1" w:styleId="281">
    <w:name w:val="p23"/>
    <w:basedOn w:val="1"/>
    <w:qFormat/>
    <w:uiPriority w:val="0"/>
    <w:pPr>
      <w:spacing w:before="100" w:after="100"/>
      <w:jc w:val="center"/>
    </w:pPr>
    <w:rPr>
      <w:rFonts w:ascii="宋体" w:hAnsi="宋体" w:cs="宋体"/>
      <w:sz w:val="24"/>
      <w:szCs w:val="24"/>
    </w:rPr>
  </w:style>
  <w:style w:type="paragraph" w:customStyle="1" w:styleId="282">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character" w:customStyle="1" w:styleId="283">
    <w:name w:val="脚注文本 Char3"/>
    <w:basedOn w:val="42"/>
    <w:qFormat/>
    <w:uiPriority w:val="0"/>
    <w:rPr>
      <w:sz w:val="18"/>
      <w:szCs w:val="18"/>
    </w:rPr>
  </w:style>
  <w:style w:type="paragraph" w:customStyle="1" w:styleId="284">
    <w:name w:val="font0"/>
    <w:basedOn w:val="1"/>
    <w:qFormat/>
    <w:uiPriority w:val="0"/>
    <w:pPr>
      <w:spacing w:before="100" w:beforeAutospacing="1" w:after="100" w:afterAutospacing="1"/>
    </w:pPr>
    <w:rPr>
      <w:rFonts w:ascii="Arial" w:hAnsi="Arial" w:cs="Arial"/>
    </w:rPr>
  </w:style>
  <w:style w:type="paragraph" w:customStyle="1" w:styleId="285">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286">
    <w:name w:val="xl78"/>
    <w:basedOn w:val="1"/>
    <w:qFormat/>
    <w:uiPriority w:val="0"/>
    <w:pPr>
      <w:pBdr>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87">
    <w:name w:val="CM65"/>
    <w:basedOn w:val="57"/>
    <w:next w:val="57"/>
    <w:qFormat/>
    <w:uiPriority w:val="0"/>
    <w:rPr>
      <w:rFonts w:cs="Times New Roman"/>
      <w:color w:val="auto"/>
    </w:rPr>
  </w:style>
  <w:style w:type="paragraph" w:customStyle="1" w:styleId="28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89">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290">
    <w:name w:val="xl58"/>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24"/>
      <w:szCs w:val="24"/>
    </w:rPr>
  </w:style>
  <w:style w:type="paragraph" w:customStyle="1" w:styleId="291">
    <w:name w:val="TOC 标题1"/>
    <w:basedOn w:val="2"/>
    <w:next w:val="1"/>
    <w:qFormat/>
    <w:uiPriority w:val="0"/>
    <w:pPr>
      <w:widowControl w:val="0"/>
      <w:spacing w:line="576" w:lineRule="auto"/>
      <w:jc w:val="both"/>
      <w:outlineLvl w:val="9"/>
    </w:pPr>
    <w:rPr>
      <w:rFonts w:ascii="Calibri" w:hAnsi="Calibri"/>
    </w:rPr>
  </w:style>
  <w:style w:type="paragraph" w:customStyle="1" w:styleId="292">
    <w:name w:val="xl80"/>
    <w:basedOn w:val="1"/>
    <w:qFormat/>
    <w:uiPriority w:val="0"/>
    <w:pPr>
      <w:pBdr>
        <w:right w:val="single" w:color="auto" w:sz="4" w:space="0"/>
      </w:pBdr>
      <w:spacing w:before="100" w:beforeAutospacing="1" w:after="100" w:afterAutospacing="1"/>
      <w:jc w:val="center"/>
    </w:pPr>
    <w:rPr>
      <w:rFonts w:ascii="宋体" w:hAnsi="宋体" w:cs="宋体"/>
      <w:sz w:val="24"/>
      <w:szCs w:val="24"/>
    </w:rPr>
  </w:style>
  <w:style w:type="paragraph" w:customStyle="1" w:styleId="293">
    <w:name w:val="xl27"/>
    <w:basedOn w:val="1"/>
    <w:qFormat/>
    <w:uiPriority w:val="0"/>
    <w:pPr>
      <w:spacing w:before="100" w:beforeAutospacing="1" w:after="100" w:afterAutospacing="1"/>
      <w:jc w:val="center"/>
    </w:pPr>
    <w:rPr>
      <w:rFonts w:ascii="宋体" w:hAnsi="宋体" w:cs="宋体"/>
      <w:sz w:val="28"/>
      <w:szCs w:val="28"/>
    </w:rPr>
  </w:style>
  <w:style w:type="paragraph" w:customStyle="1" w:styleId="294">
    <w:name w:val="xl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295">
    <w:name w:val="_Style 210"/>
    <w:next w:val="1"/>
    <w:unhideWhenUsed/>
    <w:qFormat/>
    <w:uiPriority w:val="99"/>
    <w:pPr>
      <w:widowControl w:val="0"/>
      <w:jc w:val="both"/>
    </w:pPr>
    <w:rPr>
      <w:rFonts w:ascii="Times New Roman" w:hAnsi="Times New Roman" w:eastAsia="仿宋_GB2312" w:cs="Times New Roman"/>
      <w:kern w:val="2"/>
      <w:sz w:val="32"/>
      <w:szCs w:val="24"/>
      <w:lang w:val="en-US" w:eastAsia="zh-CN" w:bidi="ar-SA"/>
    </w:rPr>
  </w:style>
  <w:style w:type="paragraph" w:customStyle="1" w:styleId="296">
    <w:name w:val="xl8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297">
    <w:name w:val="xl49"/>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textAlignment w:val="center"/>
    </w:pPr>
    <w:rPr>
      <w:rFonts w:ascii="宋体" w:hAnsi="宋体" w:cs="宋体"/>
      <w:sz w:val="18"/>
      <w:szCs w:val="18"/>
    </w:rPr>
  </w:style>
  <w:style w:type="paragraph" w:customStyle="1" w:styleId="298">
    <w:name w:val="flNote"/>
    <w:basedOn w:val="1"/>
    <w:qFormat/>
    <w:uiPriority w:val="0"/>
    <w:pPr>
      <w:adjustRightInd w:val="0"/>
      <w:spacing w:before="320" w:after="160" w:line="360" w:lineRule="atLeast"/>
      <w:jc w:val="center"/>
      <w:textAlignment w:val="baseline"/>
    </w:pPr>
    <w:rPr>
      <w:rFonts w:ascii="Arial" w:hAnsi="宋体" w:eastAsia="黑体" w:cs="宋体"/>
      <w:sz w:val="30"/>
    </w:rPr>
  </w:style>
  <w:style w:type="paragraph" w:customStyle="1" w:styleId="299">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8"/>
      <w:szCs w:val="28"/>
    </w:rPr>
  </w:style>
  <w:style w:type="paragraph" w:customStyle="1" w:styleId="300">
    <w:name w:val="xl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301">
    <w:name w:val="CM47"/>
    <w:basedOn w:val="57"/>
    <w:next w:val="57"/>
    <w:qFormat/>
    <w:uiPriority w:val="0"/>
    <w:pPr>
      <w:spacing w:line="440" w:lineRule="atLeast"/>
    </w:pPr>
    <w:rPr>
      <w:rFonts w:cs="Times New Roman"/>
      <w:color w:val="auto"/>
    </w:rPr>
  </w:style>
  <w:style w:type="paragraph" w:customStyle="1" w:styleId="302">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styleId="303">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04">
    <w:name w:val="Blockquote"/>
    <w:basedOn w:val="1"/>
    <w:qFormat/>
    <w:uiPriority w:val="0"/>
    <w:pPr>
      <w:autoSpaceDE w:val="0"/>
      <w:autoSpaceDN w:val="0"/>
      <w:adjustRightInd w:val="0"/>
      <w:spacing w:before="100" w:after="100"/>
      <w:ind w:left="360" w:right="360"/>
    </w:pPr>
    <w:rPr>
      <w:rFonts w:ascii="宋体" w:hAnsi="宋体" w:cs="宋体"/>
      <w:sz w:val="24"/>
    </w:rPr>
  </w:style>
  <w:style w:type="paragraph" w:customStyle="1" w:styleId="305">
    <w:name w:val="xl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2"/>
      <w:szCs w:val="22"/>
    </w:rPr>
  </w:style>
  <w:style w:type="paragraph" w:customStyle="1" w:styleId="306">
    <w:name w:val="p18"/>
    <w:basedOn w:val="1"/>
    <w:qFormat/>
    <w:uiPriority w:val="0"/>
    <w:pPr>
      <w:spacing w:before="240" w:after="60" w:line="312" w:lineRule="auto"/>
      <w:jc w:val="center"/>
    </w:pPr>
    <w:rPr>
      <w:rFonts w:ascii="Cambria" w:hAnsi="Cambria" w:cs="宋体"/>
      <w:b/>
      <w:bCs/>
      <w:sz w:val="24"/>
      <w:szCs w:val="32"/>
    </w:rPr>
  </w:style>
  <w:style w:type="paragraph" w:customStyle="1" w:styleId="307">
    <w:name w:val="CM83"/>
    <w:basedOn w:val="57"/>
    <w:next w:val="57"/>
    <w:qFormat/>
    <w:uiPriority w:val="0"/>
    <w:pPr>
      <w:spacing w:line="440" w:lineRule="atLeast"/>
    </w:pPr>
    <w:rPr>
      <w:rFonts w:cs="Times New Roman"/>
      <w:color w:val="auto"/>
    </w:rPr>
  </w:style>
  <w:style w:type="paragraph" w:customStyle="1" w:styleId="308">
    <w:name w:val="CM95"/>
    <w:basedOn w:val="57"/>
    <w:next w:val="57"/>
    <w:qFormat/>
    <w:uiPriority w:val="0"/>
    <w:pPr>
      <w:spacing w:after="115"/>
    </w:pPr>
    <w:rPr>
      <w:rFonts w:cs="Times New Roman"/>
      <w:color w:val="auto"/>
    </w:rPr>
  </w:style>
  <w:style w:type="paragraph" w:customStyle="1" w:styleId="309">
    <w:name w:val="CM46"/>
    <w:basedOn w:val="57"/>
    <w:next w:val="57"/>
    <w:qFormat/>
    <w:uiPriority w:val="0"/>
    <w:rPr>
      <w:rFonts w:cs="Times New Roman"/>
      <w:color w:val="auto"/>
    </w:rPr>
  </w:style>
  <w:style w:type="paragraph" w:customStyle="1" w:styleId="310">
    <w:name w:val="页脚 New"/>
    <w:basedOn w:val="311"/>
    <w:qFormat/>
    <w:uiPriority w:val="0"/>
    <w:pPr>
      <w:tabs>
        <w:tab w:val="center" w:pos="4153"/>
        <w:tab w:val="right" w:pos="8306"/>
      </w:tabs>
      <w:snapToGrid w:val="0"/>
      <w:jc w:val="left"/>
    </w:pPr>
    <w:rPr>
      <w:sz w:val="18"/>
      <w:szCs w:val="18"/>
    </w:rPr>
  </w:style>
  <w:style w:type="paragraph" w:customStyle="1" w:styleId="3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CM19"/>
    <w:basedOn w:val="57"/>
    <w:next w:val="57"/>
    <w:qFormat/>
    <w:uiPriority w:val="0"/>
    <w:pPr>
      <w:spacing w:line="398" w:lineRule="atLeast"/>
    </w:pPr>
    <w:rPr>
      <w:rFonts w:cs="Times New Roman"/>
      <w:color w:val="auto"/>
    </w:rPr>
  </w:style>
  <w:style w:type="paragraph" w:customStyle="1" w:styleId="313">
    <w:name w:val="xl26"/>
    <w:basedOn w:val="1"/>
    <w:qFormat/>
    <w:uiPriority w:val="0"/>
    <w:pPr>
      <w:spacing w:before="100" w:beforeAutospacing="1" w:after="100" w:afterAutospacing="1"/>
    </w:pPr>
    <w:rPr>
      <w:rFonts w:ascii="宋体" w:hAnsi="宋体" w:cs="宋体"/>
      <w:sz w:val="28"/>
      <w:szCs w:val="28"/>
    </w:rPr>
  </w:style>
  <w:style w:type="paragraph" w:customStyle="1" w:styleId="314">
    <w:name w:val="p21"/>
    <w:basedOn w:val="1"/>
    <w:qFormat/>
    <w:uiPriority w:val="0"/>
    <w:pPr>
      <w:snapToGrid w:val="0"/>
      <w:spacing w:line="360" w:lineRule="auto"/>
      <w:ind w:left="567"/>
    </w:pPr>
    <w:rPr>
      <w:rFonts w:ascii="仿宋_GB2312" w:hAnsi="宋体" w:cs="宋体"/>
      <w:sz w:val="28"/>
      <w:szCs w:val="28"/>
    </w:rPr>
  </w:style>
  <w:style w:type="paragraph" w:customStyle="1" w:styleId="315">
    <w:name w:val="xl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16">
    <w:name w:val="xl52"/>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sz w:val="24"/>
      <w:szCs w:val="24"/>
    </w:rPr>
  </w:style>
  <w:style w:type="paragraph" w:customStyle="1" w:styleId="317">
    <w:name w:val="xl73"/>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cs="宋体"/>
      <w:sz w:val="18"/>
      <w:szCs w:val="18"/>
    </w:rPr>
  </w:style>
  <w:style w:type="paragraph" w:customStyle="1" w:styleId="318">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319">
    <w:name w:val="p20"/>
    <w:basedOn w:val="1"/>
    <w:qFormat/>
    <w:uiPriority w:val="0"/>
    <w:pPr>
      <w:spacing w:line="500" w:lineRule="atLeast"/>
    </w:pPr>
    <w:rPr>
      <w:rFonts w:ascii="宋体" w:hAnsi="宋体" w:cs="宋体"/>
      <w:sz w:val="28"/>
      <w:szCs w:val="28"/>
    </w:rPr>
  </w:style>
  <w:style w:type="paragraph" w:customStyle="1" w:styleId="320">
    <w:name w:val="CM54"/>
    <w:basedOn w:val="57"/>
    <w:next w:val="57"/>
    <w:qFormat/>
    <w:uiPriority w:val="0"/>
    <w:pPr>
      <w:spacing w:line="398" w:lineRule="atLeast"/>
    </w:pPr>
    <w:rPr>
      <w:rFonts w:cs="Times New Roman"/>
      <w:color w:val="auto"/>
    </w:rPr>
  </w:style>
  <w:style w:type="paragraph" w:customStyle="1" w:styleId="321">
    <w:name w:val="Char Char1 Char Char Char Char Char Char Char Char Char Char Char Char Char Char Char Char Char Char Char Char1 Char"/>
    <w:basedOn w:val="1"/>
    <w:qFormat/>
    <w:uiPriority w:val="0"/>
    <w:pPr>
      <w:spacing w:line="360" w:lineRule="auto"/>
      <w:ind w:firstLine="200" w:firstLineChars="200"/>
    </w:pPr>
    <w:rPr>
      <w:rFonts w:ascii="宋体" w:hAnsi="宋体" w:cs="宋体"/>
      <w:sz w:val="24"/>
      <w:szCs w:val="24"/>
    </w:rPr>
  </w:style>
  <w:style w:type="paragraph" w:customStyle="1" w:styleId="322">
    <w:name w:val="CM92"/>
    <w:basedOn w:val="57"/>
    <w:next w:val="57"/>
    <w:qFormat/>
    <w:uiPriority w:val="0"/>
    <w:pPr>
      <w:spacing w:after="530"/>
    </w:pPr>
    <w:rPr>
      <w:rFonts w:cs="Times New Roman"/>
      <w:color w:val="auto"/>
    </w:rPr>
  </w:style>
  <w:style w:type="paragraph" w:customStyle="1" w:styleId="323">
    <w:name w:val="xl79"/>
    <w:basedOn w:val="1"/>
    <w:qFormat/>
    <w:uiPriority w:val="0"/>
    <w:pPr>
      <w:pBdr>
        <w:top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24">
    <w:name w:val="CM98"/>
    <w:basedOn w:val="57"/>
    <w:next w:val="57"/>
    <w:qFormat/>
    <w:uiPriority w:val="0"/>
    <w:pPr>
      <w:spacing w:after="570"/>
    </w:pPr>
    <w:rPr>
      <w:rFonts w:cs="Times New Roman"/>
      <w:color w:val="auto"/>
    </w:rPr>
  </w:style>
  <w:style w:type="paragraph" w:styleId="325">
    <w:name w:val="Quote"/>
    <w:basedOn w:val="1"/>
    <w:next w:val="1"/>
    <w:link w:val="326"/>
    <w:qFormat/>
    <w:uiPriority w:val="0"/>
    <w:rPr>
      <w:rFonts w:ascii="Calibri" w:hAnsi="Calibri"/>
      <w:i/>
      <w:iCs/>
      <w:color w:val="000000"/>
    </w:rPr>
  </w:style>
  <w:style w:type="character" w:customStyle="1" w:styleId="326">
    <w:name w:val="引用 Char3"/>
    <w:basedOn w:val="42"/>
    <w:link w:val="325"/>
    <w:qFormat/>
    <w:uiPriority w:val="99"/>
    <w:rPr>
      <w:i/>
      <w:iCs/>
      <w:color w:val="000000" w:themeColor="text1"/>
    </w:rPr>
  </w:style>
  <w:style w:type="paragraph" w:customStyle="1" w:styleId="327">
    <w:name w:val="CM69"/>
    <w:basedOn w:val="57"/>
    <w:next w:val="57"/>
    <w:qFormat/>
    <w:uiPriority w:val="0"/>
    <w:pPr>
      <w:spacing w:line="400" w:lineRule="atLeast"/>
    </w:pPr>
    <w:rPr>
      <w:rFonts w:cs="Times New Roman"/>
      <w:color w:val="auto"/>
    </w:rPr>
  </w:style>
  <w:style w:type="paragraph" w:customStyle="1" w:styleId="328">
    <w:name w:val="Char Char Char Char Char Char1 Char7"/>
    <w:basedOn w:val="1"/>
    <w:qFormat/>
    <w:uiPriority w:val="0"/>
    <w:pPr>
      <w:spacing w:after="160" w:line="240" w:lineRule="exact"/>
    </w:pPr>
    <w:rPr>
      <w:rFonts w:ascii="宋体" w:hAnsi="宋体" w:cs="宋体"/>
      <w:sz w:val="21"/>
      <w:szCs w:val="24"/>
    </w:rPr>
  </w:style>
  <w:style w:type="paragraph" w:customStyle="1" w:styleId="329">
    <w:name w:val="xl8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30">
    <w:name w:val="CM35"/>
    <w:basedOn w:val="57"/>
    <w:next w:val="57"/>
    <w:qFormat/>
    <w:uiPriority w:val="0"/>
    <w:pPr>
      <w:spacing w:line="400" w:lineRule="atLeast"/>
    </w:pPr>
    <w:rPr>
      <w:rFonts w:cs="Times New Roman"/>
      <w:color w:val="auto"/>
    </w:rPr>
  </w:style>
  <w:style w:type="paragraph" w:customStyle="1" w:styleId="331">
    <w:name w:val="CM90"/>
    <w:basedOn w:val="57"/>
    <w:next w:val="57"/>
    <w:qFormat/>
    <w:uiPriority w:val="0"/>
    <w:rPr>
      <w:rFonts w:cs="Times New Roman"/>
      <w:color w:val="auto"/>
    </w:rPr>
  </w:style>
  <w:style w:type="paragraph" w:customStyle="1" w:styleId="332">
    <w:name w:val="font5"/>
    <w:basedOn w:val="1"/>
    <w:qFormat/>
    <w:uiPriority w:val="0"/>
    <w:pPr>
      <w:spacing w:before="100" w:beforeAutospacing="1" w:after="100" w:afterAutospacing="1"/>
    </w:pPr>
    <w:rPr>
      <w:rFonts w:hint="eastAsia" w:ascii="宋体" w:hAnsi="宋体" w:cs="宋体"/>
      <w:sz w:val="18"/>
      <w:szCs w:val="18"/>
    </w:rPr>
  </w:style>
  <w:style w:type="paragraph" w:customStyle="1" w:styleId="333">
    <w:name w:val="CM72"/>
    <w:basedOn w:val="57"/>
    <w:next w:val="57"/>
    <w:qFormat/>
    <w:uiPriority w:val="0"/>
    <w:rPr>
      <w:rFonts w:cs="Times New Roman"/>
      <w:color w:val="auto"/>
    </w:rPr>
  </w:style>
  <w:style w:type="paragraph" w:customStyle="1" w:styleId="334">
    <w:name w:val="CM56"/>
    <w:basedOn w:val="57"/>
    <w:next w:val="57"/>
    <w:qFormat/>
    <w:uiPriority w:val="0"/>
    <w:rPr>
      <w:rFonts w:cs="Times New Roman"/>
      <w:color w:val="auto"/>
    </w:rPr>
  </w:style>
  <w:style w:type="paragraph" w:customStyle="1" w:styleId="335">
    <w:name w:val="CM23"/>
    <w:basedOn w:val="57"/>
    <w:next w:val="57"/>
    <w:qFormat/>
    <w:uiPriority w:val="0"/>
    <w:pPr>
      <w:spacing w:line="398" w:lineRule="atLeast"/>
    </w:pPr>
    <w:rPr>
      <w:rFonts w:cs="Times New Roman"/>
      <w:color w:val="auto"/>
    </w:rPr>
  </w:style>
  <w:style w:type="paragraph" w:customStyle="1" w:styleId="336">
    <w:name w:val="p19"/>
    <w:basedOn w:val="1"/>
    <w:qFormat/>
    <w:uiPriority w:val="0"/>
    <w:rPr>
      <w:rFonts w:ascii="宋体" w:hAnsi="宋体" w:cs="宋体"/>
      <w:sz w:val="21"/>
      <w:szCs w:val="21"/>
    </w:rPr>
  </w:style>
  <w:style w:type="paragraph" w:customStyle="1" w:styleId="337">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338">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39">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4"/>
      <w:szCs w:val="24"/>
    </w:rPr>
  </w:style>
  <w:style w:type="paragraph" w:customStyle="1" w:styleId="340">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341">
    <w:name w:val="CM97"/>
    <w:basedOn w:val="57"/>
    <w:next w:val="57"/>
    <w:qFormat/>
    <w:uiPriority w:val="0"/>
    <w:pPr>
      <w:spacing w:after="373"/>
    </w:pPr>
    <w:rPr>
      <w:rFonts w:cs="Times New Roman"/>
      <w:color w:val="auto"/>
    </w:rPr>
  </w:style>
  <w:style w:type="paragraph" w:customStyle="1" w:styleId="342">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43">
    <w:name w:val="xl6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44">
    <w:name w:val="xl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18"/>
      <w:szCs w:val="18"/>
    </w:rPr>
  </w:style>
  <w:style w:type="paragraph" w:customStyle="1" w:styleId="345">
    <w:name w:val="样式 标题 3 + (中文) 黑体 小四 非加粗 段前: 7.8 磅 段后: 0 磅 行距: 固定值 20 磅"/>
    <w:basedOn w:val="4"/>
    <w:qFormat/>
    <w:uiPriority w:val="0"/>
    <w:pPr>
      <w:widowControl/>
      <w:spacing w:before="0" w:after="0" w:line="400" w:lineRule="exact"/>
      <w:jc w:val="left"/>
    </w:pPr>
    <w:rPr>
      <w:rFonts w:ascii="Times New Roman" w:hAnsi="Times New Roman" w:eastAsia="黑体" w:cs="宋体"/>
      <w:b w:val="0"/>
      <w:bCs w:val="0"/>
      <w:color w:val="auto"/>
      <w:kern w:val="0"/>
      <w:sz w:val="24"/>
      <w:szCs w:val="20"/>
    </w:rPr>
  </w:style>
  <w:style w:type="paragraph" w:customStyle="1" w:styleId="346">
    <w:name w:val="CM62"/>
    <w:basedOn w:val="57"/>
    <w:next w:val="57"/>
    <w:qFormat/>
    <w:uiPriority w:val="0"/>
    <w:pPr>
      <w:spacing w:line="400" w:lineRule="atLeast"/>
    </w:pPr>
    <w:rPr>
      <w:rFonts w:cs="Times New Roman"/>
      <w:color w:val="auto"/>
    </w:rPr>
  </w:style>
  <w:style w:type="paragraph" w:customStyle="1" w:styleId="347">
    <w:name w:val="xl59"/>
    <w:basedOn w:val="1"/>
    <w:qFormat/>
    <w:uiPriority w:val="0"/>
    <w:pPr>
      <w:spacing w:before="100" w:beforeAutospacing="1" w:after="100" w:afterAutospacing="1"/>
      <w:jc w:val="center"/>
      <w:textAlignment w:val="center"/>
    </w:pPr>
    <w:rPr>
      <w:rFonts w:ascii="黑体" w:hAnsi="宋体" w:eastAsia="黑体" w:cs="宋体"/>
      <w:sz w:val="36"/>
      <w:szCs w:val="36"/>
    </w:rPr>
  </w:style>
  <w:style w:type="paragraph" w:customStyle="1" w:styleId="348">
    <w:name w:val="CM80"/>
    <w:basedOn w:val="57"/>
    <w:next w:val="57"/>
    <w:qFormat/>
    <w:uiPriority w:val="0"/>
    <w:pPr>
      <w:spacing w:line="440" w:lineRule="atLeast"/>
    </w:pPr>
    <w:rPr>
      <w:rFonts w:cs="Times New Roman"/>
      <w:color w:val="auto"/>
    </w:rPr>
  </w:style>
  <w:style w:type="paragraph" w:customStyle="1" w:styleId="349">
    <w:name w:val="xl57"/>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textAlignment w:val="center"/>
    </w:pPr>
    <w:rPr>
      <w:rFonts w:ascii="宋体" w:hAnsi="宋体" w:cs="宋体"/>
      <w:sz w:val="24"/>
      <w:szCs w:val="24"/>
    </w:rPr>
  </w:style>
  <w:style w:type="paragraph" w:customStyle="1" w:styleId="350">
    <w:name w:val="CM99"/>
    <w:basedOn w:val="57"/>
    <w:next w:val="57"/>
    <w:qFormat/>
    <w:uiPriority w:val="0"/>
    <w:pPr>
      <w:spacing w:after="443"/>
    </w:pPr>
    <w:rPr>
      <w:rFonts w:cs="Times New Roman"/>
      <w:color w:val="auto"/>
    </w:rPr>
  </w:style>
  <w:style w:type="paragraph" w:customStyle="1" w:styleId="351">
    <w:name w:val="CM18"/>
    <w:basedOn w:val="57"/>
    <w:next w:val="57"/>
    <w:qFormat/>
    <w:uiPriority w:val="0"/>
    <w:pPr>
      <w:spacing w:line="313" w:lineRule="atLeast"/>
    </w:pPr>
    <w:rPr>
      <w:rFonts w:cs="Times New Roman"/>
      <w:color w:val="auto"/>
    </w:rPr>
  </w:style>
  <w:style w:type="paragraph" w:customStyle="1" w:styleId="352">
    <w:name w:val="CM57"/>
    <w:basedOn w:val="57"/>
    <w:next w:val="57"/>
    <w:qFormat/>
    <w:uiPriority w:val="0"/>
    <w:pPr>
      <w:spacing w:line="400" w:lineRule="atLeast"/>
    </w:pPr>
    <w:rPr>
      <w:rFonts w:cs="Times New Roman"/>
      <w:color w:val="auto"/>
    </w:rPr>
  </w:style>
  <w:style w:type="paragraph" w:customStyle="1" w:styleId="353">
    <w:name w:val="font10"/>
    <w:basedOn w:val="1"/>
    <w:qFormat/>
    <w:uiPriority w:val="0"/>
    <w:pPr>
      <w:spacing w:before="100" w:beforeAutospacing="1" w:after="100" w:afterAutospacing="1"/>
    </w:pPr>
    <w:rPr>
      <w:rFonts w:ascii="宋体" w:hAnsi="宋体" w:cs="宋体"/>
    </w:rPr>
  </w:style>
  <w:style w:type="paragraph" w:customStyle="1" w:styleId="354">
    <w:name w:val="CM28"/>
    <w:basedOn w:val="57"/>
    <w:next w:val="57"/>
    <w:qFormat/>
    <w:uiPriority w:val="0"/>
    <w:rPr>
      <w:rFonts w:cs="Times New Roman"/>
      <w:color w:val="auto"/>
    </w:rPr>
  </w:style>
  <w:style w:type="paragraph" w:customStyle="1" w:styleId="355">
    <w:name w:val="msolistparagraph"/>
    <w:basedOn w:val="1"/>
    <w:qFormat/>
    <w:uiPriority w:val="0"/>
    <w:pPr>
      <w:ind w:firstLine="420" w:firstLineChars="200"/>
    </w:pPr>
    <w:rPr>
      <w:rFonts w:ascii="Calibri" w:hAnsi="Calibri" w:cs="宋体"/>
      <w:sz w:val="21"/>
      <w:szCs w:val="22"/>
    </w:rPr>
  </w:style>
  <w:style w:type="paragraph" w:customStyle="1" w:styleId="356">
    <w:name w:val="CM36"/>
    <w:basedOn w:val="57"/>
    <w:next w:val="57"/>
    <w:qFormat/>
    <w:uiPriority w:val="0"/>
    <w:pPr>
      <w:spacing w:line="400" w:lineRule="atLeast"/>
    </w:pPr>
    <w:rPr>
      <w:rFonts w:cs="Times New Roman"/>
      <w:color w:val="auto"/>
    </w:rPr>
  </w:style>
  <w:style w:type="paragraph" w:customStyle="1" w:styleId="357">
    <w:name w:val="CM93"/>
    <w:basedOn w:val="57"/>
    <w:next w:val="57"/>
    <w:qFormat/>
    <w:uiPriority w:val="0"/>
    <w:pPr>
      <w:spacing w:after="628"/>
    </w:pPr>
    <w:rPr>
      <w:rFonts w:cs="Times New Roman"/>
      <w:color w:val="auto"/>
    </w:rPr>
  </w:style>
  <w:style w:type="paragraph" w:customStyle="1" w:styleId="35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59">
    <w:name w:val="CM81"/>
    <w:basedOn w:val="57"/>
    <w:next w:val="57"/>
    <w:qFormat/>
    <w:uiPriority w:val="0"/>
    <w:pPr>
      <w:spacing w:line="440" w:lineRule="atLeast"/>
    </w:pPr>
    <w:rPr>
      <w:rFonts w:cs="Times New Roman"/>
      <w:color w:val="auto"/>
    </w:rPr>
  </w:style>
  <w:style w:type="paragraph" w:customStyle="1" w:styleId="360">
    <w:name w:val="xl54"/>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textAlignment w:val="center"/>
    </w:pPr>
    <w:rPr>
      <w:rFonts w:ascii="宋体" w:hAnsi="宋体" w:cs="宋体"/>
      <w:sz w:val="24"/>
      <w:szCs w:val="24"/>
    </w:rPr>
  </w:style>
  <w:style w:type="paragraph" w:customStyle="1" w:styleId="361">
    <w:name w:val="xl23"/>
    <w:basedOn w:val="1"/>
    <w:qFormat/>
    <w:uiPriority w:val="0"/>
    <w:pPr>
      <w:shd w:val="clear" w:color="auto" w:fill="FFFFFF"/>
      <w:spacing w:before="100" w:beforeAutospacing="1" w:after="100" w:afterAutospacing="1"/>
      <w:jc w:val="center"/>
    </w:pPr>
    <w:rPr>
      <w:rFonts w:ascii="黑体" w:hAnsi="黑体" w:eastAsia="黑体" w:cs="宋体"/>
      <w:b/>
      <w:bCs/>
      <w:color w:val="000000"/>
      <w:sz w:val="36"/>
      <w:szCs w:val="36"/>
    </w:rPr>
  </w:style>
  <w:style w:type="paragraph" w:customStyle="1" w:styleId="362">
    <w:name w:val="3"/>
    <w:next w:val="1"/>
    <w:qFormat/>
    <w:uiPriority w:val="0"/>
    <w:rPr>
      <w:rFonts w:ascii="Times New Roman" w:hAnsi="Times New Roman" w:eastAsia="宋体" w:cs="Times New Roman"/>
      <w:lang w:val="en-US" w:eastAsia="zh-CN" w:bidi="ar-SA"/>
    </w:rPr>
  </w:style>
  <w:style w:type="paragraph" w:customStyle="1" w:styleId="363">
    <w:name w:val="CM77"/>
    <w:basedOn w:val="57"/>
    <w:next w:val="57"/>
    <w:qFormat/>
    <w:uiPriority w:val="0"/>
    <w:pPr>
      <w:spacing w:line="400" w:lineRule="atLeast"/>
    </w:pPr>
    <w:rPr>
      <w:rFonts w:cs="Times New Roman"/>
      <w:color w:val="auto"/>
    </w:rPr>
  </w:style>
  <w:style w:type="paragraph" w:customStyle="1" w:styleId="364">
    <w:name w:val="CM2"/>
    <w:basedOn w:val="57"/>
    <w:next w:val="57"/>
    <w:qFormat/>
    <w:uiPriority w:val="0"/>
    <w:pPr>
      <w:spacing w:line="500" w:lineRule="atLeast"/>
    </w:pPr>
    <w:rPr>
      <w:rFonts w:cs="Times New Roman"/>
      <w:color w:val="auto"/>
    </w:rPr>
  </w:style>
  <w:style w:type="paragraph" w:customStyle="1" w:styleId="365">
    <w:name w:val="CM50"/>
    <w:basedOn w:val="57"/>
    <w:next w:val="57"/>
    <w:qFormat/>
    <w:uiPriority w:val="0"/>
    <w:pPr>
      <w:spacing w:line="1020" w:lineRule="atLeast"/>
    </w:pPr>
    <w:rPr>
      <w:rFonts w:cs="Times New Roman"/>
      <w:color w:val="auto"/>
    </w:rPr>
  </w:style>
  <w:style w:type="paragraph" w:customStyle="1" w:styleId="366">
    <w:name w:val="xl4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sz w:val="24"/>
      <w:szCs w:val="24"/>
    </w:rPr>
  </w:style>
  <w:style w:type="paragraph" w:customStyle="1" w:styleId="367">
    <w:name w:val="CM31"/>
    <w:basedOn w:val="57"/>
    <w:next w:val="57"/>
    <w:qFormat/>
    <w:uiPriority w:val="0"/>
    <w:pPr>
      <w:spacing w:line="400" w:lineRule="atLeast"/>
    </w:pPr>
    <w:rPr>
      <w:rFonts w:cs="Times New Roman"/>
      <w:color w:val="auto"/>
    </w:rPr>
  </w:style>
  <w:style w:type="paragraph" w:customStyle="1" w:styleId="368">
    <w:name w:val="CM20"/>
    <w:basedOn w:val="57"/>
    <w:next w:val="57"/>
    <w:qFormat/>
    <w:uiPriority w:val="0"/>
    <w:pPr>
      <w:spacing w:line="400" w:lineRule="atLeast"/>
    </w:pPr>
    <w:rPr>
      <w:rFonts w:cs="Times New Roman"/>
      <w:color w:val="auto"/>
    </w:rPr>
  </w:style>
  <w:style w:type="paragraph" w:customStyle="1" w:styleId="369">
    <w:name w:val="CM101"/>
    <w:basedOn w:val="57"/>
    <w:next w:val="57"/>
    <w:qFormat/>
    <w:uiPriority w:val="0"/>
    <w:pPr>
      <w:spacing w:after="800"/>
    </w:pPr>
    <w:rPr>
      <w:rFonts w:cs="Times New Roman"/>
      <w:color w:val="auto"/>
    </w:rPr>
  </w:style>
  <w:style w:type="paragraph" w:customStyle="1" w:styleId="370">
    <w:name w:val="CM91"/>
    <w:basedOn w:val="57"/>
    <w:next w:val="57"/>
    <w:qFormat/>
    <w:uiPriority w:val="0"/>
    <w:pPr>
      <w:spacing w:after="160"/>
    </w:pPr>
    <w:rPr>
      <w:rFonts w:cs="Times New Roman"/>
      <w:color w:val="auto"/>
    </w:rPr>
  </w:style>
  <w:style w:type="paragraph" w:customStyle="1" w:styleId="371">
    <w:name w:val="CM6"/>
    <w:basedOn w:val="57"/>
    <w:next w:val="57"/>
    <w:qFormat/>
    <w:uiPriority w:val="0"/>
    <w:pPr>
      <w:spacing w:line="318" w:lineRule="atLeast"/>
    </w:pPr>
    <w:rPr>
      <w:rFonts w:cs="Times New Roman"/>
      <w:color w:val="auto"/>
    </w:rPr>
  </w:style>
  <w:style w:type="paragraph" w:customStyle="1" w:styleId="372">
    <w:name w:val="CM33"/>
    <w:basedOn w:val="57"/>
    <w:next w:val="57"/>
    <w:qFormat/>
    <w:uiPriority w:val="0"/>
    <w:rPr>
      <w:rFonts w:cs="Times New Roman"/>
      <w:color w:val="auto"/>
    </w:rPr>
  </w:style>
  <w:style w:type="paragraph" w:customStyle="1" w:styleId="373">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8"/>
      <w:szCs w:val="28"/>
    </w:rPr>
  </w:style>
  <w:style w:type="paragraph" w:customStyle="1" w:styleId="374">
    <w:name w:val="CM1"/>
    <w:basedOn w:val="57"/>
    <w:next w:val="57"/>
    <w:qFormat/>
    <w:uiPriority w:val="0"/>
    <w:rPr>
      <w:rFonts w:cs="Times New Roman"/>
      <w:color w:val="auto"/>
    </w:rPr>
  </w:style>
  <w:style w:type="paragraph" w:customStyle="1" w:styleId="375">
    <w:name w:val="CM102"/>
    <w:basedOn w:val="57"/>
    <w:next w:val="57"/>
    <w:qFormat/>
    <w:uiPriority w:val="0"/>
    <w:pPr>
      <w:spacing w:after="878"/>
    </w:pPr>
    <w:rPr>
      <w:rFonts w:cs="Times New Roman"/>
      <w:color w:val="auto"/>
    </w:rPr>
  </w:style>
  <w:style w:type="paragraph" w:customStyle="1" w:styleId="376">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377">
    <w:name w:val="CM53"/>
    <w:basedOn w:val="57"/>
    <w:next w:val="57"/>
    <w:qFormat/>
    <w:uiPriority w:val="0"/>
    <w:pPr>
      <w:spacing w:line="400" w:lineRule="atLeast"/>
    </w:pPr>
    <w:rPr>
      <w:rFonts w:cs="Times New Roman"/>
      <w:color w:val="auto"/>
    </w:rPr>
  </w:style>
  <w:style w:type="paragraph" w:customStyle="1" w:styleId="378">
    <w:name w:val="xl60"/>
    <w:basedOn w:val="1"/>
    <w:qFormat/>
    <w:uiPriority w:val="0"/>
    <w:pPr>
      <w:pBdr>
        <w:bottom w:val="single" w:color="auto" w:sz="4" w:space="0"/>
      </w:pBdr>
      <w:spacing w:before="100" w:beforeAutospacing="1" w:after="100" w:afterAutospacing="1"/>
      <w:textAlignment w:val="center"/>
    </w:pPr>
    <w:rPr>
      <w:rFonts w:ascii="宋体" w:hAnsi="宋体" w:cs="宋体"/>
      <w:sz w:val="24"/>
      <w:szCs w:val="24"/>
    </w:rPr>
  </w:style>
  <w:style w:type="paragraph" w:customStyle="1" w:styleId="379">
    <w:name w:val="pa-3"/>
    <w:basedOn w:val="1"/>
    <w:qFormat/>
    <w:uiPriority w:val="99"/>
    <w:pPr>
      <w:spacing w:line="360" w:lineRule="atLeast"/>
      <w:ind w:firstLine="560"/>
    </w:pPr>
    <w:rPr>
      <w:rFonts w:ascii="宋体" w:hAnsi="宋体" w:cs="宋体"/>
      <w:sz w:val="24"/>
      <w:szCs w:val="24"/>
    </w:rPr>
  </w:style>
  <w:style w:type="paragraph" w:customStyle="1" w:styleId="380">
    <w:name w:val="CM104"/>
    <w:basedOn w:val="57"/>
    <w:next w:val="57"/>
    <w:qFormat/>
    <w:uiPriority w:val="0"/>
    <w:pPr>
      <w:spacing w:after="1318"/>
    </w:pPr>
    <w:rPr>
      <w:rFonts w:cs="Times New Roman"/>
      <w:color w:val="auto"/>
    </w:rPr>
  </w:style>
  <w:style w:type="paragraph" w:customStyle="1" w:styleId="381">
    <w:name w:val="CM15"/>
    <w:basedOn w:val="57"/>
    <w:next w:val="57"/>
    <w:qFormat/>
    <w:uiPriority w:val="0"/>
    <w:pPr>
      <w:spacing w:line="313" w:lineRule="atLeast"/>
    </w:pPr>
    <w:rPr>
      <w:rFonts w:cs="Times New Roman"/>
      <w:color w:val="auto"/>
    </w:rPr>
  </w:style>
  <w:style w:type="paragraph" w:customStyle="1" w:styleId="382">
    <w:name w:val="style3"/>
    <w:basedOn w:val="1"/>
    <w:qFormat/>
    <w:uiPriority w:val="0"/>
    <w:pPr>
      <w:spacing w:before="100" w:beforeAutospacing="1" w:after="100" w:afterAutospacing="1"/>
    </w:pPr>
    <w:rPr>
      <w:rFonts w:ascii="宋体" w:hAnsi="宋体"/>
      <w:sz w:val="21"/>
      <w:szCs w:val="21"/>
    </w:rPr>
  </w:style>
  <w:style w:type="paragraph" w:customStyle="1" w:styleId="383">
    <w:name w:val="CM89"/>
    <w:basedOn w:val="57"/>
    <w:next w:val="57"/>
    <w:qFormat/>
    <w:uiPriority w:val="0"/>
    <w:pPr>
      <w:spacing w:line="440" w:lineRule="atLeast"/>
    </w:pPr>
    <w:rPr>
      <w:rFonts w:cs="Times New Roman"/>
      <w:color w:val="auto"/>
    </w:rPr>
  </w:style>
  <w:style w:type="paragraph" w:customStyle="1" w:styleId="384">
    <w:name w:val="xl81"/>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85">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18"/>
      <w:szCs w:val="18"/>
    </w:rPr>
  </w:style>
  <w:style w:type="paragraph" w:customStyle="1" w:styleId="386">
    <w:name w:val="空半行"/>
    <w:basedOn w:val="1"/>
    <w:qFormat/>
    <w:uiPriority w:val="0"/>
    <w:pPr>
      <w:adjustRightInd w:val="0"/>
      <w:spacing w:line="120" w:lineRule="exact"/>
      <w:textAlignment w:val="baseline"/>
    </w:pPr>
    <w:rPr>
      <w:rFonts w:ascii="宋体" w:hAnsi="宋体" w:cs="宋体"/>
      <w:color w:val="FFFFFF"/>
      <w:sz w:val="30"/>
    </w:rPr>
  </w:style>
  <w:style w:type="paragraph" w:customStyle="1" w:styleId="387">
    <w:name w:val="p15"/>
    <w:basedOn w:val="1"/>
    <w:qFormat/>
    <w:uiPriority w:val="0"/>
    <w:pPr>
      <w:spacing w:line="500" w:lineRule="atLeast"/>
      <w:ind w:firstLine="567"/>
    </w:pPr>
    <w:rPr>
      <w:rFonts w:ascii="宋体" w:hAnsi="宋体" w:cs="宋体"/>
      <w:sz w:val="28"/>
      <w:szCs w:val="28"/>
    </w:rPr>
  </w:style>
  <w:style w:type="paragraph" w:customStyle="1" w:styleId="388">
    <w:name w:val="_Style 8"/>
    <w:basedOn w:val="1"/>
    <w:qFormat/>
    <w:uiPriority w:val="0"/>
    <w:rPr>
      <w:rFonts w:ascii="宋体" w:hAnsi="宋体" w:cs="宋体"/>
    </w:rPr>
  </w:style>
  <w:style w:type="paragraph" w:customStyle="1" w:styleId="389">
    <w:name w:val="xl50"/>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textAlignment w:val="center"/>
    </w:pPr>
    <w:rPr>
      <w:rFonts w:ascii="宋体" w:hAnsi="宋体" w:cs="宋体"/>
      <w:sz w:val="18"/>
      <w:szCs w:val="18"/>
    </w:rPr>
  </w:style>
  <w:style w:type="paragraph" w:customStyle="1" w:styleId="390">
    <w:name w:val="xl53"/>
    <w:basedOn w:val="1"/>
    <w:qFormat/>
    <w:uiPriority w:val="0"/>
    <w:pPr>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right"/>
      <w:textAlignment w:val="center"/>
    </w:pPr>
    <w:rPr>
      <w:rFonts w:ascii="宋体" w:hAnsi="宋体" w:cs="宋体"/>
      <w:sz w:val="18"/>
      <w:szCs w:val="18"/>
    </w:rPr>
  </w:style>
  <w:style w:type="paragraph" w:customStyle="1" w:styleId="391">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sz w:val="18"/>
      <w:szCs w:val="18"/>
    </w:rPr>
  </w:style>
  <w:style w:type="paragraph" w:customStyle="1" w:styleId="392">
    <w:name w:val="CM49"/>
    <w:basedOn w:val="57"/>
    <w:next w:val="57"/>
    <w:qFormat/>
    <w:uiPriority w:val="0"/>
    <w:pPr>
      <w:spacing w:line="440" w:lineRule="atLeast"/>
    </w:pPr>
    <w:rPr>
      <w:rFonts w:cs="Times New Roman"/>
      <w:color w:val="auto"/>
    </w:rPr>
  </w:style>
  <w:style w:type="paragraph" w:customStyle="1" w:styleId="393">
    <w:name w:val="CM4"/>
    <w:basedOn w:val="57"/>
    <w:next w:val="57"/>
    <w:qFormat/>
    <w:uiPriority w:val="0"/>
    <w:rPr>
      <w:rFonts w:cs="Times New Roman"/>
      <w:color w:val="auto"/>
    </w:rPr>
  </w:style>
  <w:style w:type="paragraph" w:customStyle="1" w:styleId="394">
    <w:name w:val="CM24"/>
    <w:basedOn w:val="57"/>
    <w:next w:val="57"/>
    <w:qFormat/>
    <w:uiPriority w:val="0"/>
    <w:pPr>
      <w:spacing w:line="440" w:lineRule="atLeast"/>
    </w:pPr>
    <w:rPr>
      <w:rFonts w:cs="Times New Roman"/>
      <w:color w:val="auto"/>
    </w:rPr>
  </w:style>
  <w:style w:type="paragraph" w:customStyle="1" w:styleId="395">
    <w:name w:val="CM48"/>
    <w:basedOn w:val="57"/>
    <w:next w:val="57"/>
    <w:qFormat/>
    <w:uiPriority w:val="0"/>
    <w:pPr>
      <w:spacing w:line="540" w:lineRule="atLeast"/>
    </w:pPr>
    <w:rPr>
      <w:rFonts w:cs="Times New Roman"/>
      <w:color w:val="auto"/>
    </w:rPr>
  </w:style>
  <w:style w:type="character" w:customStyle="1" w:styleId="396">
    <w:name w:val="明显强调2"/>
    <w:qFormat/>
    <w:uiPriority w:val="0"/>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41"/>
    <customShpInfo spid="_x0000_s1044"/>
    <customShpInfo spid="_x0000_s1045"/>
    <customShpInfo spid="_x0000_s1047"/>
    <customShpInfo spid="_x0000_s1050"/>
    <customShpInfo spid="_x0000_s1051"/>
    <customShpInfo spid="_x0000_s1038"/>
    <customShpInfo spid="_x0000_s1029"/>
    <customShpInfo spid="_x0000_s1030"/>
    <customShpInfo spid="_x0000_s1031"/>
    <customShpInfo spid="_x0000_s1032"/>
    <customShpInfo spid="_x0000_s1033"/>
    <customShpInfo spid="_x0000_s1034"/>
    <customShpInfo spid="_x0000_s1035"/>
    <customShpInfo spid="_x0000_s1036"/>
    <customShpInfo spid="_x0000_s1028"/>
    <customShpInfo spid="_x0000_s10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89A103-3C64-400B-95E9-99ADD9C067F6}">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6439</Words>
  <Characters>36704</Characters>
  <Lines>305</Lines>
  <Paragraphs>86</Paragraphs>
  <TotalTime>2</TotalTime>
  <ScaleCrop>false</ScaleCrop>
  <LinksUpToDate>false</LinksUpToDate>
  <CharactersWithSpaces>43057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2020-04-30T01:49:00Z</dcterms:created>
  <dc:creator>微软用户</dc:creator>
  <cp:lastModifiedBy>闲逛拖鞋</cp:lastModifiedBy>
  <cp:lastPrinted>2020-05-06T02:39:00Z</cp:lastPrinted>
  <dcterms:modified xsi:type="dcterms:W3CDTF">2020-08-25T09:15:22Z</dcterms:modified>
  <dc:title>遂昌县职业中等专业学校实习培训楼工程</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